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bottom w:color="4f81bd" w:space="0" w:sz="8" w:val="single"/>
        </w:pBdr>
        <w:spacing w:after="0" w:lineRule="auto"/>
        <w:jc w:val="center"/>
        <w:rPr>
          <w:color w:val="244061"/>
          <w:sz w:val="32"/>
          <w:szCs w:val="32"/>
        </w:rPr>
      </w:pPr>
      <w:r w:rsidDel="00000000" w:rsidR="00000000" w:rsidRPr="00000000">
        <w:rPr>
          <w:color w:val="244061"/>
          <w:sz w:val="32"/>
          <w:szCs w:val="32"/>
        </w:rPr>
        <w:drawing>
          <wp:anchor allowOverlap="1" behindDoc="1" distB="0" distT="0" distL="0" distR="0" hidden="0" layoutInCell="1" locked="0" relativeHeight="0" simplePos="0">
            <wp:simplePos x="0" y="0"/>
            <wp:positionH relativeFrom="page">
              <wp:posOffset>-23812</wp:posOffset>
            </wp:positionH>
            <wp:positionV relativeFrom="page">
              <wp:posOffset>-4762</wp:posOffset>
            </wp:positionV>
            <wp:extent cx="7820025" cy="10067925"/>
            <wp:effectExtent b="0" l="0" r="0" t="0"/>
            <wp:wrapNone/>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820025" cy="1006792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Style w:val="Title"/>
        <w:pBdr>
          <w:bottom w:color="4f81bd" w:space="0" w:sz="8" w:val="single"/>
        </w:pBdr>
        <w:spacing w:after="0" w:lineRule="auto"/>
        <w:jc w:val="center"/>
        <w:rPr>
          <w:b w:val="0"/>
          <w:bCs w:val="0"/>
          <w:color w:val="244061"/>
          <w:sz w:val="32"/>
          <w:szCs w:val="32"/>
        </w:rPr>
      </w:pPr>
      <w:r w:rsidDel="00000000" w:rsidR="00000000" w:rsidRPr="00000000">
        <w:rPr>
          <w:b w:val="0"/>
          <w:bCs w:val="0"/>
          <w:color w:val="244061"/>
          <w:sz w:val="32"/>
          <w:szCs w:val="32"/>
          <w:rtl w:val="0"/>
        </w:rPr>
        <w:t xml:space="preserve">Unidad Académica de Ingeniería Eléctrica</w:t>
      </w:r>
    </w:p>
    <w:p w:rsidR="00000000" w:rsidDel="00000000" w:rsidP="00000000" w:rsidRDefault="00000000" w:rsidRPr="00000000" w14:paraId="00000003">
      <w:pPr>
        <w:pStyle w:val="Title"/>
        <w:pBdr>
          <w:bottom w:color="4f81bd" w:space="0" w:sz="8" w:val="single"/>
        </w:pBdr>
        <w:spacing w:after="0" w:line="276" w:lineRule="auto"/>
        <w:jc w:val="center"/>
        <w:rPr>
          <w:b w:val="0"/>
          <w:bCs w:val="0"/>
          <w:color w:val="244061"/>
          <w:sz w:val="32"/>
          <w:szCs w:val="32"/>
        </w:rPr>
      </w:pPr>
      <w:r w:rsidDel="00000000" w:rsidR="00000000" w:rsidRPr="00000000">
        <w:rPr>
          <w:color w:val="244061"/>
          <w:sz w:val="32"/>
          <w:szCs w:val="32"/>
          <w:rtl w:val="0"/>
        </w:rPr>
        <w:t xml:space="preserve">Ingeniería  de Software</w:t>
      </w:r>
      <w:r w:rsidDel="00000000" w:rsidR="00000000" w:rsidRPr="00000000">
        <w:rPr>
          <w:rtl w:val="0"/>
        </w:rPr>
      </w:r>
    </w:p>
    <w:p w:rsidR="00000000" w:rsidDel="00000000" w:rsidP="00000000" w:rsidRDefault="00000000" w:rsidRPr="00000000" w14:paraId="00000004">
      <w:pPr>
        <w:pStyle w:val="Title"/>
        <w:pBdr>
          <w:bottom w:color="4f81bd" w:space="0" w:sz="8" w:val="single"/>
        </w:pBdr>
        <w:spacing w:after="0" w:line="276" w:lineRule="auto"/>
        <w:jc w:val="center"/>
        <w:rPr>
          <w:b w:val="0"/>
          <w:bCs w:val="0"/>
          <w:color w:val="244061"/>
        </w:rPr>
      </w:pPr>
      <w:r w:rsidDel="00000000" w:rsidR="00000000" w:rsidRPr="00000000">
        <w:rPr>
          <w:color w:val="244061"/>
          <w:rtl w:val="0"/>
        </w:rPr>
        <w:t xml:space="preserve">  </w:t>
      </w:r>
      <w:r w:rsidDel="00000000" w:rsidR="00000000" w:rsidRPr="00000000">
        <w:rPr>
          <w:rtl w:val="0"/>
        </w:rPr>
      </w:r>
    </w:p>
    <w:p w:rsidR="00000000" w:rsidDel="00000000" w:rsidP="00000000" w:rsidRDefault="00000000" w:rsidRPr="00000000" w14:paraId="00000005">
      <w:pPr>
        <w:pStyle w:val="Title"/>
        <w:pBdr>
          <w:bottom w:color="4f81bd" w:space="0" w:sz="8" w:val="single"/>
        </w:pBdr>
        <w:spacing w:after="0" w:line="276" w:lineRule="auto"/>
        <w:jc w:val="center"/>
        <w:rPr>
          <w:b w:val="0"/>
          <w:bCs w:val="0"/>
          <w:smallCaps w:val="1"/>
          <w:color w:val="948a54"/>
          <w:sz w:val="32"/>
          <w:szCs w:val="32"/>
        </w:rPr>
      </w:pPr>
      <w:r w:rsidDel="00000000" w:rsidR="00000000" w:rsidRPr="00000000">
        <w:rPr>
          <w:color w:val="244061"/>
          <w:sz w:val="32"/>
          <w:szCs w:val="32"/>
          <w:rtl w:val="0"/>
        </w:rPr>
        <w:br w:type="textWrapping"/>
        <w:t xml:space="preserve">Proceso de Software en Equipo</w:t>
        <w:br w:type="textWrapping"/>
        <w:t xml:space="preserve"> </w:t>
      </w:r>
      <w:r w:rsidDel="00000000" w:rsidR="00000000" w:rsidRPr="00000000">
        <w:rPr>
          <w:smallCaps w:val="1"/>
          <w:color w:val="948a54"/>
          <w:sz w:val="32"/>
          <w:szCs w:val="32"/>
          <w:rtl w:val="0"/>
        </w:rPr>
        <w:t xml:space="preserve">materia</w:t>
      </w:r>
      <w:r w:rsidDel="00000000" w:rsidR="00000000" w:rsidRPr="00000000">
        <w:rPr>
          <w:rtl w:val="0"/>
        </w:rPr>
      </w:r>
    </w:p>
    <w:p w:rsidR="00000000" w:rsidDel="00000000" w:rsidP="00000000" w:rsidRDefault="00000000" w:rsidRPr="00000000" w14:paraId="00000006">
      <w:pPr>
        <w:pStyle w:val="Title"/>
        <w:pBdr>
          <w:bottom w:color="4f81bd" w:space="0" w:sz="8" w:val="single"/>
        </w:pBdr>
        <w:spacing w:after="0" w:line="276" w:lineRule="auto"/>
        <w:jc w:val="center"/>
        <w:rPr>
          <w:b w:val="0"/>
          <w:bCs w:val="0"/>
          <w:sz w:val="32"/>
          <w:szCs w:val="32"/>
        </w:rPr>
      </w:pP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07">
      <w:pPr>
        <w:pStyle w:val="Title"/>
        <w:pBdr>
          <w:bottom w:color="4f81bd" w:space="0" w:sz="8" w:val="single"/>
        </w:pBdr>
        <w:spacing w:after="0" w:line="276" w:lineRule="auto"/>
        <w:jc w:val="center"/>
        <w:rPr>
          <w:b w:val="0"/>
          <w:bCs w:val="0"/>
          <w:color w:val="244061"/>
          <w:sz w:val="32"/>
          <w:szCs w:val="32"/>
        </w:rPr>
      </w:pPr>
      <w:r w:rsidDel="00000000" w:rsidR="00000000" w:rsidRPr="00000000">
        <w:rPr>
          <w:color w:val="244061"/>
          <w:sz w:val="32"/>
          <w:szCs w:val="32"/>
        </w:rPr>
        <w:drawing>
          <wp:inline distB="114300" distT="114300" distL="114300" distR="114300">
            <wp:extent cx="4800600" cy="180354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00600" cy="180354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Title"/>
        <w:pBdr>
          <w:bottom w:color="4f81bd" w:space="0" w:sz="8" w:val="single"/>
        </w:pBdr>
        <w:spacing w:after="0" w:line="276" w:lineRule="auto"/>
        <w:jc w:val="center"/>
        <w:rPr>
          <w:b w:val="0"/>
          <w:bCs w:val="0"/>
          <w:color w:val="244061"/>
          <w:sz w:val="32"/>
          <w:szCs w:val="32"/>
        </w:rPr>
      </w:pPr>
      <w:r w:rsidDel="00000000" w:rsidR="00000000" w:rsidRPr="00000000">
        <w:rPr>
          <w:color w:val="244061"/>
          <w:sz w:val="32"/>
          <w:szCs w:val="32"/>
          <w:rtl w:val="0"/>
        </w:rPr>
        <w:t xml:space="preserve"> </w:t>
      </w:r>
      <w:r w:rsidDel="00000000" w:rsidR="00000000" w:rsidRPr="00000000">
        <w:rPr>
          <w:rtl w:val="0"/>
        </w:rPr>
      </w:r>
    </w:p>
    <w:p w:rsidR="00000000" w:rsidDel="00000000" w:rsidP="00000000" w:rsidRDefault="00000000" w:rsidRPr="00000000" w14:paraId="00000009">
      <w:pPr>
        <w:pStyle w:val="Title"/>
        <w:pBdr>
          <w:bottom w:color="4f81bd" w:space="0" w:sz="8" w:val="single"/>
        </w:pBdr>
        <w:spacing w:after="0" w:line="276" w:lineRule="auto"/>
        <w:jc w:val="center"/>
        <w:rPr>
          <w:b w:val="0"/>
          <w:bCs w:val="0"/>
          <w:smallCaps w:val="1"/>
          <w:color w:val="948a54"/>
          <w:sz w:val="32"/>
          <w:szCs w:val="32"/>
        </w:rPr>
      </w:pPr>
      <w:r w:rsidDel="00000000" w:rsidR="00000000" w:rsidRPr="00000000">
        <w:rPr>
          <w:color w:val="244061"/>
          <w:sz w:val="32"/>
          <w:szCs w:val="32"/>
          <w:rtl w:val="0"/>
        </w:rPr>
        <w:br w:type="textWrapping"/>
        <w:t xml:space="preserve"> Oscar Armando Veruete Macías</w:t>
        <w:br w:type="textWrapping"/>
        <w:t xml:space="preserve"> </w:t>
      </w:r>
      <w:r w:rsidDel="00000000" w:rsidR="00000000" w:rsidRPr="00000000">
        <w:rPr>
          <w:smallCaps w:val="1"/>
          <w:color w:val="948a54"/>
          <w:sz w:val="32"/>
          <w:szCs w:val="32"/>
          <w:rtl w:val="0"/>
        </w:rPr>
        <w:t xml:space="preserve">docente</w:t>
      </w:r>
      <w:r w:rsidDel="00000000" w:rsidR="00000000" w:rsidRPr="00000000">
        <w:rPr>
          <w:rtl w:val="0"/>
        </w:rPr>
      </w:r>
    </w:p>
    <w:p w:rsidR="00000000" w:rsidDel="00000000" w:rsidP="00000000" w:rsidRDefault="00000000" w:rsidRPr="00000000" w14:paraId="0000000A">
      <w:pPr>
        <w:pStyle w:val="Title"/>
        <w:pBdr>
          <w:bottom w:color="4f81bd" w:space="0" w:sz="8" w:val="single"/>
        </w:pBdr>
        <w:spacing w:after="0" w:line="276" w:lineRule="auto"/>
        <w:jc w:val="center"/>
        <w:rPr>
          <w:b w:val="0"/>
          <w:bCs w:val="0"/>
          <w:sz w:val="32"/>
          <w:szCs w:val="32"/>
        </w:rPr>
      </w:pP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0B">
      <w:pPr>
        <w:pStyle w:val="Title"/>
        <w:pBdr>
          <w:bottom w:color="4f81bd" w:space="0" w:sz="8" w:val="single"/>
        </w:pBdr>
        <w:spacing w:after="0" w:line="276" w:lineRule="auto"/>
        <w:jc w:val="center"/>
        <w:rPr>
          <w:b w:val="0"/>
          <w:bCs w:val="0"/>
          <w:color w:val="244061"/>
          <w:sz w:val="32"/>
          <w:szCs w:val="32"/>
        </w:rPr>
      </w:pPr>
      <w:r w:rsidDel="00000000" w:rsidR="00000000" w:rsidRPr="00000000">
        <w:rPr>
          <w:color w:val="244061"/>
          <w:sz w:val="32"/>
          <w:szCs w:val="32"/>
          <w:rtl w:val="0"/>
        </w:rPr>
        <w:t xml:space="preserve">Equipo 2 -UrbanTech-</w:t>
        <w:br w:type="textWrapping"/>
      </w:r>
      <w:r w:rsidDel="00000000" w:rsidR="00000000" w:rsidRPr="00000000">
        <w:rPr>
          <w:b w:val="0"/>
          <w:bCs w:val="0"/>
          <w:color w:val="244061"/>
          <w:sz w:val="32"/>
          <w:szCs w:val="32"/>
          <w:rtl w:val="0"/>
        </w:rPr>
        <w:t xml:space="preserve"> José Eduardo Juárez Martínez</w:t>
      </w:r>
    </w:p>
    <w:p w:rsidR="00000000" w:rsidDel="00000000" w:rsidP="00000000" w:rsidRDefault="00000000" w:rsidRPr="00000000" w14:paraId="0000000C">
      <w:pPr>
        <w:pStyle w:val="Title"/>
        <w:pBdr>
          <w:bottom w:color="4f81bd" w:space="0" w:sz="8" w:val="single"/>
        </w:pBdr>
        <w:spacing w:after="0" w:line="276" w:lineRule="auto"/>
        <w:jc w:val="center"/>
        <w:rPr>
          <w:b w:val="0"/>
          <w:bCs w:val="0"/>
          <w:color w:val="244061"/>
          <w:sz w:val="32"/>
          <w:szCs w:val="32"/>
        </w:rPr>
      </w:pPr>
      <w:r w:rsidDel="00000000" w:rsidR="00000000" w:rsidRPr="00000000">
        <w:rPr>
          <w:b w:val="0"/>
          <w:bCs w:val="0"/>
          <w:color w:val="244061"/>
          <w:sz w:val="32"/>
          <w:szCs w:val="32"/>
          <w:rtl w:val="0"/>
        </w:rPr>
        <w:t xml:space="preserve">Miguel Angel López Bazán</w:t>
      </w:r>
    </w:p>
    <w:p w:rsidR="00000000" w:rsidDel="00000000" w:rsidP="00000000" w:rsidRDefault="00000000" w:rsidRPr="00000000" w14:paraId="0000000D">
      <w:pPr>
        <w:pStyle w:val="Title"/>
        <w:pBdr>
          <w:bottom w:color="4f81bd" w:space="0" w:sz="8" w:val="single"/>
        </w:pBdr>
        <w:spacing w:after="0" w:line="276" w:lineRule="auto"/>
        <w:jc w:val="center"/>
        <w:rPr>
          <w:b w:val="0"/>
          <w:bCs w:val="0"/>
          <w:color w:val="244061"/>
          <w:sz w:val="32"/>
          <w:szCs w:val="32"/>
        </w:rPr>
      </w:pPr>
      <w:r w:rsidDel="00000000" w:rsidR="00000000" w:rsidRPr="00000000">
        <w:rPr>
          <w:b w:val="0"/>
          <w:bCs w:val="0"/>
          <w:color w:val="244061"/>
          <w:sz w:val="32"/>
          <w:szCs w:val="32"/>
          <w:rtl w:val="0"/>
        </w:rPr>
        <w:t xml:space="preserve">José de Jesús Martínez Cervantes</w:t>
      </w:r>
    </w:p>
    <w:p w:rsidR="00000000" w:rsidDel="00000000" w:rsidP="00000000" w:rsidRDefault="00000000" w:rsidRPr="00000000" w14:paraId="0000000E">
      <w:pPr>
        <w:pStyle w:val="Title"/>
        <w:pBdr>
          <w:bottom w:color="4f81bd" w:space="0" w:sz="8" w:val="single"/>
        </w:pBdr>
        <w:spacing w:after="0" w:line="276" w:lineRule="auto"/>
        <w:jc w:val="center"/>
        <w:rPr>
          <w:b w:val="0"/>
          <w:bCs w:val="0"/>
          <w:smallCaps w:val="1"/>
          <w:color w:val="948a54"/>
          <w:sz w:val="32"/>
          <w:szCs w:val="32"/>
        </w:rPr>
      </w:pPr>
      <w:r w:rsidDel="00000000" w:rsidR="00000000" w:rsidRPr="00000000">
        <w:rPr>
          <w:b w:val="0"/>
          <w:bCs w:val="0"/>
          <w:color w:val="244061"/>
          <w:sz w:val="32"/>
          <w:szCs w:val="32"/>
          <w:rtl w:val="0"/>
        </w:rPr>
        <w:t xml:space="preserve">César Neftalí Rodríguez Sifuentes</w:t>
        <w:br w:type="textWrapping"/>
      </w:r>
      <w:r w:rsidDel="00000000" w:rsidR="00000000" w:rsidRPr="00000000">
        <w:rPr>
          <w:color w:val="244061"/>
          <w:sz w:val="32"/>
          <w:szCs w:val="32"/>
          <w:rtl w:val="0"/>
        </w:rPr>
        <w:t xml:space="preserve"> </w:t>
      </w:r>
      <w:r w:rsidDel="00000000" w:rsidR="00000000" w:rsidRPr="00000000">
        <w:rPr>
          <w:smallCaps w:val="1"/>
          <w:color w:val="948a54"/>
          <w:sz w:val="32"/>
          <w:szCs w:val="32"/>
          <w:rtl w:val="0"/>
        </w:rPr>
        <w:t xml:space="preserve">integrantes</w:t>
      </w:r>
      <w:r w:rsidDel="00000000" w:rsidR="00000000" w:rsidRPr="00000000">
        <w:rPr>
          <w:rtl w:val="0"/>
        </w:rPr>
      </w:r>
    </w:p>
    <w:p w:rsidR="00000000" w:rsidDel="00000000" w:rsidP="00000000" w:rsidRDefault="00000000" w:rsidRPr="00000000" w14:paraId="0000000F">
      <w:pPr>
        <w:pStyle w:val="Title"/>
        <w:pBdr>
          <w:bottom w:color="4f81bd" w:space="0" w:sz="8" w:val="single"/>
        </w:pBdr>
        <w:spacing w:after="0" w:line="276" w:lineRule="auto"/>
        <w:jc w:val="center"/>
        <w:rPr>
          <w:b w:val="0"/>
          <w:bCs w:val="0"/>
          <w:color w:val="244061"/>
          <w:sz w:val="32"/>
          <w:szCs w:val="32"/>
        </w:rPr>
      </w:pPr>
      <w:r w:rsidDel="00000000" w:rsidR="00000000" w:rsidRPr="00000000">
        <w:rPr>
          <w:color w:val="244061"/>
          <w:sz w:val="32"/>
          <w:szCs w:val="32"/>
          <w:rtl w:val="0"/>
        </w:rPr>
        <w:t xml:space="preserve">  </w:t>
      </w:r>
      <w:r w:rsidDel="00000000" w:rsidR="00000000" w:rsidRPr="00000000">
        <w:rPr>
          <w:rtl w:val="0"/>
        </w:rPr>
      </w:r>
    </w:p>
    <w:p w:rsidR="00000000" w:rsidDel="00000000" w:rsidP="00000000" w:rsidRDefault="00000000" w:rsidRPr="00000000" w14:paraId="00000010">
      <w:pPr>
        <w:pStyle w:val="Title"/>
        <w:pBdr>
          <w:bottom w:color="4f81bd" w:space="0" w:sz="8" w:val="single"/>
        </w:pBdr>
        <w:spacing w:after="0" w:line="276" w:lineRule="auto"/>
        <w:jc w:val="center"/>
        <w:rPr>
          <w:b w:val="0"/>
          <w:bCs w:val="0"/>
          <w:color w:val="244061"/>
          <w:sz w:val="32"/>
          <w:szCs w:val="32"/>
        </w:rPr>
      </w:pPr>
      <w:r w:rsidDel="00000000" w:rsidR="00000000" w:rsidRPr="00000000">
        <w:rPr>
          <w:color w:val="244061"/>
          <w:sz w:val="32"/>
          <w:szCs w:val="32"/>
          <w:rtl w:val="0"/>
        </w:rPr>
        <w:t xml:space="preserve"> </w:t>
      </w:r>
      <w:r w:rsidDel="00000000" w:rsidR="00000000" w:rsidRPr="00000000">
        <w:rPr>
          <w:rtl w:val="0"/>
        </w:rPr>
      </w:r>
    </w:p>
    <w:p w:rsidR="00000000" w:rsidDel="00000000" w:rsidP="00000000" w:rsidRDefault="00000000" w:rsidRPr="00000000" w14:paraId="00000011">
      <w:pPr>
        <w:pStyle w:val="Title"/>
        <w:pBdr>
          <w:bottom w:color="4f81bd" w:space="0" w:sz="8" w:val="single"/>
        </w:pBdr>
        <w:spacing w:after="0" w:line="276" w:lineRule="auto"/>
        <w:jc w:val="center"/>
        <w:rPr>
          <w:rFonts w:ascii="Times New Roman" w:cs="Times New Roman" w:eastAsia="Times New Roman" w:hAnsi="Times New Roman"/>
          <w:b w:val="1"/>
          <w:bCs w:val="1"/>
          <w:sz w:val="32"/>
          <w:szCs w:val="32"/>
        </w:rPr>
      </w:pPr>
      <w:bookmarkStart w:colFirst="0" w:colLast="0" w:name="_v4hk71gnbzwd" w:id="0"/>
      <w:bookmarkEnd w:id="0"/>
      <w:r w:rsidDel="00000000" w:rsidR="00000000" w:rsidRPr="00000000">
        <w:rPr>
          <w:b w:val="0"/>
          <w:bCs w:val="0"/>
          <w:color w:val="244061"/>
          <w:sz w:val="32"/>
          <w:szCs w:val="32"/>
          <w:rtl w:val="0"/>
        </w:rPr>
        <w:t xml:space="preserve">Versión 1.5  -  16 de octubre 2026</w:t>
      </w:r>
      <w:r w:rsidDel="00000000" w:rsidR="00000000" w:rsidRPr="00000000">
        <w:rPr>
          <w:rtl w:val="0"/>
        </w:rPr>
      </w:r>
    </w:p>
    <w:p w:rsidR="00000000" w:rsidDel="00000000" w:rsidP="00000000" w:rsidRDefault="00000000" w:rsidRPr="00000000" w14:paraId="00000012">
      <w:pPr>
        <w:pStyle w:val="Heading2"/>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Control de versiones</w:t>
      </w:r>
      <w:r w:rsidDel="00000000" w:rsidR="00000000" w:rsidRPr="00000000">
        <w:rPr>
          <w:rtl w:val="0"/>
        </w:rPr>
      </w:r>
    </w:p>
    <w:tbl>
      <w:tblPr>
        <w:tblStyle w:val="Table1"/>
        <w:tblW w:w="10125.0" w:type="dxa"/>
        <w:jc w:val="center"/>
        <w:tblBorders>
          <w:top w:color="cfe2f3" w:space="0" w:sz="6" w:val="single"/>
          <w:left w:color="cfe2f3" w:space="0" w:sz="6" w:val="single"/>
          <w:bottom w:color="cfe2f3" w:space="0" w:sz="6" w:val="single"/>
          <w:right w:color="cfe2f3" w:space="0" w:sz="6" w:val="single"/>
          <w:insideH w:color="cfe2f3" w:space="0" w:sz="6" w:val="single"/>
          <w:insideV w:color="cfe2f3" w:space="0" w:sz="6" w:val="single"/>
        </w:tblBorders>
        <w:tblLayout w:type="fixed"/>
        <w:tblLook w:val="0400"/>
      </w:tblPr>
      <w:tblGrid>
        <w:gridCol w:w="1470"/>
        <w:gridCol w:w="2130"/>
        <w:gridCol w:w="2250"/>
        <w:gridCol w:w="4275"/>
        <w:tblGridChange w:id="0">
          <w:tblGrid>
            <w:gridCol w:w="1470"/>
            <w:gridCol w:w="2130"/>
            <w:gridCol w:w="2250"/>
            <w:gridCol w:w="4275"/>
          </w:tblGrid>
        </w:tblGridChange>
      </w:tblGrid>
      <w:tr>
        <w:trPr>
          <w:cantSplit w:val="0"/>
          <w:trHeight w:val="231.34765624999994" w:hRule="atLeast"/>
          <w:tblHeader w:val="0"/>
        </w:trPr>
        <w:tc>
          <w:tcPr>
            <w:shd w:fill="9fc5e8" w:val="clear"/>
            <w:tcMar>
              <w:left w:w="0.0" w:type="dxa"/>
              <w:right w:w="0.0" w:type="dxa"/>
            </w:tcMar>
          </w:tcPr>
          <w:p w:rsidR="00000000" w:rsidDel="00000000" w:rsidP="00000000" w:rsidRDefault="00000000" w:rsidRPr="00000000" w14:paraId="00000013">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Versión</w:t>
            </w:r>
          </w:p>
        </w:tc>
        <w:tc>
          <w:tcPr>
            <w:shd w:fill="9fc5e8" w:val="clear"/>
            <w:tcMar>
              <w:left w:w="0.0" w:type="dxa"/>
              <w:right w:w="0.0" w:type="dxa"/>
            </w:tcMar>
          </w:tcPr>
          <w:p w:rsidR="00000000" w:rsidDel="00000000" w:rsidP="00000000" w:rsidRDefault="00000000" w:rsidRPr="00000000" w14:paraId="00000014">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w:t>
            </w:r>
          </w:p>
        </w:tc>
        <w:tc>
          <w:tcPr>
            <w:shd w:fill="9fc5e8" w:val="clear"/>
            <w:tcMar>
              <w:left w:w="0.0" w:type="dxa"/>
              <w:right w:w="0.0" w:type="dxa"/>
            </w:tcMar>
          </w:tcPr>
          <w:p w:rsidR="00000000" w:rsidDel="00000000" w:rsidP="00000000" w:rsidRDefault="00000000" w:rsidRPr="00000000" w14:paraId="00000015">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Responsable</w:t>
            </w:r>
          </w:p>
        </w:tc>
        <w:tc>
          <w:tcPr>
            <w:shd w:fill="9fc5e8" w:val="clear"/>
            <w:tcMar>
              <w:left w:w="0.0" w:type="dxa"/>
              <w:right w:w="0.0" w:type="dxa"/>
            </w:tcMar>
          </w:tcPr>
          <w:p w:rsidR="00000000" w:rsidDel="00000000" w:rsidP="00000000" w:rsidRDefault="00000000" w:rsidRPr="00000000" w14:paraId="00000016">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cambio</w:t>
            </w:r>
          </w:p>
        </w:tc>
      </w:tr>
      <w:tr>
        <w:trPr>
          <w:cantSplit w:val="0"/>
          <w:trHeight w:val="367.21923828124994" w:hRule="atLeast"/>
          <w:tblHeader w:val="0"/>
        </w:trPr>
        <w:tc>
          <w:tcPr>
            <w:tcMar>
              <w:left w:w="0.0" w:type="dxa"/>
              <w:right w:w="0.0" w:type="dxa"/>
            </w:tcMar>
          </w:tcPr>
          <w:p w:rsidR="00000000" w:rsidDel="00000000" w:rsidP="00000000" w:rsidRDefault="00000000" w:rsidRPr="00000000" w14:paraId="00000017">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Mar>
              <w:left w:w="0.0" w:type="dxa"/>
              <w:right w:w="0.0" w:type="dxa"/>
            </w:tcMar>
          </w:tcPr>
          <w:p w:rsidR="00000000" w:rsidDel="00000000" w:rsidP="00000000" w:rsidRDefault="00000000" w:rsidRPr="00000000" w14:paraId="00000018">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11/09/2026</w:t>
            </w:r>
          </w:p>
        </w:tc>
        <w:tc>
          <w:tcPr>
            <w:tcMar>
              <w:left w:w="0.0" w:type="dxa"/>
              <w:right w:w="0.0" w:type="dxa"/>
            </w:tcMar>
          </w:tcPr>
          <w:p w:rsidR="00000000" w:rsidDel="00000000" w:rsidP="00000000" w:rsidRDefault="00000000" w:rsidRPr="00000000" w14:paraId="00000019">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Equipo 2</w:t>
            </w:r>
          </w:p>
        </w:tc>
        <w:tc>
          <w:tcPr>
            <w:tcMar>
              <w:left w:w="0.0" w:type="dxa"/>
              <w:right w:w="0.0" w:type="dxa"/>
            </w:tcMar>
          </w:tcPr>
          <w:p w:rsidR="00000000" w:rsidDel="00000000" w:rsidP="00000000" w:rsidRDefault="00000000" w:rsidRPr="00000000" w14:paraId="0000001A">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Versión inicial del SRS</w:t>
            </w:r>
          </w:p>
        </w:tc>
      </w:tr>
      <w:tr>
        <w:trPr>
          <w:cantSplit w:val="0"/>
          <w:trHeight w:val="639.4384765624999" w:hRule="atLeast"/>
          <w:tblHeader w:val="0"/>
        </w:trPr>
        <w:tc>
          <w:tcPr>
            <w:tcMar>
              <w:left w:w="0.0" w:type="dxa"/>
              <w:right w:w="0.0" w:type="dxa"/>
            </w:tcMar>
          </w:tcPr>
          <w:p w:rsidR="00000000" w:rsidDel="00000000" w:rsidP="00000000" w:rsidRDefault="00000000" w:rsidRPr="00000000" w14:paraId="0000001B">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Mar>
              <w:left w:w="0.0" w:type="dxa"/>
              <w:right w:w="0.0" w:type="dxa"/>
            </w:tcMar>
          </w:tcPr>
          <w:p w:rsidR="00000000" w:rsidDel="00000000" w:rsidP="00000000" w:rsidRDefault="00000000" w:rsidRPr="00000000" w14:paraId="0000001C">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15/09/2026</w:t>
            </w:r>
          </w:p>
        </w:tc>
        <w:tc>
          <w:tcPr>
            <w:tcMar>
              <w:left w:w="0.0" w:type="dxa"/>
              <w:right w:w="0.0" w:type="dxa"/>
            </w:tcMar>
          </w:tcPr>
          <w:p w:rsidR="00000000" w:rsidDel="00000000" w:rsidP="00000000" w:rsidRDefault="00000000" w:rsidRPr="00000000" w14:paraId="0000001D">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César Rodríguez</w:t>
            </w:r>
          </w:p>
        </w:tc>
        <w:tc>
          <w:tcPr>
            <w:tcMar>
              <w:left w:w="0.0" w:type="dxa"/>
              <w:right w:w="0.0" w:type="dxa"/>
            </w:tcMar>
          </w:tcPr>
          <w:p w:rsidR="00000000" w:rsidDel="00000000" w:rsidP="00000000" w:rsidRDefault="00000000" w:rsidRPr="00000000" w14:paraId="0000001E">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Corrección de nomenclatura en historias de usuario y definición de requerimientos</w:t>
            </w:r>
          </w:p>
        </w:tc>
      </w:tr>
      <w:tr>
        <w:trPr>
          <w:cantSplit w:val="0"/>
          <w:trHeight w:val="654.4384765625" w:hRule="atLeast"/>
          <w:tblHeader w:val="0"/>
        </w:trPr>
        <w:tc>
          <w:tcPr>
            <w:tcMar>
              <w:left w:w="0.0" w:type="dxa"/>
              <w:right w:w="0.0" w:type="dxa"/>
            </w:tcMar>
          </w:tcPr>
          <w:p w:rsidR="00000000" w:rsidDel="00000000" w:rsidP="00000000" w:rsidRDefault="00000000" w:rsidRPr="00000000" w14:paraId="0000001F">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Mar>
              <w:left w:w="0.0" w:type="dxa"/>
              <w:right w:w="0.0" w:type="dxa"/>
            </w:tcMar>
          </w:tcPr>
          <w:p w:rsidR="00000000" w:rsidDel="00000000" w:rsidP="00000000" w:rsidRDefault="00000000" w:rsidRPr="00000000" w14:paraId="00000020">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16/09/2026</w:t>
            </w:r>
          </w:p>
        </w:tc>
        <w:tc>
          <w:tcPr>
            <w:tcMar>
              <w:left w:w="0.0" w:type="dxa"/>
              <w:right w:w="0.0" w:type="dxa"/>
            </w:tcMar>
          </w:tcPr>
          <w:p w:rsidR="00000000" w:rsidDel="00000000" w:rsidP="00000000" w:rsidRDefault="00000000" w:rsidRPr="00000000" w14:paraId="00000021">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Miguel Angel López</w:t>
            </w:r>
          </w:p>
        </w:tc>
        <w:tc>
          <w:tcPr>
            <w:tcMar>
              <w:left w:w="0.0" w:type="dxa"/>
              <w:right w:w="0.0" w:type="dxa"/>
            </w:tcMar>
          </w:tcPr>
          <w:p w:rsidR="00000000" w:rsidDel="00000000" w:rsidP="00000000" w:rsidRDefault="00000000" w:rsidRPr="00000000" w14:paraId="00000022">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Avance en historias de usuario y requerimientos funcionales</w:t>
            </w:r>
          </w:p>
        </w:tc>
      </w:tr>
      <w:tr>
        <w:trPr>
          <w:cantSplit w:val="0"/>
          <w:trHeight w:val="307.21923828124994" w:hRule="atLeast"/>
          <w:tblHeader w:val="0"/>
        </w:trPr>
        <w:tc>
          <w:tcPr>
            <w:tcMar>
              <w:left w:w="0.0" w:type="dxa"/>
              <w:right w:w="0.0" w:type="dxa"/>
            </w:tcMar>
          </w:tcPr>
          <w:p w:rsidR="00000000" w:rsidDel="00000000" w:rsidP="00000000" w:rsidRDefault="00000000" w:rsidRPr="00000000" w14:paraId="00000023">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Mar>
              <w:left w:w="0.0" w:type="dxa"/>
              <w:right w:w="0.0" w:type="dxa"/>
            </w:tcMar>
          </w:tcPr>
          <w:p w:rsidR="00000000" w:rsidDel="00000000" w:rsidP="00000000" w:rsidRDefault="00000000" w:rsidRPr="00000000" w14:paraId="00000024">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18/09/2026</w:t>
            </w:r>
          </w:p>
        </w:tc>
        <w:tc>
          <w:tcPr>
            <w:tcMar>
              <w:left w:w="0.0" w:type="dxa"/>
              <w:right w:w="0.0" w:type="dxa"/>
            </w:tcMar>
          </w:tcPr>
          <w:p w:rsidR="00000000" w:rsidDel="00000000" w:rsidP="00000000" w:rsidRDefault="00000000" w:rsidRPr="00000000" w14:paraId="00000025">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Jose Martínez</w:t>
            </w:r>
          </w:p>
        </w:tc>
        <w:tc>
          <w:tcPr>
            <w:tcMar>
              <w:left w:w="0.0" w:type="dxa"/>
              <w:right w:w="0.0" w:type="dxa"/>
            </w:tcMar>
          </w:tcPr>
          <w:p w:rsidR="00000000" w:rsidDel="00000000" w:rsidP="00000000" w:rsidRDefault="00000000" w:rsidRPr="00000000" w14:paraId="00000026">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Inicio de matriz de trazabilidad</w:t>
            </w:r>
          </w:p>
        </w:tc>
      </w:tr>
      <w:tr>
        <w:trPr>
          <w:cantSplit w:val="0"/>
          <w:trHeight w:val="187.21923828124994" w:hRule="atLeast"/>
          <w:tblHeader w:val="0"/>
        </w:trPr>
        <w:tc>
          <w:tcPr>
            <w:tcMar>
              <w:left w:w="0.0" w:type="dxa"/>
              <w:right w:w="0.0" w:type="dxa"/>
            </w:tcMar>
          </w:tcPr>
          <w:p w:rsidR="00000000" w:rsidDel="00000000" w:rsidP="00000000" w:rsidRDefault="00000000" w:rsidRPr="00000000" w14:paraId="00000027">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Mar>
              <w:left w:w="0.0" w:type="dxa"/>
              <w:right w:w="0.0" w:type="dxa"/>
            </w:tcMar>
          </w:tcPr>
          <w:p w:rsidR="00000000" w:rsidDel="00000000" w:rsidP="00000000" w:rsidRDefault="00000000" w:rsidRPr="00000000" w14:paraId="00000028">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24/09/2026</w:t>
            </w:r>
          </w:p>
        </w:tc>
        <w:tc>
          <w:tcPr>
            <w:tcMar>
              <w:left w:w="0.0" w:type="dxa"/>
              <w:right w:w="0.0" w:type="dxa"/>
            </w:tcMar>
          </w:tcPr>
          <w:p w:rsidR="00000000" w:rsidDel="00000000" w:rsidP="00000000" w:rsidRDefault="00000000" w:rsidRPr="00000000" w14:paraId="00000029">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César Rodríguez</w:t>
            </w:r>
          </w:p>
        </w:tc>
        <w:tc>
          <w:tcPr>
            <w:tcMar>
              <w:left w:w="0.0" w:type="dxa"/>
              <w:right w:w="0.0" w:type="dxa"/>
            </w:tcMar>
          </w:tcPr>
          <w:p w:rsidR="00000000" w:rsidDel="00000000" w:rsidP="00000000" w:rsidRDefault="00000000" w:rsidRPr="00000000" w14:paraId="0000002A">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Realización de diagrama en punto 9</w:t>
            </w:r>
          </w:p>
        </w:tc>
      </w:tr>
      <w:tr>
        <w:trPr>
          <w:cantSplit w:val="0"/>
          <w:trHeight w:val="335.40283203124994" w:hRule="atLeast"/>
          <w:tblHeader w:val="0"/>
        </w:trPr>
        <w:tc>
          <w:tcPr>
            <w:tcMar>
              <w:left w:w="0.0" w:type="dxa"/>
              <w:right w:w="0.0" w:type="dxa"/>
            </w:tcMar>
          </w:tcPr>
          <w:p w:rsidR="00000000" w:rsidDel="00000000" w:rsidP="00000000" w:rsidRDefault="00000000" w:rsidRPr="00000000" w14:paraId="0000002B">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Mar>
              <w:left w:w="0.0" w:type="dxa"/>
              <w:right w:w="0.0" w:type="dxa"/>
            </w:tcMar>
          </w:tcPr>
          <w:p w:rsidR="00000000" w:rsidDel="00000000" w:rsidP="00000000" w:rsidRDefault="00000000" w:rsidRPr="00000000" w14:paraId="0000002C">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16/10/2026</w:t>
            </w:r>
          </w:p>
        </w:tc>
        <w:tc>
          <w:tcPr>
            <w:tcMar>
              <w:left w:w="0.0" w:type="dxa"/>
              <w:right w:w="0.0" w:type="dxa"/>
            </w:tcMar>
          </w:tcPr>
          <w:p w:rsidR="00000000" w:rsidDel="00000000" w:rsidP="00000000" w:rsidRDefault="00000000" w:rsidRPr="00000000" w14:paraId="0000002D">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Miguel Angel López</w:t>
            </w:r>
          </w:p>
        </w:tc>
        <w:tc>
          <w:tcPr>
            <w:tcMar>
              <w:left w:w="0.0" w:type="dxa"/>
              <w:right w:w="0.0" w:type="dxa"/>
            </w:tcMar>
          </w:tcPr>
          <w:p w:rsidR="00000000" w:rsidDel="00000000" w:rsidP="00000000" w:rsidRDefault="00000000" w:rsidRPr="00000000" w14:paraId="0000002E">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realizaron correcciones de auditoría hecha por el Mtro.</w:t>
            </w:r>
          </w:p>
        </w:tc>
      </w:tr>
    </w:tbl>
    <w:p w:rsidR="00000000" w:rsidDel="00000000" w:rsidP="00000000" w:rsidRDefault="00000000" w:rsidRPr="00000000" w14:paraId="0000002F">
      <w:pPr>
        <w:pStyle w:val="Heading2"/>
        <w:spacing w:line="360" w:lineRule="auto"/>
        <w:rPr>
          <w:rFonts w:ascii="Times New Roman" w:cs="Times New Roman" w:eastAsia="Times New Roman" w:hAnsi="Times New Roman"/>
          <w:b w:val="0"/>
          <w:bCs w:val="0"/>
          <w:color w:val="000000"/>
          <w:sz w:val="21"/>
          <w:szCs w:val="21"/>
        </w:rPr>
      </w:pPr>
      <w:r w:rsidDel="00000000" w:rsidR="00000000" w:rsidRPr="00000000">
        <w:rPr>
          <w:rFonts w:ascii="Times New Roman" w:cs="Times New Roman" w:eastAsia="Times New Roman" w:hAnsi="Times New Roman"/>
          <w:color w:val="000000"/>
          <w:rtl w:val="0"/>
        </w:rPr>
        <w:t xml:space="preserve">2. Introducción</w:t>
      </w: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Propósito del documento: Este </w:t>
      </w:r>
      <w:r w:rsidDel="00000000" w:rsidR="00000000" w:rsidRPr="00000000">
        <w:rPr>
          <w:rFonts w:ascii="Times New Roman" w:cs="Times New Roman" w:eastAsia="Times New Roman" w:hAnsi="Times New Roman"/>
          <w:rtl w:val="0"/>
        </w:rPr>
        <w:t xml:space="preserve">SRS</w:t>
      </w:r>
      <w:r w:rsidDel="00000000" w:rsidR="00000000" w:rsidRPr="00000000">
        <w:rPr>
          <w:rFonts w:ascii="Times New Roman" w:cs="Times New Roman" w:eastAsia="Times New Roman" w:hAnsi="Times New Roman"/>
          <w:rtl w:val="0"/>
        </w:rPr>
        <w:t xml:space="preserve"> documenta la parte de los requisitos del Sistema Integral de Servicios Médicos Empresariales (SISME), con el fin de guiar su diseño, desarrollo y validación.</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Contexto del proyecto: El proceso actual de la clínica recibe información de empresas (clientes) donde en ocasiones las listas solo contienen nombres. Esto genera un registro que inicia incompleto, y también provoca la separación de la agenda, los expedientes y la parte de cobranza, lo que puede resultar en pérdida de documentos y dificultad para tener un registro de asistencia y facturación.</w:t>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Alcance general: El sistema digitalizará el ciclo completo de atención de la clínica de salud laboral de servicios médicos empresariales de zacatecas, desde la parte de importación de listas de excel, la programación de citas y registro de asistencia en recepción, hasta la captura de datos clínicos, adjunción de estudios en pdf y el cálculo de la deuda generada para su cobro final. Límites de cobranza: Queda incluido el cálculo de cargos, consolidación por empresa, registro manual de pagos, historial y precio histórico. Queda estrictamente prohibido: contabilidad financiera, facturación electrónica, portales de pago en línea </w:t>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pStyle w:val="Heading2"/>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Descripción general del sistema</w:t>
      </w:r>
    </w:p>
    <w:tbl>
      <w:tblPr>
        <w:tblStyle w:val="Table2"/>
        <w:tblW w:w="10185.0" w:type="dxa"/>
        <w:jc w:val="center"/>
        <w:tblBorders>
          <w:top w:color="cfe2f3" w:space="0" w:sz="6" w:val="single"/>
          <w:left w:color="cfe2f3" w:space="0" w:sz="6" w:val="single"/>
          <w:bottom w:color="cfe2f3" w:space="0" w:sz="6" w:val="single"/>
          <w:right w:color="cfe2f3" w:space="0" w:sz="6" w:val="single"/>
          <w:insideH w:color="cfe2f3" w:space="0" w:sz="6" w:val="single"/>
          <w:insideV w:color="cfe2f3" w:space="0" w:sz="6" w:val="single"/>
        </w:tblBorders>
        <w:tblLayout w:type="fixed"/>
        <w:tblLook w:val="0400"/>
      </w:tblPr>
      <w:tblGrid>
        <w:gridCol w:w="1950"/>
        <w:gridCol w:w="2760"/>
        <w:gridCol w:w="5475"/>
        <w:tblGridChange w:id="0">
          <w:tblGrid>
            <w:gridCol w:w="1950"/>
            <w:gridCol w:w="2760"/>
            <w:gridCol w:w="5475"/>
          </w:tblGrid>
        </w:tblGridChange>
      </w:tblGrid>
      <w:tr>
        <w:trPr>
          <w:cantSplit w:val="0"/>
          <w:trHeight w:val="354.521484375" w:hRule="atLeast"/>
          <w:tblHeader w:val="0"/>
        </w:trPr>
        <w:tc>
          <w:tcPr>
            <w:shd w:fill="9fc5e8" w:val="clear"/>
            <w:tcMar>
              <w:top w:w="56.69291338582678" w:type="dxa"/>
              <w:left w:w="56.69291338582678" w:type="dxa"/>
              <w:bottom w:w="56.69291338582678" w:type="dxa"/>
              <w:right w:w="56.69291338582678" w:type="dxa"/>
            </w:tcMar>
          </w:tcPr>
          <w:p w:rsidR="00000000" w:rsidDel="00000000" w:rsidP="00000000" w:rsidRDefault="00000000" w:rsidRPr="00000000" w14:paraId="00000035">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shd w:fill="9fc5e8" w:val="clear"/>
            <w:tcMar>
              <w:top w:w="56.69291338582678" w:type="dxa"/>
              <w:left w:w="56.69291338582678" w:type="dxa"/>
              <w:bottom w:w="56.69291338582678" w:type="dxa"/>
              <w:right w:w="56.69291338582678" w:type="dxa"/>
            </w:tcMar>
          </w:tcPr>
          <w:p w:rsidR="00000000" w:rsidDel="00000000" w:rsidP="00000000" w:rsidRDefault="00000000" w:rsidRPr="00000000" w14:paraId="00000036">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Necesidad principal</w:t>
            </w:r>
          </w:p>
        </w:tc>
        <w:tc>
          <w:tcPr>
            <w:shd w:fill="9fc5e8" w:val="clear"/>
            <w:tcMar>
              <w:top w:w="56.69291338582678" w:type="dxa"/>
              <w:left w:w="56.69291338582678" w:type="dxa"/>
              <w:bottom w:w="56.69291338582678" w:type="dxa"/>
              <w:right w:w="56.69291338582678" w:type="dxa"/>
            </w:tcMar>
          </w:tcPr>
          <w:p w:rsidR="00000000" w:rsidDel="00000000" w:rsidP="00000000" w:rsidRDefault="00000000" w:rsidRPr="00000000" w14:paraId="00000037">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Participación en el sistema</w:t>
            </w:r>
          </w:p>
        </w:tc>
      </w:tr>
      <w:tr>
        <w:trPr>
          <w:cantSplit w:val="0"/>
          <w:trHeight w:val="93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38">
            <w:pPr>
              <w:spacing w:after="4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39">
            <w:pPr>
              <w:spacing w:after="4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 el flujo operativo de la clínica.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3A">
            <w:pPr>
              <w:spacing w:after="4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 el catálogo de empresas, importa listas de empleados, programa citas, registra asistencia y </w:t>
            </w:r>
            <w:r w:rsidDel="00000000" w:rsidR="00000000" w:rsidRPr="00000000">
              <w:rPr>
                <w:rFonts w:ascii="Times New Roman" w:cs="Times New Roman" w:eastAsia="Times New Roman" w:hAnsi="Times New Roman"/>
                <w:rtl w:val="0"/>
              </w:rPr>
              <w:t xml:space="preserve">administrar</w:t>
            </w:r>
            <w:r w:rsidDel="00000000" w:rsidR="00000000" w:rsidRPr="00000000">
              <w:rPr>
                <w:rFonts w:ascii="Times New Roman" w:cs="Times New Roman" w:eastAsia="Times New Roman" w:hAnsi="Times New Roman"/>
                <w:rtl w:val="0"/>
              </w:rPr>
              <w:t xml:space="preserve"> la cobranza.</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3B">
            <w:pPr>
              <w:spacing w:after="4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Doctor</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3C">
            <w:pPr>
              <w:spacing w:after="4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Gestionar la atención médica de los pacientes.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3D">
            <w:pPr>
              <w:spacing w:after="4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 los registros de los pacientes(presente/ausente), captura de datos del expediente, adjunta los exámenes médicos  y registra estudios.</w:t>
            </w:r>
          </w:p>
        </w:tc>
      </w:tr>
    </w:tbl>
    <w:p w:rsidR="00000000" w:rsidDel="00000000" w:rsidP="00000000" w:rsidRDefault="00000000" w:rsidRPr="00000000" w14:paraId="0000003E">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Historias de Usuario</w:t>
      </w:r>
    </w:p>
    <w:p w:rsidR="00000000" w:rsidDel="00000000" w:rsidP="00000000" w:rsidRDefault="00000000" w:rsidRPr="00000000" w14:paraId="00000041">
      <w:pPr>
        <w:pStyle w:val="Heading2"/>
        <w:spacing w:after="200" w:before="0" w:line="3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color w:val="000000"/>
          <w:sz w:val="21"/>
          <w:szCs w:val="21"/>
          <w:rtl w:val="0"/>
        </w:rPr>
        <w:t xml:space="preserve">4.1 Historias de Usuario Acceso</w:t>
      </w:r>
      <w:r w:rsidDel="00000000" w:rsidR="00000000" w:rsidRPr="00000000">
        <w:rPr>
          <w:rtl w:val="0"/>
        </w:rPr>
      </w:r>
    </w:p>
    <w:tbl>
      <w:tblPr>
        <w:tblStyle w:val="Table3"/>
        <w:tblW w:w="10845.0" w:type="dxa"/>
        <w:jc w:val="center"/>
        <w:tblBorders>
          <w:top w:color="cfe2f3" w:space="0" w:sz="6" w:val="single"/>
          <w:left w:color="cfe2f3" w:space="0" w:sz="6" w:val="single"/>
          <w:bottom w:color="cfe2f3" w:space="0" w:sz="6" w:val="single"/>
          <w:right w:color="cfe2f3" w:space="0" w:sz="6" w:val="single"/>
          <w:insideH w:color="cfe2f3" w:space="0" w:sz="6" w:val="single"/>
          <w:insideV w:color="cfe2f3" w:space="0" w:sz="6" w:val="single"/>
        </w:tblBorders>
        <w:tblLayout w:type="fixed"/>
        <w:tblLook w:val="0400"/>
      </w:tblPr>
      <w:tblGrid>
        <w:gridCol w:w="1185"/>
        <w:gridCol w:w="3210"/>
        <w:gridCol w:w="3795"/>
        <w:gridCol w:w="1080"/>
        <w:gridCol w:w="1575"/>
        <w:tblGridChange w:id="0">
          <w:tblGrid>
            <w:gridCol w:w="1185"/>
            <w:gridCol w:w="3210"/>
            <w:gridCol w:w="3795"/>
            <w:gridCol w:w="1080"/>
            <w:gridCol w:w="1575"/>
          </w:tblGrid>
        </w:tblGridChange>
      </w:tblGrid>
      <w:tr>
        <w:trPr>
          <w:cantSplit w:val="0"/>
          <w:trHeight w:val="480" w:hRule="atLeast"/>
          <w:tblHeader w:val="0"/>
        </w:trPr>
        <w:tc>
          <w:tcPr>
            <w:shd w:fill="9fc5e8" w:val="clear"/>
            <w:tcMar>
              <w:top w:w="56.69291338582678" w:type="dxa"/>
              <w:left w:w="56.69291338582678" w:type="dxa"/>
              <w:bottom w:w="56.69291338582678" w:type="dxa"/>
              <w:right w:w="56.69291338582678" w:type="dxa"/>
            </w:tcMar>
          </w:tcPr>
          <w:p w:rsidR="00000000" w:rsidDel="00000000" w:rsidP="00000000" w:rsidRDefault="00000000" w:rsidRPr="00000000" w14:paraId="00000042">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shd w:fill="9fc5e8" w:val="clear"/>
            <w:tcMar>
              <w:top w:w="56.69291338582678" w:type="dxa"/>
              <w:left w:w="56.69291338582678" w:type="dxa"/>
              <w:bottom w:w="56.69291338582678" w:type="dxa"/>
              <w:right w:w="56.69291338582678" w:type="dxa"/>
            </w:tcMar>
          </w:tcPr>
          <w:p w:rsidR="00000000" w:rsidDel="00000000" w:rsidP="00000000" w:rsidRDefault="00000000" w:rsidRPr="00000000" w14:paraId="00000043">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 de Usuario</w:t>
            </w:r>
          </w:p>
        </w:tc>
        <w:tc>
          <w:tcPr>
            <w:shd w:fill="9fc5e8" w:val="clear"/>
            <w:tcMar>
              <w:top w:w="56.69291338582678" w:type="dxa"/>
              <w:left w:w="56.69291338582678" w:type="dxa"/>
              <w:bottom w:w="56.69291338582678" w:type="dxa"/>
              <w:right w:w="56.69291338582678" w:type="dxa"/>
            </w:tcMar>
          </w:tcPr>
          <w:p w:rsidR="00000000" w:rsidDel="00000000" w:rsidP="00000000" w:rsidRDefault="00000000" w:rsidRPr="00000000" w14:paraId="00000044">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Criterios de aceptación</w:t>
            </w:r>
          </w:p>
        </w:tc>
        <w:tc>
          <w:tcPr>
            <w:shd w:fill="9fc5e8" w:val="clear"/>
            <w:tcMar>
              <w:top w:w="56.69291338582678" w:type="dxa"/>
              <w:left w:w="56.69291338582678" w:type="dxa"/>
              <w:bottom w:w="56.69291338582678" w:type="dxa"/>
              <w:right w:w="56.69291338582678" w:type="dxa"/>
            </w:tcMar>
          </w:tcPr>
          <w:p w:rsidR="00000000" w:rsidDel="00000000" w:rsidP="00000000" w:rsidRDefault="00000000" w:rsidRPr="00000000" w14:paraId="00000045">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w:t>
            </w:r>
          </w:p>
        </w:tc>
        <w:tc>
          <w:tcPr>
            <w:shd w:fill="9fc5e8" w:val="clear"/>
            <w:tcMar>
              <w:top w:w="56.69291338582678" w:type="dxa"/>
              <w:left w:w="56.69291338582678" w:type="dxa"/>
              <w:bottom w:w="56.69291338582678" w:type="dxa"/>
              <w:right w:w="56.69291338582678" w:type="dxa"/>
            </w:tcMar>
          </w:tcPr>
          <w:p w:rsidR="00000000" w:rsidDel="00000000" w:rsidP="00000000" w:rsidRDefault="00000000" w:rsidRPr="00000000" w14:paraId="00000046">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w:t>
            </w:r>
          </w:p>
        </w:tc>
      </w:tr>
      <w:tr>
        <w:trPr>
          <w:cantSplit w:val="0"/>
          <w:trHeight w:val="162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47">
            <w:pP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US-ACC-01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48">
            <w:pP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Como usuario del sistema, quiero iniciar sesión con mis credenciales, para acceder únicamente a las funciones correspondientes a mi rol.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49">
            <w:pP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El sistema exige credenciales válidas antes de conceder acceso.</w:t>
            </w:r>
          </w:p>
          <w:p w:rsidR="00000000" w:rsidDel="00000000" w:rsidP="00000000" w:rsidRDefault="00000000" w:rsidRPr="00000000" w14:paraId="0000004A">
            <w:pP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Reconoce exactamente dos roles: Administrador y Doctor.</w:t>
            </w:r>
          </w:p>
          <w:p w:rsidR="00000000" w:rsidDel="00000000" w:rsidP="00000000" w:rsidRDefault="00000000" w:rsidRPr="00000000" w14:paraId="0000004B">
            <w:pP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Un usuario no autenticado no accede a ningún módulo.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4C">
            <w:pP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4D">
            <w:pP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Primera iteración</w:t>
            </w:r>
          </w:p>
        </w:tc>
      </w:tr>
      <w:tr>
        <w:trPr>
          <w:cantSplit w:val="0"/>
          <w:trHeight w:val="1044"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4E">
            <w:pP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US-ACC-02</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4F">
            <w:pP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Como usuario necesito recuperar mi acceso de forma controlada mediante verificación, para regresar al sistema si olvido mis credenciales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50">
            <w:pP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El sistema envía el código de recuperación solo al correo registrado del usuaria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51">
            <w:pP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52">
            <w:pP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Primera iteración</w:t>
            </w:r>
          </w:p>
        </w:tc>
      </w:tr>
      <w:tr>
        <w:trPr>
          <w:cantSplit w:val="0"/>
          <w:trHeight w:val="1096.2683105468752"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53">
            <w:pP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US-ACC-03</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54">
            <w:pP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Como usuario quiero que el sistema </w:t>
            </w:r>
            <w:r w:rsidDel="00000000" w:rsidR="00000000" w:rsidRPr="00000000">
              <w:rPr>
                <w:rFonts w:ascii="Times New Roman" w:cs="Times New Roman" w:eastAsia="Times New Roman" w:hAnsi="Times New Roman"/>
                <w:sz w:val="19"/>
                <w:szCs w:val="19"/>
                <w:rtl w:val="0"/>
              </w:rPr>
              <w:t xml:space="preserve">habilite</w:t>
            </w:r>
            <w:r w:rsidDel="00000000" w:rsidR="00000000" w:rsidRPr="00000000">
              <w:rPr>
                <w:rFonts w:ascii="Times New Roman" w:cs="Times New Roman" w:eastAsia="Times New Roman" w:hAnsi="Times New Roman"/>
                <w:sz w:val="19"/>
                <w:szCs w:val="19"/>
                <w:rtl w:val="0"/>
              </w:rPr>
              <w:t xml:space="preserve"> únicamente los módulos permitidos a mi rol, para proteger la confidencialidad clínica y financiera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55">
            <w:pP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El rol Doctor visualiza agenda, atención y expedientes.</w:t>
            </w:r>
          </w:p>
          <w:p w:rsidR="00000000" w:rsidDel="00000000" w:rsidP="00000000" w:rsidRDefault="00000000" w:rsidRPr="00000000" w14:paraId="00000056">
            <w:pP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El rol Administrador accede a Empresas, Importación, Citas y Cobranza, con consulta de expedientes solo en modo lectura .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57">
            <w:pP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58">
            <w:pP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Primera iteración</w:t>
            </w:r>
          </w:p>
        </w:tc>
      </w:tr>
    </w:tbl>
    <w:p w:rsidR="00000000" w:rsidDel="00000000" w:rsidP="00000000" w:rsidRDefault="00000000" w:rsidRPr="00000000" w14:paraId="00000059">
      <w:pPr>
        <w:pStyle w:val="Heading2"/>
        <w:spacing w:after="200" w:before="200" w:line="360" w:lineRule="auto"/>
        <w:rPr>
          <w:rFonts w:ascii="Times New Roman" w:cs="Times New Roman" w:eastAsia="Times New Roman" w:hAnsi="Times New Roman"/>
          <w:sz w:val="21"/>
          <w:szCs w:val="21"/>
        </w:rPr>
      </w:pPr>
      <w:bookmarkStart w:colFirst="0" w:colLast="0" w:name="_3l9xspo74c1o" w:id="1"/>
      <w:bookmarkEnd w:id="1"/>
      <w:r w:rsidDel="00000000" w:rsidR="00000000" w:rsidRPr="00000000">
        <w:rPr>
          <w:rFonts w:ascii="Times New Roman" w:cs="Times New Roman" w:eastAsia="Times New Roman" w:hAnsi="Times New Roman"/>
          <w:color w:val="000000"/>
          <w:sz w:val="21"/>
          <w:szCs w:val="21"/>
          <w:rtl w:val="0"/>
        </w:rPr>
        <w:t xml:space="preserve">4.2 Historias de Usuario Empresas</w:t>
      </w:r>
      <w:r w:rsidDel="00000000" w:rsidR="00000000" w:rsidRPr="00000000">
        <w:rPr>
          <w:rtl w:val="0"/>
        </w:rPr>
      </w:r>
    </w:p>
    <w:tbl>
      <w:tblPr>
        <w:tblStyle w:val="Table4"/>
        <w:tblW w:w="10815.0" w:type="dxa"/>
        <w:jc w:val="left"/>
        <w:tblInd w:w="-555.0" w:type="dxa"/>
        <w:tblBorders>
          <w:top w:color="b7c3d0" w:space="0" w:sz="6" w:val="single"/>
          <w:left w:color="b7c3d0" w:space="0" w:sz="6" w:val="single"/>
          <w:bottom w:color="b7c3d0" w:space="0" w:sz="6" w:val="single"/>
          <w:right w:color="b7c3d0" w:space="0" w:sz="6" w:val="single"/>
          <w:insideH w:color="b7c3d0" w:space="0" w:sz="6" w:val="single"/>
          <w:insideV w:color="b7c3d0" w:space="0" w:sz="6" w:val="single"/>
        </w:tblBorders>
        <w:tblLayout w:type="fixed"/>
        <w:tblLook w:val="0600"/>
      </w:tblPr>
      <w:tblGrid>
        <w:gridCol w:w="1230"/>
        <w:gridCol w:w="3375"/>
        <w:gridCol w:w="3615"/>
        <w:gridCol w:w="1050"/>
        <w:gridCol w:w="1545"/>
        <w:tblGridChange w:id="0">
          <w:tblGrid>
            <w:gridCol w:w="1230"/>
            <w:gridCol w:w="3375"/>
            <w:gridCol w:w="3615"/>
            <w:gridCol w:w="1050"/>
            <w:gridCol w:w="1545"/>
          </w:tblGrid>
        </w:tblGridChange>
      </w:tblGrid>
      <w:tr>
        <w:trPr>
          <w:cantSplit w:val="0"/>
          <w:tblHeader w:val="0"/>
        </w:trPr>
        <w:tc>
          <w:tcPr>
            <w:shd w:fill="9fc5e8" w:val="clear"/>
            <w:tcMar>
              <w:top w:w="56.69291338582678" w:type="dxa"/>
              <w:left w:w="56.69291338582678" w:type="dxa"/>
              <w:bottom w:w="56.69291338582678" w:type="dxa"/>
              <w:right w:w="56.69291338582678" w:type="dxa"/>
            </w:tcMar>
          </w:tcPr>
          <w:p w:rsidR="00000000" w:rsidDel="00000000" w:rsidP="00000000" w:rsidRDefault="00000000" w:rsidRPr="00000000" w14:paraId="0000005A">
            <w:pPr>
              <w:keepLines w:val="1"/>
              <w:widowControl w:val="0"/>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shd w:fill="9fc5e8" w:val="clear"/>
            <w:tcMar>
              <w:top w:w="56.69291338582678" w:type="dxa"/>
              <w:left w:w="56.69291338582678" w:type="dxa"/>
              <w:bottom w:w="56.69291338582678" w:type="dxa"/>
              <w:right w:w="56.69291338582678" w:type="dxa"/>
            </w:tcMar>
          </w:tcPr>
          <w:p w:rsidR="00000000" w:rsidDel="00000000" w:rsidP="00000000" w:rsidRDefault="00000000" w:rsidRPr="00000000" w14:paraId="0000005B">
            <w:pPr>
              <w:keepLines w:val="1"/>
              <w:widowControl w:val="0"/>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 de Usuario</w:t>
            </w:r>
          </w:p>
        </w:tc>
        <w:tc>
          <w:tcPr>
            <w:shd w:fill="9fc5e8" w:val="clear"/>
            <w:tcMar>
              <w:top w:w="56.69291338582678" w:type="dxa"/>
              <w:left w:w="56.69291338582678" w:type="dxa"/>
              <w:bottom w:w="56.69291338582678" w:type="dxa"/>
              <w:right w:w="56.69291338582678" w:type="dxa"/>
            </w:tcMar>
          </w:tcPr>
          <w:p w:rsidR="00000000" w:rsidDel="00000000" w:rsidP="00000000" w:rsidRDefault="00000000" w:rsidRPr="00000000" w14:paraId="0000005C">
            <w:pPr>
              <w:keepLines w:val="1"/>
              <w:widowControl w:val="0"/>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Criterios de aceptación</w:t>
            </w:r>
          </w:p>
        </w:tc>
        <w:tc>
          <w:tcPr>
            <w:shd w:fill="9fc5e8" w:val="clear"/>
            <w:tcMar>
              <w:top w:w="56.69291338582678" w:type="dxa"/>
              <w:left w:w="56.69291338582678" w:type="dxa"/>
              <w:bottom w:w="56.69291338582678" w:type="dxa"/>
              <w:right w:w="56.69291338582678" w:type="dxa"/>
            </w:tcMar>
          </w:tcPr>
          <w:p w:rsidR="00000000" w:rsidDel="00000000" w:rsidP="00000000" w:rsidRDefault="00000000" w:rsidRPr="00000000" w14:paraId="0000005D">
            <w:pPr>
              <w:keepLines w:val="1"/>
              <w:widowControl w:val="0"/>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w:t>
            </w:r>
          </w:p>
        </w:tc>
        <w:tc>
          <w:tcPr>
            <w:shd w:fill="9fc5e8" w:val="clear"/>
            <w:tcMar>
              <w:top w:w="56.69291338582678" w:type="dxa"/>
              <w:left w:w="56.69291338582678" w:type="dxa"/>
              <w:bottom w:w="56.69291338582678" w:type="dxa"/>
              <w:right w:w="56.69291338582678" w:type="dxa"/>
            </w:tcMar>
          </w:tcPr>
          <w:p w:rsidR="00000000" w:rsidDel="00000000" w:rsidP="00000000" w:rsidRDefault="00000000" w:rsidRPr="00000000" w14:paraId="0000005E">
            <w:pPr>
              <w:keepLines w:val="1"/>
              <w:widowControl w:val="0"/>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F">
            <w:pPr>
              <w:keepNext w:val="0"/>
              <w:keepLines w:val="1"/>
              <w:pageBreakBefore w:val="0"/>
              <w:widowControl w:val="0"/>
              <w:pBdr>
                <w:top w:space="0" w:sz="0" w:val="nil"/>
                <w:left w:space="0" w:sz="0" w:val="nil"/>
                <w:bottom w:space="0" w:sz="0" w:val="nil"/>
                <w:right w:space="0" w:sz="0" w:val="nil"/>
                <w:between w:space="0" w:sz="0" w:val="nil"/>
              </w:pBdr>
              <w:shd w:fill="auto" w:val="clear"/>
              <w:spacing w:after="40" w:before="40" w:line="276" w:lineRule="auto"/>
              <w:ind w:right="0"/>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US-EMP-01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0">
            <w:pPr>
              <w:keepNext w:val="0"/>
              <w:keepLines w:val="1"/>
              <w:pageBreakBefore w:val="0"/>
              <w:widowControl w:val="0"/>
              <w:pBdr>
                <w:top w:space="0" w:sz="0" w:val="nil"/>
                <w:left w:space="0" w:sz="0" w:val="nil"/>
                <w:bottom w:space="0" w:sz="0" w:val="nil"/>
                <w:right w:space="0" w:sz="0" w:val="nil"/>
                <w:between w:space="0" w:sz="0" w:val="nil"/>
              </w:pBdr>
              <w:shd w:fill="auto" w:val="clear"/>
              <w:spacing w:after="40" w:before="40" w:line="276" w:lineRule="auto"/>
              <w:ind w:right="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Como Administrador, necesito crear, consultar, actualizar y eliminar empresas cliente, para mantener actualizado el catálogo de empresas.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1">
            <w:pPr>
              <w:keepLines w:val="1"/>
              <w:widowControl w:val="0"/>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El sistema permite las cuatro operaciones CRUD sobre el registro de empresas.</w:t>
            </w:r>
          </w:p>
          <w:p w:rsidR="00000000" w:rsidDel="00000000" w:rsidP="00000000" w:rsidRDefault="00000000" w:rsidRPr="00000000" w14:paraId="00000062">
            <w:pPr>
              <w:keepNext w:val="0"/>
              <w:keepLines w:val="1"/>
              <w:pageBreakBefore w:val="0"/>
              <w:widowControl w:val="0"/>
              <w:pBdr>
                <w:top w:space="0" w:sz="0" w:val="nil"/>
                <w:left w:space="0" w:sz="0" w:val="nil"/>
                <w:bottom w:space="0" w:sz="0" w:val="nil"/>
                <w:right w:space="0" w:sz="0" w:val="nil"/>
                <w:between w:space="0" w:sz="0" w:val="nil"/>
              </w:pBdr>
              <w:shd w:fill="auto" w:val="clear"/>
              <w:spacing w:after="40" w:before="40" w:line="276" w:lineRule="auto"/>
              <w:ind w:right="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Los cambios se reflejan de inmediato en el catálogo.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3">
            <w:pPr>
              <w:keepNext w:val="0"/>
              <w:keepLines w:val="1"/>
              <w:pageBreakBefore w:val="0"/>
              <w:widowControl w:val="0"/>
              <w:pBdr>
                <w:top w:space="0" w:sz="0" w:val="nil"/>
                <w:left w:space="0" w:sz="0" w:val="nil"/>
                <w:bottom w:space="0" w:sz="0" w:val="nil"/>
                <w:right w:space="0" w:sz="0" w:val="nil"/>
                <w:between w:space="0" w:sz="0" w:val="nil"/>
              </w:pBdr>
              <w:shd w:fill="auto" w:val="clear"/>
              <w:spacing w:after="40" w:before="40" w:line="276" w:lineRule="auto"/>
              <w:ind w:right="0"/>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Media</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4">
            <w:pPr>
              <w:keepNext w:val="0"/>
              <w:keepLines w:val="1"/>
              <w:pageBreakBefore w:val="0"/>
              <w:widowControl w:val="0"/>
              <w:pBdr>
                <w:top w:space="0" w:sz="0" w:val="nil"/>
                <w:left w:space="0" w:sz="0" w:val="nil"/>
                <w:bottom w:space="0" w:sz="0" w:val="nil"/>
                <w:right w:space="0" w:sz="0" w:val="nil"/>
                <w:between w:space="0" w:sz="0" w:val="nil"/>
              </w:pBdr>
              <w:shd w:fill="auto" w:val="clear"/>
              <w:spacing w:after="40" w:before="40" w:line="276" w:lineRule="auto"/>
              <w:ind w:right="0"/>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primera Iteración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5">
            <w:pPr>
              <w:keepNext w:val="0"/>
              <w:keepLines w:val="1"/>
              <w:pageBreakBefore w:val="0"/>
              <w:widowControl w:val="0"/>
              <w:pBdr>
                <w:top w:space="0" w:sz="0" w:val="nil"/>
                <w:left w:space="0" w:sz="0" w:val="nil"/>
                <w:bottom w:space="0" w:sz="0" w:val="nil"/>
                <w:right w:space="0" w:sz="0" w:val="nil"/>
                <w:between w:space="0" w:sz="0" w:val="nil"/>
              </w:pBdr>
              <w:shd w:fill="auto" w:val="clear"/>
              <w:spacing w:after="40" w:before="40" w:line="276" w:lineRule="auto"/>
              <w:ind w:right="0"/>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US-EMP-02</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6">
            <w:pPr>
              <w:keepNext w:val="0"/>
              <w:keepLines w:val="1"/>
              <w:pageBreakBefore w:val="0"/>
              <w:widowControl w:val="0"/>
              <w:pBdr>
                <w:top w:space="0" w:sz="0" w:val="nil"/>
                <w:left w:space="0" w:sz="0" w:val="nil"/>
                <w:bottom w:space="0" w:sz="0" w:val="nil"/>
                <w:right w:space="0" w:sz="0" w:val="nil"/>
                <w:between w:space="0" w:sz="0" w:val="nil"/>
              </w:pBdr>
              <w:shd w:fill="auto" w:val="clear"/>
              <w:spacing w:after="40" w:before="40" w:line="276" w:lineRule="auto"/>
              <w:ind w:right="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Como Administrador, necesito registrar los datos de contacto de cada empresa, para poder comunicarme con ellas cuando sea necesario.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7">
            <w:pPr>
              <w:keepLines w:val="1"/>
              <w:widowControl w:val="0"/>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Cada empresa almacena datos de contacto asociados.</w:t>
            </w:r>
          </w:p>
          <w:p w:rsidR="00000000" w:rsidDel="00000000" w:rsidP="00000000" w:rsidRDefault="00000000" w:rsidRPr="00000000" w14:paraId="00000068">
            <w:pPr>
              <w:keepNext w:val="0"/>
              <w:keepLines w:val="1"/>
              <w:pageBreakBefore w:val="0"/>
              <w:widowControl w:val="0"/>
              <w:pBdr>
                <w:top w:space="0" w:sz="0" w:val="nil"/>
                <w:left w:space="0" w:sz="0" w:val="nil"/>
                <w:bottom w:space="0" w:sz="0" w:val="nil"/>
                <w:right w:space="0" w:sz="0" w:val="nil"/>
                <w:between w:space="0" w:sz="0" w:val="nil"/>
              </w:pBdr>
              <w:shd w:fill="auto" w:val="clear"/>
              <w:spacing w:after="40" w:before="40" w:line="276" w:lineRule="auto"/>
              <w:ind w:right="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Los datos de contacto quedan vinculados al registro de la empresa correspondiente.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9">
            <w:pPr>
              <w:keepLines w:val="1"/>
              <w:widowControl w:val="0"/>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Media</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A">
            <w:pPr>
              <w:keepLines w:val="1"/>
              <w:widowControl w:val="0"/>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primera Iteración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B">
            <w:pPr>
              <w:keepNext w:val="0"/>
              <w:keepLines w:val="1"/>
              <w:pageBreakBefore w:val="0"/>
              <w:widowControl w:val="0"/>
              <w:pBdr>
                <w:top w:space="0" w:sz="0" w:val="nil"/>
                <w:left w:space="0" w:sz="0" w:val="nil"/>
                <w:bottom w:space="0" w:sz="0" w:val="nil"/>
                <w:right w:space="0" w:sz="0" w:val="nil"/>
                <w:between w:space="0" w:sz="0" w:val="nil"/>
              </w:pBdr>
              <w:shd w:fill="auto" w:val="clear"/>
              <w:spacing w:after="40" w:before="40" w:line="276" w:lineRule="auto"/>
              <w:ind w:right="0"/>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US-EMP-03</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C">
            <w:pPr>
              <w:keepLines w:val="1"/>
              <w:widowControl w:val="0"/>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Como Administrador quiero consultar y dar de baja una empresa cliente para desactivar empresas inactivas sin perder su historial de citas, expedientes ni cobros realizados .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D">
            <w:pPr>
              <w:keepLines w:val="1"/>
              <w:widowControl w:val="0"/>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El sistema permite filtrar y consultar empresas registradas.</w:t>
            </w:r>
          </w:p>
          <w:p w:rsidR="00000000" w:rsidDel="00000000" w:rsidP="00000000" w:rsidRDefault="00000000" w:rsidRPr="00000000" w14:paraId="0000006E">
            <w:pPr>
              <w:keepLines w:val="1"/>
              <w:widowControl w:val="0"/>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Al dar de baja una empresa su estado cambia a ‘inactivo’ conservando así los datos relacionados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F">
            <w:pPr>
              <w:keepLines w:val="1"/>
              <w:widowControl w:val="0"/>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Media</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0">
            <w:pPr>
              <w:keepLines w:val="1"/>
              <w:widowControl w:val="0"/>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Segunda iteración</w:t>
            </w:r>
          </w:p>
        </w:tc>
      </w:tr>
    </w:tbl>
    <w:p w:rsidR="00000000" w:rsidDel="00000000" w:rsidP="00000000" w:rsidRDefault="00000000" w:rsidRPr="00000000" w14:paraId="00000071">
      <w:pPr>
        <w:pStyle w:val="Heading2"/>
        <w:spacing w:after="200" w:line="360" w:lineRule="auto"/>
        <w:rPr>
          <w:rFonts w:ascii="Times New Roman" w:cs="Times New Roman" w:eastAsia="Times New Roman" w:hAnsi="Times New Roman"/>
          <w:sz w:val="21"/>
          <w:szCs w:val="21"/>
        </w:rPr>
      </w:pPr>
      <w:bookmarkStart w:colFirst="0" w:colLast="0" w:name="_nat59ncplh89" w:id="2"/>
      <w:bookmarkEnd w:id="2"/>
      <w:r w:rsidDel="00000000" w:rsidR="00000000" w:rsidRPr="00000000">
        <w:rPr>
          <w:rFonts w:ascii="Times New Roman" w:cs="Times New Roman" w:eastAsia="Times New Roman" w:hAnsi="Times New Roman"/>
          <w:color w:val="000000"/>
          <w:sz w:val="21"/>
          <w:szCs w:val="21"/>
          <w:rtl w:val="0"/>
        </w:rPr>
        <w:br w:type="textWrapping"/>
        <w:t xml:space="preserve">4.3 Historias de Usuario Importación</w:t>
      </w:r>
      <w:r w:rsidDel="00000000" w:rsidR="00000000" w:rsidRPr="00000000">
        <w:rPr>
          <w:rtl w:val="0"/>
        </w:rPr>
      </w:r>
    </w:p>
    <w:tbl>
      <w:tblPr>
        <w:tblStyle w:val="Table5"/>
        <w:tblW w:w="10860.0" w:type="dxa"/>
        <w:jc w:val="center"/>
        <w:tblBorders>
          <w:top w:color="cfe2f3" w:space="0" w:sz="6" w:val="single"/>
          <w:left w:color="cfe2f3" w:space="0" w:sz="6" w:val="single"/>
          <w:bottom w:color="cfe2f3" w:space="0" w:sz="6" w:val="single"/>
          <w:right w:color="cfe2f3" w:space="0" w:sz="6" w:val="single"/>
          <w:insideH w:color="cfe2f3" w:space="0" w:sz="6" w:val="single"/>
          <w:insideV w:color="cfe2f3" w:space="0" w:sz="6" w:val="single"/>
        </w:tblBorders>
        <w:tblLayout w:type="fixed"/>
        <w:tblLook w:val="0400"/>
      </w:tblPr>
      <w:tblGrid>
        <w:gridCol w:w="1215"/>
        <w:gridCol w:w="3435"/>
        <w:gridCol w:w="3540"/>
        <w:gridCol w:w="1080"/>
        <w:gridCol w:w="1590"/>
        <w:tblGridChange w:id="0">
          <w:tblGrid>
            <w:gridCol w:w="1215"/>
            <w:gridCol w:w="3435"/>
            <w:gridCol w:w="3540"/>
            <w:gridCol w:w="1080"/>
            <w:gridCol w:w="1590"/>
          </w:tblGrid>
        </w:tblGridChange>
      </w:tblGrid>
      <w:tr>
        <w:trPr>
          <w:cantSplit w:val="0"/>
          <w:trHeight w:val="480" w:hRule="atLeast"/>
          <w:tblHeader w:val="0"/>
        </w:trPr>
        <w:tc>
          <w:tcPr>
            <w:shd w:fill="9fc5e8" w:val="clear"/>
            <w:tcMar>
              <w:top w:w="56.69291338582678" w:type="dxa"/>
              <w:left w:w="56.69291338582678" w:type="dxa"/>
              <w:bottom w:w="56.69291338582678" w:type="dxa"/>
              <w:right w:w="56.69291338582678" w:type="dxa"/>
            </w:tcMar>
          </w:tcPr>
          <w:p w:rsidR="00000000" w:rsidDel="00000000" w:rsidP="00000000" w:rsidRDefault="00000000" w:rsidRPr="00000000" w14:paraId="00000072">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shd w:fill="9fc5e8" w:val="clear"/>
            <w:tcMar>
              <w:top w:w="56.69291338582678" w:type="dxa"/>
              <w:left w:w="56.69291338582678" w:type="dxa"/>
              <w:bottom w:w="56.69291338582678" w:type="dxa"/>
              <w:right w:w="56.69291338582678" w:type="dxa"/>
            </w:tcMar>
          </w:tcPr>
          <w:p w:rsidR="00000000" w:rsidDel="00000000" w:rsidP="00000000" w:rsidRDefault="00000000" w:rsidRPr="00000000" w14:paraId="00000073">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 de Usuario</w:t>
            </w:r>
          </w:p>
        </w:tc>
        <w:tc>
          <w:tcPr>
            <w:shd w:fill="9fc5e8" w:val="clear"/>
            <w:tcMar>
              <w:top w:w="56.69291338582678" w:type="dxa"/>
              <w:left w:w="56.69291338582678" w:type="dxa"/>
              <w:bottom w:w="56.69291338582678" w:type="dxa"/>
              <w:right w:w="56.69291338582678" w:type="dxa"/>
            </w:tcMar>
          </w:tcPr>
          <w:p w:rsidR="00000000" w:rsidDel="00000000" w:rsidP="00000000" w:rsidRDefault="00000000" w:rsidRPr="00000000" w14:paraId="00000074">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Criterios de aceptación</w:t>
            </w:r>
          </w:p>
        </w:tc>
        <w:tc>
          <w:tcPr>
            <w:shd w:fill="9fc5e8" w:val="clear"/>
            <w:tcMar>
              <w:top w:w="56.69291338582678" w:type="dxa"/>
              <w:left w:w="56.69291338582678" w:type="dxa"/>
              <w:bottom w:w="56.69291338582678" w:type="dxa"/>
              <w:right w:w="56.69291338582678" w:type="dxa"/>
            </w:tcMar>
          </w:tcPr>
          <w:p w:rsidR="00000000" w:rsidDel="00000000" w:rsidP="00000000" w:rsidRDefault="00000000" w:rsidRPr="00000000" w14:paraId="00000075">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w:t>
            </w:r>
          </w:p>
        </w:tc>
        <w:tc>
          <w:tcPr>
            <w:shd w:fill="9fc5e8" w:val="clear"/>
            <w:tcMar>
              <w:top w:w="56.69291338582678" w:type="dxa"/>
              <w:left w:w="56.69291338582678" w:type="dxa"/>
              <w:bottom w:w="56.69291338582678" w:type="dxa"/>
              <w:right w:w="56.69291338582678" w:type="dxa"/>
            </w:tcMar>
          </w:tcPr>
          <w:p w:rsidR="00000000" w:rsidDel="00000000" w:rsidP="00000000" w:rsidRDefault="00000000" w:rsidRPr="00000000" w14:paraId="00000076">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w:t>
            </w:r>
          </w:p>
        </w:tc>
      </w:tr>
      <w:tr>
        <w:trPr>
          <w:cantSplit w:val="0"/>
          <w:trHeight w:val="1095"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77">
            <w:pP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US-IMP-01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8">
            <w:pP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Como Administrador, necesito importar una lista masiva de empleados desde Excel asociada a una empresa, para evitar la captura manual repetitiva.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9">
            <w:pP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El sistema acepta archivos Excel como fuente de carga masiva.</w:t>
            </w:r>
          </w:p>
          <w:p w:rsidR="00000000" w:rsidDel="00000000" w:rsidP="00000000" w:rsidRDefault="00000000" w:rsidRPr="00000000" w14:paraId="0000007A">
            <w:pP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Cada lista importada queda asociada a una empresa específica.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B">
            <w:pP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C">
            <w:pP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Primera iteración</w:t>
            </w:r>
          </w:p>
        </w:tc>
      </w:tr>
      <w:tr>
        <w:trPr>
          <w:cantSplit w:val="0"/>
          <w:trHeight w:val="1095"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7D">
            <w:pP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US-IMP-02</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E">
            <w:pP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Como administrador, quiero visualizar los errores  de estructura y formato en una vista previa antes de realizar  la carga del archivo para confirmar que cumplan con las reglas del sistema.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F">
            <w:pP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El sistema valida el archivo ‘.xlsx’ antes de guardarlo en una base de datos.</w:t>
            </w:r>
          </w:p>
          <w:p w:rsidR="00000000" w:rsidDel="00000000" w:rsidP="00000000" w:rsidRDefault="00000000" w:rsidRPr="00000000" w14:paraId="00000080">
            <w:pP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El sistema muestra una pantalla previa donde se observen los registros antes de poder confirmar la importación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81">
            <w:pP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Media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82">
            <w:pP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Primera iteración</w:t>
            </w:r>
          </w:p>
        </w:tc>
      </w:tr>
      <w:tr>
        <w:trPr>
          <w:cantSplit w:val="0"/>
          <w:trHeight w:val="1096.2683105468752"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83">
            <w:pP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US-IMP-03</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84">
            <w:pP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Como Administrador, necesito que el sistema detecte automáticamente los registros duplicados durante la importación, para evitar pacientes duplicados en el sistema.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85">
            <w:pP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El sistema identifica duplicados de forma automática durante la carga.</w:t>
            </w:r>
          </w:p>
          <w:p w:rsidR="00000000" w:rsidDel="00000000" w:rsidP="00000000" w:rsidRDefault="00000000" w:rsidRPr="00000000" w14:paraId="00000086">
            <w:pP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El sistema resalta los registros duplicados en la vista previa y bloquea la confirmación hasta que el administrador confirma  descarte la actualización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87">
            <w:pP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Media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88">
            <w:pP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Primera iteración</w:t>
            </w:r>
          </w:p>
        </w:tc>
      </w:tr>
      <w:tr>
        <w:trPr>
          <w:cantSplit w:val="0"/>
          <w:trHeight w:val="1005"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89">
            <w:pP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US-IMP-04</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8A">
            <w:pP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Como Administrador, necesito que el sistema me advierta antes de sobreescribir un registro existente, para no perder información ya capturada.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8B">
            <w:pP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El sistema bloquea o alerta ante una sobreescritura no confirmada.</w:t>
            </w:r>
          </w:p>
          <w:p w:rsidR="00000000" w:rsidDel="00000000" w:rsidP="00000000" w:rsidRDefault="00000000" w:rsidRPr="00000000" w14:paraId="0000008C">
            <w:pP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La sobreescritura sólo se ejecuta tras confirmación explícita del Administrador.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8D">
            <w:pP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8E">
            <w:pP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Primera iteración</w:t>
            </w:r>
          </w:p>
        </w:tc>
      </w:tr>
      <w:tr>
        <w:trPr>
          <w:cantSplit w:val="0"/>
          <w:trHeight w:val="1201.2683105468752"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8F">
            <w:pP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US-IMP-05</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90">
            <w:pP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Como Administrador, necesito revisar manualmente los registros con datos incompletos antes de confirmar la carga, para garantizar la calidad de la información importada.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91">
            <w:pP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El sistema señala los registros con datos incompletos.</w:t>
            </w:r>
          </w:p>
          <w:p w:rsidR="00000000" w:rsidDel="00000000" w:rsidP="00000000" w:rsidRDefault="00000000" w:rsidRPr="00000000" w14:paraId="00000092">
            <w:pP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La carga no se confirma hasta que el Administrador revise dichos registros.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93">
            <w:pP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Media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94">
            <w:pP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Primera Iteración</w:t>
            </w:r>
          </w:p>
        </w:tc>
      </w:tr>
    </w:tbl>
    <w:p w:rsidR="00000000" w:rsidDel="00000000" w:rsidP="00000000" w:rsidRDefault="00000000" w:rsidRPr="00000000" w14:paraId="00000095">
      <w:pPr>
        <w:pStyle w:val="Heading2"/>
        <w:spacing w:after="200" w:line="360" w:lineRule="auto"/>
        <w:rPr>
          <w:rFonts w:ascii="Times New Roman" w:cs="Times New Roman" w:eastAsia="Times New Roman" w:hAnsi="Times New Roman"/>
          <w:sz w:val="21"/>
          <w:szCs w:val="21"/>
        </w:rPr>
      </w:pPr>
      <w:bookmarkStart w:colFirst="0" w:colLast="0" w:name="_d3lokez1gsv9" w:id="3"/>
      <w:bookmarkEnd w:id="3"/>
      <w:r w:rsidDel="00000000" w:rsidR="00000000" w:rsidRPr="00000000">
        <w:rPr>
          <w:rFonts w:ascii="Times New Roman" w:cs="Times New Roman" w:eastAsia="Times New Roman" w:hAnsi="Times New Roman"/>
          <w:color w:val="000000"/>
          <w:sz w:val="21"/>
          <w:szCs w:val="21"/>
          <w:rtl w:val="0"/>
        </w:rPr>
        <w:t xml:space="preserve">4.4 Historias de Usuario Clinica</w:t>
      </w:r>
      <w:r w:rsidDel="00000000" w:rsidR="00000000" w:rsidRPr="00000000">
        <w:rPr>
          <w:rtl w:val="0"/>
        </w:rPr>
      </w:r>
    </w:p>
    <w:tbl>
      <w:tblPr>
        <w:tblStyle w:val="Table6"/>
        <w:tblW w:w="10845.0" w:type="dxa"/>
        <w:jc w:val="center"/>
        <w:tblBorders>
          <w:top w:color="cfe2f3" w:space="0" w:sz="6" w:val="single"/>
          <w:left w:color="cfe2f3" w:space="0" w:sz="6" w:val="single"/>
          <w:bottom w:color="cfe2f3" w:space="0" w:sz="6" w:val="single"/>
          <w:right w:color="cfe2f3" w:space="0" w:sz="6" w:val="single"/>
          <w:insideH w:color="cfe2f3" w:space="0" w:sz="6" w:val="single"/>
          <w:insideV w:color="cfe2f3" w:space="0" w:sz="6" w:val="single"/>
        </w:tblBorders>
        <w:tblLayout w:type="fixed"/>
        <w:tblLook w:val="0400"/>
      </w:tblPr>
      <w:tblGrid>
        <w:gridCol w:w="1185"/>
        <w:gridCol w:w="3510"/>
        <w:gridCol w:w="3450"/>
        <w:gridCol w:w="1125"/>
        <w:gridCol w:w="1575"/>
        <w:tblGridChange w:id="0">
          <w:tblGrid>
            <w:gridCol w:w="1185"/>
            <w:gridCol w:w="3510"/>
            <w:gridCol w:w="3450"/>
            <w:gridCol w:w="1125"/>
            <w:gridCol w:w="1575"/>
          </w:tblGrid>
        </w:tblGridChange>
      </w:tblGrid>
      <w:tr>
        <w:trPr>
          <w:cantSplit w:val="0"/>
          <w:trHeight w:val="480" w:hRule="atLeast"/>
          <w:tblHeader w:val="0"/>
        </w:trPr>
        <w:tc>
          <w:tcPr>
            <w:shd w:fill="9fc5e8" w:val="clear"/>
            <w:tcMar>
              <w:top w:w="56.69291338582678" w:type="dxa"/>
              <w:left w:w="56.69291338582678" w:type="dxa"/>
              <w:bottom w:w="56.69291338582678" w:type="dxa"/>
              <w:right w:w="56.69291338582678" w:type="dxa"/>
            </w:tcMar>
          </w:tcPr>
          <w:p w:rsidR="00000000" w:rsidDel="00000000" w:rsidP="00000000" w:rsidRDefault="00000000" w:rsidRPr="00000000" w14:paraId="00000096">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shd w:fill="9fc5e8" w:val="clear"/>
            <w:tcMar>
              <w:top w:w="56.69291338582678" w:type="dxa"/>
              <w:left w:w="56.69291338582678" w:type="dxa"/>
              <w:bottom w:w="56.69291338582678" w:type="dxa"/>
              <w:right w:w="56.69291338582678" w:type="dxa"/>
            </w:tcMar>
          </w:tcPr>
          <w:p w:rsidR="00000000" w:rsidDel="00000000" w:rsidP="00000000" w:rsidRDefault="00000000" w:rsidRPr="00000000" w14:paraId="00000097">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 de Usuario</w:t>
            </w:r>
          </w:p>
        </w:tc>
        <w:tc>
          <w:tcPr>
            <w:shd w:fill="9fc5e8" w:val="clear"/>
            <w:tcMar>
              <w:top w:w="56.69291338582678" w:type="dxa"/>
              <w:left w:w="56.69291338582678" w:type="dxa"/>
              <w:bottom w:w="56.69291338582678" w:type="dxa"/>
              <w:right w:w="56.69291338582678" w:type="dxa"/>
            </w:tcMar>
          </w:tcPr>
          <w:p w:rsidR="00000000" w:rsidDel="00000000" w:rsidP="00000000" w:rsidRDefault="00000000" w:rsidRPr="00000000" w14:paraId="00000098">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Criterios de aceptación</w:t>
            </w:r>
          </w:p>
        </w:tc>
        <w:tc>
          <w:tcPr>
            <w:shd w:fill="9fc5e8" w:val="clear"/>
            <w:tcMar>
              <w:top w:w="56.69291338582678" w:type="dxa"/>
              <w:left w:w="56.69291338582678" w:type="dxa"/>
              <w:bottom w:w="56.69291338582678" w:type="dxa"/>
              <w:right w:w="56.69291338582678" w:type="dxa"/>
            </w:tcMar>
          </w:tcPr>
          <w:p w:rsidR="00000000" w:rsidDel="00000000" w:rsidP="00000000" w:rsidRDefault="00000000" w:rsidRPr="00000000" w14:paraId="00000099">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w:t>
            </w:r>
          </w:p>
        </w:tc>
        <w:tc>
          <w:tcPr>
            <w:shd w:fill="9fc5e8" w:val="clear"/>
            <w:tcMar>
              <w:top w:w="56.69291338582678" w:type="dxa"/>
              <w:left w:w="56.69291338582678" w:type="dxa"/>
              <w:bottom w:w="56.69291338582678" w:type="dxa"/>
              <w:right w:w="56.69291338582678" w:type="dxa"/>
            </w:tcMar>
          </w:tcPr>
          <w:p w:rsidR="00000000" w:rsidDel="00000000" w:rsidP="00000000" w:rsidRDefault="00000000" w:rsidRPr="00000000" w14:paraId="0000009A">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w:t>
            </w:r>
          </w:p>
        </w:tc>
      </w:tr>
      <w:tr>
        <w:trPr>
          <w:cantSplit w:val="0"/>
          <w:trHeight w:val="1185"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9B">
            <w:pP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US-CLI-01</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9C">
            <w:pP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Como Administrador, necesito agendar citas con fecha y hora para empleados ya importados, para organizar la atención médica.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9D">
            <w:pP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El sistema permite seleccionar un empleado ya importado y asignarle fecha y hora.</w:t>
            </w:r>
          </w:p>
          <w:p w:rsidR="00000000" w:rsidDel="00000000" w:rsidP="00000000" w:rsidRDefault="00000000" w:rsidRPr="00000000" w14:paraId="0000009E">
            <w:pP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La cita agendada queda visible en la agenda del sistema.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9F">
            <w:pP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Media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A0">
            <w:pP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Primera iteración</w:t>
            </w:r>
          </w:p>
        </w:tc>
      </w:tr>
      <w:tr>
        <w:trPr>
          <w:cantSplit w:val="0"/>
          <w:trHeight w:val="93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A1">
            <w:pP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US-CLI-02</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A2">
            <w:pP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Como Administrador, necesito registrar si el paciente está presente o ausente en la sala de espera, para controlar el flujo de atención del día.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A3">
            <w:pP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El sistema permite marcar el estado presente/ausente de cada paciente citado.</w:t>
            </w:r>
          </w:p>
          <w:p w:rsidR="00000000" w:rsidDel="00000000" w:rsidP="00000000" w:rsidRDefault="00000000" w:rsidRPr="00000000" w14:paraId="000000A4">
            <w:pP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El estado se actualiza en la vista de recepción.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A5">
            <w:pP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Media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A6">
            <w:pP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Primera iteración</w:t>
            </w:r>
          </w:p>
        </w:tc>
      </w:tr>
      <w:tr>
        <w:trPr>
          <w:cantSplit w:val="0"/>
          <w:trHeight w:val="1665"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A7">
            <w:pP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US-CLI-03</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A8">
            <w:pP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Como Doctor, necesito capturar los datos de atención médica y adjuntar estudios en PDF, para dejar un registro clínico completo del paciente.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A9">
            <w:pP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El sistema permite capturar los datos clínicos de la consulta.</w:t>
            </w:r>
          </w:p>
          <w:p w:rsidR="00000000" w:rsidDel="00000000" w:rsidP="00000000" w:rsidRDefault="00000000" w:rsidRPr="00000000" w14:paraId="000000AA">
            <w:pP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El sistema permite adjuntar uno o más archivos PDF de estudios.</w:t>
            </w:r>
          </w:p>
          <w:p w:rsidR="00000000" w:rsidDel="00000000" w:rsidP="00000000" w:rsidRDefault="00000000" w:rsidRPr="00000000" w14:paraId="000000AB">
            <w:pP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Los PDF adjuntos se almacenan en el repositorio privado y encriptado (RNF-05).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AC">
            <w:pP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AD">
            <w:pP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Primera iteración</w:t>
            </w:r>
          </w:p>
        </w:tc>
      </w:tr>
      <w:tr>
        <w:trPr>
          <w:cantSplit w:val="0"/>
          <w:trHeight w:val="1044"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AE">
            <w:pP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US-CLI-04</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AF">
            <w:pP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Como Doctor, necesito cerrar el expediente sólo cuando estén completas las fechas y el 100% de los campos obligatorios, para garantizar expedientes íntegros y sin datos faltantes.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B0">
            <w:pP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El sistema impide el cierre si falta algún campo obligatorio.</w:t>
            </w:r>
          </w:p>
          <w:p w:rsidR="00000000" w:rsidDel="00000000" w:rsidP="00000000" w:rsidRDefault="00000000" w:rsidRPr="00000000" w14:paraId="000000B1">
            <w:pP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El sistema impide el cierre si faltan fechas requeridas.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B2">
            <w:pP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B3">
            <w:pP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Primera iteración</w:t>
            </w:r>
          </w:p>
        </w:tc>
      </w:tr>
    </w:tbl>
    <w:p w:rsidR="00000000" w:rsidDel="00000000" w:rsidP="00000000" w:rsidRDefault="00000000" w:rsidRPr="00000000" w14:paraId="000000B4">
      <w:pPr>
        <w:pStyle w:val="Heading2"/>
        <w:spacing w:after="200" w:line="360" w:lineRule="auto"/>
        <w:rPr>
          <w:rFonts w:ascii="Times New Roman" w:cs="Times New Roman" w:eastAsia="Times New Roman" w:hAnsi="Times New Roman"/>
        </w:rPr>
      </w:pPr>
      <w:bookmarkStart w:colFirst="0" w:colLast="0" w:name="_885jnor4zr7q" w:id="4"/>
      <w:bookmarkEnd w:id="4"/>
      <w:r w:rsidDel="00000000" w:rsidR="00000000" w:rsidRPr="00000000">
        <w:rPr>
          <w:rFonts w:ascii="Times New Roman" w:cs="Times New Roman" w:eastAsia="Times New Roman" w:hAnsi="Times New Roman"/>
          <w:color w:val="000000"/>
          <w:sz w:val="21"/>
          <w:szCs w:val="21"/>
          <w:rtl w:val="0"/>
        </w:rPr>
        <w:t xml:space="preserve">4.5 </w:t>
      </w:r>
      <w:r w:rsidDel="00000000" w:rsidR="00000000" w:rsidRPr="00000000">
        <w:rPr>
          <w:rFonts w:ascii="Times New Roman" w:cs="Times New Roman" w:eastAsia="Times New Roman" w:hAnsi="Times New Roman"/>
          <w:color w:val="000000"/>
          <w:sz w:val="21"/>
          <w:szCs w:val="21"/>
          <w:rtl w:val="0"/>
        </w:rPr>
        <w:t xml:space="preserve">Historias de Usuario Cobranza</w:t>
      </w:r>
      <w:r w:rsidDel="00000000" w:rsidR="00000000" w:rsidRPr="00000000">
        <w:rPr>
          <w:rtl w:val="0"/>
        </w:rPr>
      </w:r>
    </w:p>
    <w:tbl>
      <w:tblPr>
        <w:tblStyle w:val="Table7"/>
        <w:tblW w:w="10875.0" w:type="dxa"/>
        <w:jc w:val="left"/>
        <w:tblInd w:w="-555.0" w:type="dxa"/>
        <w:tblBorders>
          <w:top w:color="cfe2f3" w:space="0" w:sz="6" w:val="single"/>
          <w:left w:color="cfe2f3" w:space="0" w:sz="6" w:val="single"/>
          <w:bottom w:color="cfe2f3" w:space="0" w:sz="6" w:val="single"/>
          <w:right w:color="cfe2f3" w:space="0" w:sz="6" w:val="single"/>
          <w:insideH w:color="cfe2f3" w:space="0" w:sz="6" w:val="single"/>
          <w:insideV w:color="cfe2f3" w:space="0" w:sz="6" w:val="single"/>
        </w:tblBorders>
        <w:tblLayout w:type="fixed"/>
        <w:tblLook w:val="0600"/>
      </w:tblPr>
      <w:tblGrid>
        <w:gridCol w:w="1185"/>
        <w:gridCol w:w="3435"/>
        <w:gridCol w:w="3495"/>
        <w:gridCol w:w="1185"/>
        <w:gridCol w:w="1575"/>
        <w:tblGridChange w:id="0">
          <w:tblGrid>
            <w:gridCol w:w="1185"/>
            <w:gridCol w:w="3435"/>
            <w:gridCol w:w="3495"/>
            <w:gridCol w:w="1185"/>
            <w:gridCol w:w="1575"/>
          </w:tblGrid>
        </w:tblGridChange>
      </w:tblGrid>
      <w:tr>
        <w:trPr>
          <w:cantSplit w:val="0"/>
          <w:tblHeader w:val="0"/>
        </w:trPr>
        <w:tc>
          <w:tcPr>
            <w:shd w:fill="9fc5e8" w:val="clear"/>
            <w:tcMar>
              <w:top w:w="56.69291338582678" w:type="dxa"/>
              <w:left w:w="56.69291338582678" w:type="dxa"/>
              <w:bottom w:w="56.69291338582678" w:type="dxa"/>
              <w:right w:w="56.69291338582678" w:type="dxa"/>
            </w:tcMar>
          </w:tcPr>
          <w:p w:rsidR="00000000" w:rsidDel="00000000" w:rsidP="00000000" w:rsidRDefault="00000000" w:rsidRPr="00000000" w14:paraId="000000B5">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shd w:fill="9fc5e8" w:val="clear"/>
            <w:tcMar>
              <w:top w:w="56.69291338582678" w:type="dxa"/>
              <w:left w:w="56.69291338582678" w:type="dxa"/>
              <w:bottom w:w="56.69291338582678" w:type="dxa"/>
              <w:right w:w="56.69291338582678" w:type="dxa"/>
            </w:tcMar>
          </w:tcPr>
          <w:p w:rsidR="00000000" w:rsidDel="00000000" w:rsidP="00000000" w:rsidRDefault="00000000" w:rsidRPr="00000000" w14:paraId="000000B6">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 de Usuario</w:t>
            </w:r>
          </w:p>
        </w:tc>
        <w:tc>
          <w:tcPr>
            <w:shd w:fill="9fc5e8" w:val="clear"/>
            <w:tcMar>
              <w:top w:w="56.69291338582678" w:type="dxa"/>
              <w:left w:w="56.69291338582678" w:type="dxa"/>
              <w:bottom w:w="56.69291338582678" w:type="dxa"/>
              <w:right w:w="56.69291338582678" w:type="dxa"/>
            </w:tcMar>
          </w:tcPr>
          <w:p w:rsidR="00000000" w:rsidDel="00000000" w:rsidP="00000000" w:rsidRDefault="00000000" w:rsidRPr="00000000" w14:paraId="000000B7">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Criterios de aceptación</w:t>
            </w:r>
          </w:p>
        </w:tc>
        <w:tc>
          <w:tcPr>
            <w:shd w:fill="9fc5e8" w:val="clear"/>
            <w:tcMar>
              <w:top w:w="56.69291338582678" w:type="dxa"/>
              <w:left w:w="56.69291338582678" w:type="dxa"/>
              <w:bottom w:w="56.69291338582678" w:type="dxa"/>
              <w:right w:w="56.69291338582678" w:type="dxa"/>
            </w:tcMar>
          </w:tcPr>
          <w:p w:rsidR="00000000" w:rsidDel="00000000" w:rsidP="00000000" w:rsidRDefault="00000000" w:rsidRPr="00000000" w14:paraId="000000B8">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w:t>
            </w:r>
          </w:p>
        </w:tc>
        <w:tc>
          <w:tcPr>
            <w:shd w:fill="9fc5e8" w:val="clear"/>
            <w:tcMar>
              <w:top w:w="56.69291338582678" w:type="dxa"/>
              <w:left w:w="56.69291338582678" w:type="dxa"/>
              <w:bottom w:w="56.69291338582678" w:type="dxa"/>
              <w:right w:w="56.69291338582678" w:type="dxa"/>
            </w:tcMar>
          </w:tcPr>
          <w:p w:rsidR="00000000" w:rsidDel="00000000" w:rsidP="00000000" w:rsidRDefault="00000000" w:rsidRPr="00000000" w14:paraId="000000B9">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A">
            <w:pPr>
              <w:widowControl w:val="1"/>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US-COB-01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B">
            <w:pPr>
              <w:widowControl w:val="1"/>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Como Administrador, necesito calcular la deuda generada por el servicio y registrar el pago correspondiente, para mantener el control financiero de cada atención.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C">
            <w:pPr>
              <w:widowControl w:val="1"/>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El sistema calcula automáticamente la deuda generada por el servicio prestado.</w:t>
            </w:r>
          </w:p>
          <w:p w:rsidR="00000000" w:rsidDel="00000000" w:rsidP="00000000" w:rsidRDefault="00000000" w:rsidRPr="00000000" w14:paraId="000000BD">
            <w:pPr>
              <w:widowControl w:val="1"/>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El sistema permite registrar el pago realizado.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E">
            <w:pPr>
              <w:widowControl w:val="1"/>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F">
            <w:pPr>
              <w:widowControl w:val="1"/>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Primera Iteración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0">
            <w:pPr>
              <w:widowControl w:val="1"/>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US-COB-02</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1">
            <w:pPr>
              <w:widowControl w:val="1"/>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Como Administrador, quiero consultar un historial de cargos exacto y trazable por paciente y por empresa, para tener control confiable de la facturación.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2">
            <w:pPr>
              <w:widowControl w:val="1"/>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 El sistema mantiene un historial de cargos por paciente.</w:t>
            </w:r>
          </w:p>
          <w:p w:rsidR="00000000" w:rsidDel="00000000" w:rsidP="00000000" w:rsidRDefault="00000000" w:rsidRPr="00000000" w14:paraId="000000C3">
            <w:pPr>
              <w:widowControl w:val="1"/>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El sistema mantiene un historial de cargos consolidado por empresa.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4">
            <w:pP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5">
            <w:pPr>
              <w:widowControl w:val="1"/>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Primera Iteración</w:t>
            </w:r>
          </w:p>
        </w:tc>
      </w:tr>
      <w:tr>
        <w:trPr>
          <w:cantSplit w:val="0"/>
          <w:trHeight w:val="691.2683105468751"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6">
            <w:pPr>
              <w:widowControl w:val="1"/>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US-COB-03</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7">
            <w:pPr>
              <w:widowControl w:val="1"/>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Como Administrador, quiero que el precio aplicado en cada cobro quede congelado como precio histórico, para que cambios futuros en el catálogo no alteren cobros ya generados.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8">
            <w:pP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El sistema guarda el precio vigente al momento del cobro dentro del registro.</w:t>
            </w:r>
          </w:p>
          <w:p w:rsidR="00000000" w:rsidDel="00000000" w:rsidP="00000000" w:rsidRDefault="00000000" w:rsidRPr="00000000" w14:paraId="000000C9">
            <w:pPr>
              <w:widowControl w:val="1"/>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El precio histórico no se modifica si el catálogo de precios cambia después.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A">
            <w:pPr>
              <w:widowControl w:val="1"/>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Media</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B">
            <w:pPr>
              <w:widowControl w:val="1"/>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Primera iteración</w:t>
            </w:r>
          </w:p>
        </w:tc>
      </w:tr>
      <w:tr>
        <w:trPr>
          <w:cantSplit w:val="0"/>
          <w:trHeight w:val="691.2683105468751"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C">
            <w:pPr>
              <w:widowControl w:val="1"/>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US-COB-04</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D">
            <w:pPr>
              <w:widowControl w:val="1"/>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Como administrador, quiero gestionar (crear, consultar, editar tarifas y actualizar la vigencia de) el catálogo de estudios médicos, para definir los precios vigentes que aplicarán automáticamente a las citas y servicios de atención clínica.</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E">
            <w:pP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El sistema  registra un nuevo estudio especificando su nombre precio unitario (valor numérico mayor o igual a cero) y estado de vigencia (activo / inactivo)</w:t>
            </w:r>
          </w:p>
          <w:p w:rsidR="00000000" w:rsidDel="00000000" w:rsidP="00000000" w:rsidRDefault="00000000" w:rsidRPr="00000000" w14:paraId="000000CF">
            <w:pPr>
              <w:spacing w:after="40" w:before="40" w:line="276"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D0">
            <w:pP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El sistema permite modificar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1">
            <w:pPr>
              <w:widowControl w:val="1"/>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Media</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2">
            <w:pPr>
              <w:widowControl w:val="1"/>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Definido en alcance del proyecto</w:t>
            </w:r>
          </w:p>
        </w:tc>
      </w:tr>
    </w:tbl>
    <w:p w:rsidR="00000000" w:rsidDel="00000000" w:rsidP="00000000" w:rsidRDefault="00000000" w:rsidRPr="00000000" w14:paraId="000000D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D6">
      <w:pPr>
        <w:pStyle w:val="Heading2"/>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r w:rsidDel="00000000" w:rsidR="00000000" w:rsidRPr="00000000">
        <w:rPr>
          <w:rFonts w:ascii="Times New Roman" w:cs="Times New Roman" w:eastAsia="Times New Roman" w:hAnsi="Times New Roman"/>
          <w:color w:val="000000"/>
          <w:rtl w:val="0"/>
        </w:rPr>
        <w:t xml:space="preserve"> Requisitos funcionales</w:t>
      </w:r>
    </w:p>
    <w:p w:rsidR="00000000" w:rsidDel="00000000" w:rsidP="00000000" w:rsidRDefault="00000000" w:rsidRPr="00000000" w14:paraId="000000D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 Accesos y Roles</w:t>
      </w:r>
      <w:r w:rsidDel="00000000" w:rsidR="00000000" w:rsidRPr="00000000">
        <w:rPr>
          <w:rtl w:val="0"/>
        </w:rPr>
      </w:r>
    </w:p>
    <w:tbl>
      <w:tblPr>
        <w:tblStyle w:val="Table8"/>
        <w:tblW w:w="10320.0" w:type="dxa"/>
        <w:jc w:val="center"/>
        <w:tblBorders>
          <w:top w:color="cfe2f3" w:space="0" w:sz="6" w:val="single"/>
          <w:left w:color="cfe2f3" w:space="0" w:sz="6" w:val="single"/>
          <w:bottom w:color="cfe2f3" w:space="0" w:sz="6" w:val="single"/>
          <w:right w:color="cfe2f3" w:space="0" w:sz="6" w:val="single"/>
          <w:insideH w:color="cfe2f3" w:space="0" w:sz="6" w:val="single"/>
          <w:insideV w:color="cfe2f3" w:space="0" w:sz="6" w:val="single"/>
        </w:tblBorders>
        <w:tblLayout w:type="fixed"/>
        <w:tblLook w:val="0400"/>
      </w:tblPr>
      <w:tblGrid>
        <w:gridCol w:w="1560"/>
        <w:gridCol w:w="6915"/>
        <w:gridCol w:w="1845"/>
        <w:tblGridChange w:id="0">
          <w:tblGrid>
            <w:gridCol w:w="1560"/>
            <w:gridCol w:w="6915"/>
            <w:gridCol w:w="1845"/>
          </w:tblGrid>
        </w:tblGridChange>
      </w:tblGrid>
      <w:tr>
        <w:trPr>
          <w:cantSplit w:val="0"/>
          <w:tblHeader w:val="0"/>
        </w:trPr>
        <w:tc>
          <w:tcPr>
            <w:shd w:fill="9fc5e8" w:val="clear"/>
            <w:tcMar>
              <w:top w:w="56.69291338582678" w:type="dxa"/>
              <w:left w:w="56.69291338582678" w:type="dxa"/>
              <w:bottom w:w="56.69291338582678" w:type="dxa"/>
              <w:right w:w="56.69291338582678" w:type="dxa"/>
            </w:tcMar>
          </w:tcPr>
          <w:p w:rsidR="00000000" w:rsidDel="00000000" w:rsidP="00000000" w:rsidRDefault="00000000" w:rsidRPr="00000000" w14:paraId="000000D8">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shd w:fill="9fc5e8" w:val="clear"/>
            <w:tcMar>
              <w:top w:w="56.69291338582678" w:type="dxa"/>
              <w:left w:w="56.69291338582678" w:type="dxa"/>
              <w:bottom w:w="56.69291338582678" w:type="dxa"/>
              <w:right w:w="56.69291338582678" w:type="dxa"/>
            </w:tcMar>
          </w:tcPr>
          <w:p w:rsidR="00000000" w:rsidDel="00000000" w:rsidP="00000000" w:rsidRDefault="00000000" w:rsidRPr="00000000" w14:paraId="000000D9">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Requisito funcional</w:t>
            </w:r>
          </w:p>
        </w:tc>
        <w:tc>
          <w:tcPr>
            <w:shd w:fill="9fc5e8" w:val="clear"/>
            <w:tcMar>
              <w:top w:w="56.69291338582678" w:type="dxa"/>
              <w:left w:w="56.69291338582678" w:type="dxa"/>
              <w:bottom w:w="56.69291338582678" w:type="dxa"/>
              <w:right w:w="56.69291338582678" w:type="dxa"/>
            </w:tcMar>
          </w:tcPr>
          <w:p w:rsidR="00000000" w:rsidDel="00000000" w:rsidP="00000000" w:rsidRDefault="00000000" w:rsidRPr="00000000" w14:paraId="000000DA">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Origen</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DB">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DC">
            <w:pPr>
              <w:spacing w:after="4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El sistema deberá permitir el inicio de sesión mediante usuario y contraseña para los roles Administrador y Doctor.</w:t>
            </w:r>
            <w:r w:rsidDel="00000000" w:rsidR="00000000" w:rsidRPr="00000000">
              <w:rPr>
                <w:rFonts w:ascii="Times New Roman" w:cs="Times New Roman" w:eastAsia="Times New Roman" w:hAnsi="Times New Roman"/>
                <w:rtl w:val="0"/>
              </w:rPr>
              <w:t xml:space="preserve">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DD">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US-ACC-01</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DE">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RF-02</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DF">
            <w:pP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deberá permitir a los usuarios recuperar su acceso mediante un código de un solo uso enviado a su correo registrado con vigencia limitada, para establecer una nueva contraseña que cumpla con la política de seguridad (RNF-06)</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E0">
            <w:pPr>
              <w:widowControl w:val="0"/>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US-ACC-02</w:t>
            </w:r>
            <w:r w:rsidDel="00000000" w:rsidR="00000000" w:rsidRPr="00000000">
              <w:rPr>
                <w:rtl w:val="0"/>
              </w:rPr>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E1">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RF-03</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E2">
            <w:pP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deberá restringir las funciones visibles y ejecutables según el rol del usuario, impidiendo que el Doctor consulte el catálogo de precios o el módulo de cobranza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E3">
            <w:pPr>
              <w:widowControl w:val="0"/>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US-ACC-03</w:t>
            </w:r>
            <w:r w:rsidDel="00000000" w:rsidR="00000000" w:rsidRPr="00000000">
              <w:rPr>
                <w:rtl w:val="0"/>
              </w:rPr>
            </w:r>
          </w:p>
        </w:tc>
      </w:tr>
    </w:tbl>
    <w:p w:rsidR="00000000" w:rsidDel="00000000" w:rsidP="00000000" w:rsidRDefault="00000000" w:rsidRPr="00000000" w14:paraId="000000E4">
      <w:pPr>
        <w:spacing w:before="20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5.2 </w:t>
      </w:r>
      <w:r w:rsidDel="00000000" w:rsidR="00000000" w:rsidRPr="00000000">
        <w:rPr>
          <w:rFonts w:ascii="Times New Roman" w:cs="Times New Roman" w:eastAsia="Times New Roman" w:hAnsi="Times New Roman"/>
          <w:b w:val="1"/>
          <w:bCs w:val="1"/>
          <w:rtl w:val="0"/>
        </w:rPr>
        <w:t xml:space="preserve">Empresas</w:t>
      </w:r>
    </w:p>
    <w:tbl>
      <w:tblPr>
        <w:tblStyle w:val="Table9"/>
        <w:tblW w:w="10320.0" w:type="dxa"/>
        <w:jc w:val="center"/>
        <w:tblBorders>
          <w:top w:color="cfe2f3" w:space="0" w:sz="6" w:val="single"/>
          <w:left w:color="cfe2f3" w:space="0" w:sz="6" w:val="single"/>
          <w:bottom w:color="cfe2f3" w:space="0" w:sz="6" w:val="single"/>
          <w:right w:color="cfe2f3" w:space="0" w:sz="6" w:val="single"/>
          <w:insideH w:color="cfe2f3" w:space="0" w:sz="6" w:val="single"/>
          <w:insideV w:color="cfe2f3" w:space="0" w:sz="6" w:val="single"/>
        </w:tblBorders>
        <w:tblLayout w:type="fixed"/>
        <w:tblLook w:val="0400"/>
      </w:tblPr>
      <w:tblGrid>
        <w:gridCol w:w="1560"/>
        <w:gridCol w:w="6975"/>
        <w:gridCol w:w="1785"/>
        <w:tblGridChange w:id="0">
          <w:tblGrid>
            <w:gridCol w:w="1560"/>
            <w:gridCol w:w="6975"/>
            <w:gridCol w:w="1785"/>
          </w:tblGrid>
        </w:tblGridChange>
      </w:tblGrid>
      <w:tr>
        <w:trPr>
          <w:cantSplit w:val="0"/>
          <w:trHeight w:val="591.8090820312499" w:hRule="atLeast"/>
          <w:tblHeader w:val="0"/>
        </w:trPr>
        <w:tc>
          <w:tcPr>
            <w:shd w:fill="9fc5e8" w:val="clear"/>
            <w:tcMar>
              <w:top w:w="56.69291338582678" w:type="dxa"/>
              <w:left w:w="56.69291338582678" w:type="dxa"/>
              <w:bottom w:w="56.69291338582678" w:type="dxa"/>
              <w:right w:w="56.69291338582678" w:type="dxa"/>
            </w:tcMar>
          </w:tcPr>
          <w:p w:rsidR="00000000" w:rsidDel="00000000" w:rsidP="00000000" w:rsidRDefault="00000000" w:rsidRPr="00000000" w14:paraId="000000E5">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RF-04</w:t>
            </w:r>
          </w:p>
        </w:tc>
        <w:tc>
          <w:tcPr>
            <w:shd w:fill="9fc5e8" w:val="clear"/>
            <w:tcMar>
              <w:top w:w="56.69291338582678" w:type="dxa"/>
              <w:left w:w="56.69291338582678" w:type="dxa"/>
              <w:bottom w:w="56.69291338582678" w:type="dxa"/>
              <w:right w:w="56.69291338582678" w:type="dxa"/>
            </w:tcMar>
          </w:tcPr>
          <w:p w:rsidR="00000000" w:rsidDel="00000000" w:rsidP="00000000" w:rsidRDefault="00000000" w:rsidRPr="00000000" w14:paraId="000000E6">
            <w:pPr>
              <w:spacing w:after="4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El sistema deberá permitir dar de alta una empresa cliente con sus datos de contacto.</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shd w:fill="9fc5e8" w:val="clear"/>
            <w:tcMar>
              <w:top w:w="56.69291338582678" w:type="dxa"/>
              <w:left w:w="56.69291338582678" w:type="dxa"/>
              <w:bottom w:w="56.69291338582678" w:type="dxa"/>
              <w:right w:w="56.69291338582678" w:type="dxa"/>
            </w:tcMar>
          </w:tcPr>
          <w:p w:rsidR="00000000" w:rsidDel="00000000" w:rsidP="00000000" w:rsidRDefault="00000000" w:rsidRPr="00000000" w14:paraId="000000E7">
            <w:pPr>
              <w:widowControl w:val="0"/>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US-EMP-01</w:t>
            </w:r>
            <w:r w:rsidDel="00000000" w:rsidR="00000000" w:rsidRPr="00000000">
              <w:rPr>
                <w:rtl w:val="0"/>
              </w:rPr>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E8">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RF-05</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E9">
            <w:pPr>
              <w:spacing w:after="4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El sistema deberá permitir editar los datos de contacto de una empresa ya registrada.</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EA">
            <w:pPr>
              <w:widowControl w:val="0"/>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US-EMP-02</w:t>
            </w:r>
            <w:r w:rsidDel="00000000" w:rsidR="00000000" w:rsidRPr="00000000">
              <w:rPr>
                <w:rtl w:val="0"/>
              </w:rPr>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EB">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RF-06</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EC">
            <w:pP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deberá permitir consultar y dar de baja (lógica) una empresa.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ED">
            <w:pPr>
              <w:widowControl w:val="0"/>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US-EMP-03</w:t>
            </w:r>
            <w:r w:rsidDel="00000000" w:rsidR="00000000" w:rsidRPr="00000000">
              <w:rPr>
                <w:rtl w:val="0"/>
              </w:rPr>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EE">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RF-07</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EF">
            <w:pP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deberá permitir al administrador la importación de los datos del archivo Excel para  su posterior validación.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F0">
            <w:pPr>
              <w:widowControl w:val="0"/>
              <w:spacing w:after="40" w:before="4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US-IMP-01</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F1">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RF-08</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F2">
            <w:pP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deberá identificar de forma automática los registros duplicados durante la carga masiva.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F3">
            <w:pPr>
              <w:widowControl w:val="0"/>
              <w:spacing w:after="40" w:before="4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US-IMP-03</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F4">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RF-09</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F5">
            <w:pP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deberá bloquear la sobreescritura de registros existentes y lanzar una alerta, permitiendo la actualización solo tras la confirmación explícita del administrador.</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F6">
            <w:pPr>
              <w:widowControl w:val="0"/>
              <w:spacing w:after="40" w:before="4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US-IMP-04</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F7">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RF-10</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F8">
            <w:pPr>
              <w:spacing w:after="16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deberá validar cada registro importado conforme a las reglas de estructura y formato definidas para el archivo, identificando campos obligatorios vacíos, formatos inválidos y registros duplicados, y deberá mostrar al Administrador el resultado de la validación antes de confirmar la importación.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F9">
            <w:pPr>
              <w:widowControl w:val="0"/>
              <w:spacing w:after="40" w:before="4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US-IMP-02</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FA">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RF-11</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FB">
            <w:pP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deberá señalar los registros con datos incompletos e impedir la confirmación de la carga hasta que el Administrador los revise y corrija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FC">
            <w:pPr>
              <w:widowControl w:val="0"/>
              <w:spacing w:after="40" w:before="4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US-IMP-05</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FD">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RF-12</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FE">
            <w:pP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deberá permitir al Administrador seleccionar a un empleado previamente importado para agendar una cita con fecha y hora.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FF">
            <w:pPr>
              <w:widowControl w:val="0"/>
              <w:spacing w:after="40" w:before="4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US-CLI-01</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00">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RF-13</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01">
            <w:pP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deberá permitir al Administrador registrar el estado del paciente(presente o ausente) y actualizar esta condición inmediatamente en la vista de recepción.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02">
            <w:pPr>
              <w:widowControl w:val="0"/>
              <w:spacing w:after="40" w:before="4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US-CLI-02</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03">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RF-14</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04">
            <w:pP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deberá permitir al doctor capturar los datos de atención médica y adjuntar uno o múltiples archivos en formato PDF al expediente del paciente.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05">
            <w:pPr>
              <w:widowControl w:val="0"/>
              <w:spacing w:after="40" w:before="4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US-CLI-03</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06">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RF-15</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07">
            <w:pP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deberá impedir el  cierre definitivo del expediente médico si existen campos obligatorios vacíos o fechas requeridas sin llenar.</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08">
            <w:pPr>
              <w:widowControl w:val="0"/>
              <w:spacing w:after="40" w:before="4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US-CLI-04</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09">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RF-16</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0A">
            <w:pP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deberá calcular automáticamente la deuda generada por los servicios clínicos prestados y permitir al administrador registrar el pago correspondiente.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0B">
            <w:pPr>
              <w:widowControl w:val="0"/>
              <w:spacing w:after="40" w:before="4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US-COB-01</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0C">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RF-17</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0D">
            <w:pP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deberá mantener, almacenar y mostrar un historial de cargos exacto y trazable, filtrable tanto por paciente individual como de forma consolidada por empresa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0E">
            <w:pPr>
              <w:widowControl w:val="0"/>
              <w:spacing w:after="40" w:before="4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US-COB-02</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0F">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RF-18</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10">
            <w:pP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deberá guardar el precio del catálogo vigente al momento de generar el cobro como “precio histórico”, impidiendo que modificaciones futuras en el catálogo alteren los cobros ya registrados.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11">
            <w:pPr>
              <w:widowControl w:val="0"/>
              <w:spacing w:after="40" w:before="4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US-COB-03</w:t>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2"/>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6. Requisitos no funcionales</w:t>
      </w:r>
      <w:r w:rsidDel="00000000" w:rsidR="00000000" w:rsidRPr="00000000">
        <w:rPr>
          <w:rtl w:val="0"/>
        </w:rPr>
      </w:r>
    </w:p>
    <w:tbl>
      <w:tblPr>
        <w:tblStyle w:val="Table10"/>
        <w:tblW w:w="10500.0" w:type="dxa"/>
        <w:jc w:val="center"/>
        <w:tblBorders>
          <w:top w:color="cfe2f3" w:space="0" w:sz="6" w:val="single"/>
          <w:left w:color="cfe2f3" w:space="0" w:sz="6" w:val="single"/>
          <w:bottom w:color="cfe2f3" w:space="0" w:sz="6" w:val="single"/>
          <w:right w:color="cfe2f3" w:space="0" w:sz="6" w:val="single"/>
          <w:insideH w:color="cfe2f3" w:space="0" w:sz="6" w:val="single"/>
          <w:insideV w:color="cfe2f3" w:space="0" w:sz="6" w:val="single"/>
        </w:tblBorders>
        <w:tblLayout w:type="fixed"/>
        <w:tblLook w:val="0400"/>
      </w:tblPr>
      <w:tblGrid>
        <w:gridCol w:w="1320"/>
        <w:gridCol w:w="1860"/>
        <w:gridCol w:w="7320"/>
        <w:tblGridChange w:id="0">
          <w:tblGrid>
            <w:gridCol w:w="1320"/>
            <w:gridCol w:w="1860"/>
            <w:gridCol w:w="7320"/>
          </w:tblGrid>
        </w:tblGridChange>
      </w:tblGrid>
      <w:tr>
        <w:trPr>
          <w:cantSplit w:val="0"/>
          <w:tblHeader w:val="0"/>
        </w:trPr>
        <w:tc>
          <w:tcPr>
            <w:shd w:fill="9fc5e8" w:val="clear"/>
            <w:tcMar>
              <w:top w:w="56.69291338582678" w:type="dxa"/>
              <w:left w:w="56.69291338582678" w:type="dxa"/>
              <w:bottom w:w="56.69291338582678" w:type="dxa"/>
              <w:right w:w="56.69291338582678" w:type="dxa"/>
            </w:tcMar>
          </w:tcPr>
          <w:p w:rsidR="00000000" w:rsidDel="00000000" w:rsidP="00000000" w:rsidRDefault="00000000" w:rsidRPr="00000000" w14:paraId="00000114">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shd w:fill="9fc5e8" w:val="clear"/>
            <w:tcMar>
              <w:top w:w="56.69291338582678" w:type="dxa"/>
              <w:left w:w="56.69291338582678" w:type="dxa"/>
              <w:bottom w:w="56.69291338582678" w:type="dxa"/>
              <w:right w:w="56.69291338582678" w:type="dxa"/>
            </w:tcMar>
          </w:tcPr>
          <w:p w:rsidR="00000000" w:rsidDel="00000000" w:rsidP="00000000" w:rsidRDefault="00000000" w:rsidRPr="00000000" w14:paraId="00000115">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Categoría</w:t>
            </w:r>
          </w:p>
        </w:tc>
        <w:tc>
          <w:tcPr>
            <w:shd w:fill="9fc5e8" w:val="clear"/>
            <w:tcMar>
              <w:top w:w="56.69291338582678" w:type="dxa"/>
              <w:left w:w="56.69291338582678" w:type="dxa"/>
              <w:bottom w:w="56.69291338582678" w:type="dxa"/>
              <w:right w:w="56.69291338582678" w:type="dxa"/>
            </w:tcMar>
          </w:tcPr>
          <w:p w:rsidR="00000000" w:rsidDel="00000000" w:rsidP="00000000" w:rsidRDefault="00000000" w:rsidRPr="00000000" w14:paraId="00000116">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Requisito no funcional</w:t>
            </w:r>
          </w:p>
        </w:tc>
      </w:tr>
      <w:tr>
        <w:trPr>
          <w:cantSplit w:val="0"/>
          <w:trHeight w:val="312.70141601562494"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17">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RNF-01</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18">
            <w:pPr>
              <w:spacing w:after="4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Rendimiento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19">
            <w:pPr>
              <w:spacing w:after="4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responder al 95% de las consultas  en menos de 5 segundos.</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1A">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RNF-02</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1B">
            <w:pPr>
              <w:spacing w:after="4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Rendimiento </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1C">
            <w:pPr>
              <w:spacing w:after="4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procesar la importación masiva de un archivo excel de 500 filas en un tiempo menor a 2 minutos.</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1D">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RNF-03</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1E">
            <w:pPr>
              <w:spacing w:after="4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Rendimiento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1F">
            <w:pPr>
              <w:spacing w:after="4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carga de una archivo PDF de hasta 5 mb deberá completarse en menos de 10 segundos bajo una conexión de internet estándar</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20">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RNF-04</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21">
            <w:pPr>
              <w:spacing w:after="4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Disponibilidad</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22">
            <w:pPr>
              <w:spacing w:after="4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garantizar una disponibilidad del 99.5% durante el horario operativo establecido por la clínica.</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23">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RNF-05</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24">
            <w:pPr>
              <w:spacing w:after="4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25">
            <w:pPr>
              <w:spacing w:after="4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documentos PDF adjuntos a los expedientes clínicos deberán almacenarse de forma obligatoria en un repositorio de archivos privado y </w:t>
            </w:r>
            <w:r w:rsidDel="00000000" w:rsidR="00000000" w:rsidRPr="00000000">
              <w:rPr>
                <w:rFonts w:ascii="Times New Roman" w:cs="Times New Roman" w:eastAsia="Times New Roman" w:hAnsi="Times New Roman"/>
                <w:rtl w:val="0"/>
              </w:rPr>
              <w:t xml:space="preserve">encriptado. El</w:t>
            </w:r>
            <w:r w:rsidDel="00000000" w:rsidR="00000000" w:rsidRPr="00000000">
              <w:rPr>
                <w:rFonts w:ascii="Times New Roman" w:cs="Times New Roman" w:eastAsia="Times New Roman" w:hAnsi="Times New Roman"/>
                <w:rtl w:val="0"/>
              </w:rPr>
              <w:t xml:space="preserve"> sistema tiene estrictamente prohibido generar URLS públicas permanentes para estos archivos; su acceso será autorizado por medio de tokens de acceso temporal</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26">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RNF-06</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27">
            <w:pPr>
              <w:spacing w:after="4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28">
            <w:pPr>
              <w:spacing w:after="4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exigirá contraseñas seguras (mínimo 8 caracteres,letras y números) y se almacenarán algoritmos de encriptación unidireccional</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29">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RNF-07</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2A">
            <w:pPr>
              <w:spacing w:after="4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2B">
            <w:pPr>
              <w:spacing w:after="4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bloqueará temporalmente la cuenta de usuario después de 5 intentos fallidos de inicio de sesión.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2C">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RNF-08</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2D">
            <w:pPr>
              <w:spacing w:after="4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Usabilidad</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2E">
            <w:pPr>
              <w:spacing w:after="4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mostrar mensajes de error claros, cuando una validación falle no se expondrán códigos técnicos o detalles del servidor</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2F">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RNF-09</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30">
            <w:pPr>
              <w:spacing w:after="4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Respaldo/Recuperación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31">
            <w:pPr>
              <w:spacing w:after="4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realizar un respaldo automatizados al menos una vez al día para evitar la pérdida de datos </w:t>
            </w:r>
          </w:p>
        </w:tc>
      </w:tr>
      <w:tr>
        <w:trPr>
          <w:cantSplit w:val="0"/>
          <w:trHeight w:val="568.1042480468751"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32">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RNF-10</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33">
            <w:pPr>
              <w:spacing w:after="4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Integridad</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34">
            <w:pPr>
              <w:spacing w:after="4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garantizar la integridad relacional de los datos, aplicando bajas lógicas y prohibiendo la eliminación física de registros que tengan citas, expedientes o pagos asociados. </w:t>
            </w:r>
          </w:p>
        </w:tc>
      </w:tr>
    </w:tbl>
    <w:p w:rsidR="00000000" w:rsidDel="00000000" w:rsidP="00000000" w:rsidRDefault="00000000" w:rsidRPr="00000000" w14:paraId="00000135">
      <w:pPr>
        <w:pStyle w:val="Heading2"/>
        <w:spacing w:line="360" w:lineRule="auto"/>
        <w:rPr/>
      </w:pPr>
      <w:r w:rsidDel="00000000" w:rsidR="00000000" w:rsidRPr="00000000">
        <w:rPr>
          <w:rFonts w:ascii="Times New Roman" w:cs="Times New Roman" w:eastAsia="Times New Roman" w:hAnsi="Times New Roman"/>
          <w:color w:val="000000"/>
          <w:rtl w:val="0"/>
        </w:rPr>
        <w:t xml:space="preserve">7. Reglas de negocio</w:t>
      </w:r>
      <w:r w:rsidDel="00000000" w:rsidR="00000000" w:rsidRPr="00000000">
        <w:rPr>
          <w:rtl w:val="0"/>
        </w:rPr>
      </w:r>
    </w:p>
    <w:tbl>
      <w:tblPr>
        <w:tblStyle w:val="Table11"/>
        <w:tblW w:w="10095.0" w:type="dxa"/>
        <w:jc w:val="left"/>
        <w:tblInd w:w="-405.0" w:type="dxa"/>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2160"/>
        <w:gridCol w:w="7935"/>
        <w:tblGridChange w:id="0">
          <w:tblGrid>
            <w:gridCol w:w="2160"/>
            <w:gridCol w:w="7935"/>
          </w:tblGrid>
        </w:tblGridChange>
      </w:tblGrid>
      <w:tr>
        <w:trPr>
          <w:cantSplit w:val="0"/>
          <w:tblHeader w:val="0"/>
        </w:trPr>
        <w:tc>
          <w:tcPr>
            <w:shd w:fill="9fc5e8"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shd w:fill="9fc5e8"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 la regla </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RN-01</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importación no podrá confirmarse mientras existan registros que incumplan con las reglas de importación.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A">
            <w:pPr>
              <w:widowControl w:val="0"/>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RN-02</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acceso del Administrador a un expediente clínico por motivos de revisión o auditoría será exclusivamente en modo de 'solo lectura', teniendo estrictamente prohibido editar, descargar PDFs o alterar la información médica del paciente. </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C">
            <w:pPr>
              <w:widowControl w:val="0"/>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RN-03</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doctor no tiene acceso a la gestión de cobranza.</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E">
            <w:pPr>
              <w:widowControl w:val="0"/>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RN-04</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una tarifa de un estudio o servicio  del catálogo general es actualizado, entonces los cargos que fueron generados anteriormente mantendrán el precio histórico asignado al momento del registro.</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0">
            <w:pPr>
              <w:widowControl w:val="0"/>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RN-05</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w:t>
            </w:r>
            <w:r w:rsidDel="00000000" w:rsidR="00000000" w:rsidRPr="00000000">
              <w:rPr>
                <w:rFonts w:ascii="Times New Roman" w:cs="Times New Roman" w:eastAsia="Times New Roman" w:hAnsi="Times New Roman"/>
                <w:rtl w:val="0"/>
              </w:rPr>
              <w:t xml:space="preserve">procesará</w:t>
            </w:r>
            <w:r w:rsidDel="00000000" w:rsidR="00000000" w:rsidRPr="00000000">
              <w:rPr>
                <w:rFonts w:ascii="Times New Roman" w:cs="Times New Roman" w:eastAsia="Times New Roman" w:hAnsi="Times New Roman"/>
                <w:rtl w:val="0"/>
              </w:rPr>
              <w:t xml:space="preserve"> el alta de ningún empleado si su registro carece de información obligatoria</w:t>
            </w:r>
          </w:p>
        </w:tc>
      </w:tr>
    </w:tbl>
    <w:p w:rsidR="00000000" w:rsidDel="00000000" w:rsidP="00000000" w:rsidRDefault="00000000" w:rsidRPr="00000000" w14:paraId="00000142">
      <w:pPr>
        <w:pStyle w:val="Heading2"/>
        <w:spacing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43">
      <w:pPr>
        <w:pStyle w:val="Heading2"/>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8. Trazabilidad</w:t>
      </w:r>
      <w:r w:rsidDel="00000000" w:rsidR="00000000" w:rsidRPr="00000000">
        <w:rPr>
          <w:rtl w:val="0"/>
        </w:rPr>
      </w:r>
    </w:p>
    <w:tbl>
      <w:tblPr>
        <w:tblStyle w:val="Table12"/>
        <w:tblW w:w="10395.0" w:type="dxa"/>
        <w:jc w:val="center"/>
        <w:tblBorders>
          <w:top w:color="cfe2f3" w:space="0" w:sz="6" w:val="single"/>
          <w:left w:color="cfe2f3" w:space="0" w:sz="6" w:val="single"/>
          <w:bottom w:color="cfe2f3" w:space="0" w:sz="6" w:val="single"/>
          <w:right w:color="cfe2f3" w:space="0" w:sz="6" w:val="single"/>
          <w:insideH w:color="cfe2f3" w:space="0" w:sz="6" w:val="single"/>
          <w:insideV w:color="cfe2f3" w:space="0" w:sz="6" w:val="single"/>
        </w:tblBorders>
        <w:tblLayout w:type="fixed"/>
        <w:tblLook w:val="0400"/>
      </w:tblPr>
      <w:tblGrid>
        <w:gridCol w:w="1530"/>
        <w:gridCol w:w="1545"/>
        <w:gridCol w:w="3825"/>
        <w:gridCol w:w="2070"/>
        <w:gridCol w:w="1425"/>
        <w:tblGridChange w:id="0">
          <w:tblGrid>
            <w:gridCol w:w="1530"/>
            <w:gridCol w:w="1545"/>
            <w:gridCol w:w="3825"/>
            <w:gridCol w:w="2070"/>
            <w:gridCol w:w="1425"/>
          </w:tblGrid>
        </w:tblGridChange>
      </w:tblGrid>
      <w:tr>
        <w:trPr>
          <w:cantSplit w:val="0"/>
          <w:tblHeader w:val="0"/>
        </w:trPr>
        <w:tc>
          <w:tcPr>
            <w:shd w:fill="9fc5e8" w:val="clear"/>
            <w:tcMar>
              <w:top w:w="56.69291338582678" w:type="dxa"/>
              <w:left w:w="56.69291338582678" w:type="dxa"/>
              <w:bottom w:w="56.69291338582678" w:type="dxa"/>
              <w:right w:w="56.69291338582678" w:type="dxa"/>
            </w:tcMar>
          </w:tcPr>
          <w:p w:rsidR="00000000" w:rsidDel="00000000" w:rsidP="00000000" w:rsidRDefault="00000000" w:rsidRPr="00000000" w14:paraId="00000144">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w:t>
            </w:r>
          </w:p>
        </w:tc>
        <w:tc>
          <w:tcPr>
            <w:shd w:fill="9fc5e8" w:val="clear"/>
            <w:tcMar>
              <w:top w:w="56.69291338582678" w:type="dxa"/>
              <w:left w:w="56.69291338582678" w:type="dxa"/>
              <w:bottom w:w="56.69291338582678" w:type="dxa"/>
              <w:right w:w="56.69291338582678" w:type="dxa"/>
            </w:tcMar>
          </w:tcPr>
          <w:p w:rsidR="00000000" w:rsidDel="00000000" w:rsidP="00000000" w:rsidRDefault="00000000" w:rsidRPr="00000000" w14:paraId="00000145">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w:t>
            </w:r>
          </w:p>
        </w:tc>
        <w:tc>
          <w:tcPr>
            <w:shd w:fill="9fc5e8" w:val="clear"/>
            <w:tcMar>
              <w:top w:w="56.69291338582678" w:type="dxa"/>
              <w:left w:w="56.69291338582678" w:type="dxa"/>
              <w:bottom w:w="56.69291338582678" w:type="dxa"/>
              <w:right w:w="56.69291338582678" w:type="dxa"/>
            </w:tcMar>
          </w:tcPr>
          <w:p w:rsidR="00000000" w:rsidDel="00000000" w:rsidP="00000000" w:rsidRDefault="00000000" w:rsidRPr="00000000" w14:paraId="00000146">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 caso de uso</w:t>
            </w:r>
          </w:p>
        </w:tc>
        <w:tc>
          <w:tcPr>
            <w:shd w:fill="9fc5e8" w:val="clear"/>
            <w:tcMar>
              <w:top w:w="56.69291338582678" w:type="dxa"/>
              <w:left w:w="56.69291338582678" w:type="dxa"/>
              <w:bottom w:w="56.69291338582678" w:type="dxa"/>
              <w:right w:w="56.69291338582678" w:type="dxa"/>
            </w:tcMar>
          </w:tcPr>
          <w:p w:rsidR="00000000" w:rsidDel="00000000" w:rsidP="00000000" w:rsidRDefault="00000000" w:rsidRPr="00000000" w14:paraId="00000147">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w:t>
            </w:r>
          </w:p>
        </w:tc>
        <w:tc>
          <w:tcPr>
            <w:shd w:fill="9fc5e8" w:val="clear"/>
            <w:tcMar>
              <w:top w:w="56.69291338582678" w:type="dxa"/>
              <w:left w:w="56.69291338582678" w:type="dxa"/>
              <w:bottom w:w="56.69291338582678" w:type="dxa"/>
              <w:right w:w="56.69291338582678" w:type="dxa"/>
            </w:tcMar>
          </w:tcPr>
          <w:p w:rsidR="00000000" w:rsidDel="00000000" w:rsidP="00000000" w:rsidRDefault="00000000" w:rsidRPr="00000000" w14:paraId="00000148">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49">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US-ACC-01</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4A">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4B">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CU-ACC-01 Inicio de sesión por rol(Admin/Doctor)</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4C">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TEST-ACC-01</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4D">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Accesos</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4E">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w:t>
            </w:r>
            <w:r w:rsidDel="00000000" w:rsidR="00000000" w:rsidRPr="00000000">
              <w:rPr>
                <w:rFonts w:ascii="Times New Roman" w:cs="Times New Roman" w:eastAsia="Times New Roman" w:hAnsi="Times New Roman"/>
                <w:rtl w:val="0"/>
              </w:rPr>
              <w:t xml:space="preserve">-ACC-02</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4F">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RF-02</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50">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CU-ACC-02 Acceso del administrado(Empresas, importación cobranza)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51">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TEST-ACC-02</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52">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Accesos</w:t>
            </w:r>
          </w:p>
        </w:tc>
      </w:tr>
      <w:tr>
        <w:trPr>
          <w:cantSplit w:val="0"/>
          <w:trHeight w:val="809.521484375"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53">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w:t>
            </w:r>
            <w:r w:rsidDel="00000000" w:rsidR="00000000" w:rsidRPr="00000000">
              <w:rPr>
                <w:rFonts w:ascii="Times New Roman" w:cs="Times New Roman" w:eastAsia="Times New Roman" w:hAnsi="Times New Roman"/>
                <w:rtl w:val="0"/>
              </w:rPr>
              <w:t xml:space="preserve">-ACC-03</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54">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RF-03</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55">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CU-ACC-03 Acceso del doctor al módulo clínico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56">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TEST-ACC-03</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57">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Accesos</w:t>
            </w:r>
          </w:p>
        </w:tc>
      </w:tr>
      <w:tr>
        <w:trPr>
          <w:cantSplit w:val="0"/>
          <w:trHeight w:val="809.521484375"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58">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w:t>
            </w:r>
            <w:r w:rsidDel="00000000" w:rsidR="00000000" w:rsidRPr="00000000">
              <w:rPr>
                <w:rFonts w:ascii="Times New Roman" w:cs="Times New Roman" w:eastAsia="Times New Roman" w:hAnsi="Times New Roman"/>
                <w:rtl w:val="0"/>
              </w:rPr>
              <w:t xml:space="preserve">-EMP-01</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59">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RF-04</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5A">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CU-EMP-01 Gestión CRUD de empresas cliente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5B">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TEST-ACC-04</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5C">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Empresas</w:t>
            </w:r>
          </w:p>
        </w:tc>
      </w:tr>
      <w:tr>
        <w:trPr>
          <w:cantSplit w:val="0"/>
          <w:trHeight w:val="809.521484375"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5D">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w:t>
            </w:r>
            <w:r w:rsidDel="00000000" w:rsidR="00000000" w:rsidRPr="00000000">
              <w:rPr>
                <w:rFonts w:ascii="Times New Roman" w:cs="Times New Roman" w:eastAsia="Times New Roman" w:hAnsi="Times New Roman"/>
                <w:rtl w:val="0"/>
              </w:rPr>
              <w:t xml:space="preserve">-EMP-02</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5E">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RF-05</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5F">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CU-EMP-02 Edición de datos de contacto en empresa registrada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60">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TEST-EMP-02</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61">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Empresas</w:t>
            </w:r>
          </w:p>
        </w:tc>
      </w:tr>
      <w:tr>
        <w:trPr>
          <w:cantSplit w:val="0"/>
          <w:trHeight w:val="744.4384765625"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62">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w:t>
            </w:r>
            <w:r w:rsidDel="00000000" w:rsidR="00000000" w:rsidRPr="00000000">
              <w:rPr>
                <w:rFonts w:ascii="Times New Roman" w:cs="Times New Roman" w:eastAsia="Times New Roman" w:hAnsi="Times New Roman"/>
                <w:rtl w:val="0"/>
              </w:rPr>
              <w:t xml:space="preserve">-EMP-03</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63">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RF-06</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64">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CU–EMP–03 Consulta y baja lógica de empresa cliente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65">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TEST–EMP–03</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66">
            <w:pPr>
              <w:spacing w:after="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Empresas</w:t>
            </w:r>
          </w:p>
        </w:tc>
      </w:tr>
      <w:tr>
        <w:trPr>
          <w:cantSplit w:val="0"/>
          <w:trHeight w:val="809.521484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HU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 (SRS 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Título / Resumen Homologado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Única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w:t>
            </w:r>
          </w:p>
        </w:tc>
      </w:tr>
      <w:tr>
        <w:trPr>
          <w:cantSplit w:val="0"/>
          <w:trHeight w:val="809.521484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US-ACC-01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Inicio de sesión por usuario y contraseña según rol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4</w:t>
            </w:r>
          </w:p>
        </w:tc>
      </w:tr>
      <w:tr>
        <w:trPr>
          <w:cantSplit w:val="0"/>
          <w:trHeight w:val="809.521484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US-ACC-02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Recuperación controlada de acceso mediante código al correo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4</w:t>
            </w:r>
          </w:p>
        </w:tc>
      </w:tr>
      <w:tr>
        <w:trPr>
          <w:cantSplit w:val="0"/>
          <w:trHeight w:val="809.521484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US-ACC-03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Restricción de módulos y visibilidad según el rol (Admin / Doctor)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4</w:t>
            </w:r>
          </w:p>
        </w:tc>
      </w:tr>
      <w:tr>
        <w:trPr>
          <w:cantSplit w:val="0"/>
          <w:trHeight w:val="809.521484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US-EMP-01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CRUD (alta, consulta, actualización y baja) de empresas cliente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4</w:t>
            </w:r>
          </w:p>
        </w:tc>
      </w:tr>
      <w:tr>
        <w:trPr>
          <w:cantSplit w:val="0"/>
          <w:trHeight w:val="809.521484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US-EMP-02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y edición de datos de contacto de empresa cliente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4</w:t>
            </w:r>
          </w:p>
        </w:tc>
      </w:tr>
      <w:tr>
        <w:trPr>
          <w:cantSplit w:val="0"/>
          <w:trHeight w:val="809.521484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US-EMP-03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 y baja lógica de empresa cliente conservando historial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4</w:t>
            </w:r>
          </w:p>
        </w:tc>
      </w:tr>
      <w:tr>
        <w:trPr>
          <w:cantSplit w:val="0"/>
          <w:trHeight w:val="809.521484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US-IMP-01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Carga e ingesta masiva de archivo Excel (.xlsx) por empresa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4</w:t>
            </w:r>
          </w:p>
        </w:tc>
      </w:tr>
      <w:tr>
        <w:trPr>
          <w:cantSplit w:val="0"/>
          <w:trHeight w:val="809.521484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US-IMP-02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previa de estructura y vista previa de errores del Excel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4</w:t>
            </w:r>
          </w:p>
        </w:tc>
      </w:tr>
      <w:tr>
        <w:trPr>
          <w:cantSplit w:val="0"/>
          <w:trHeight w:val="809.521484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US-IMP-03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Detección automática de registros duplicados en carga masiva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4</w:t>
            </w:r>
          </w:p>
        </w:tc>
      </w:tr>
      <w:tr>
        <w:trPr>
          <w:cantSplit w:val="0"/>
          <w:trHeight w:val="809.521484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US-IMP-04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Alerta y bloqueo de sobreescritura sin confirmación explícita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4</w:t>
            </w:r>
          </w:p>
        </w:tc>
      </w:tr>
      <w:tr>
        <w:trPr>
          <w:cantSplit w:val="0"/>
          <w:trHeight w:val="809.521484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US-IMP-05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Señalamiento y revisión manual de registros con datos incompletos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4</w:t>
            </w:r>
          </w:p>
        </w:tc>
      </w:tr>
    </w:tbl>
    <w:p w:rsidR="00000000" w:rsidDel="00000000" w:rsidP="00000000" w:rsidRDefault="00000000" w:rsidRPr="00000000" w14:paraId="000001A3">
      <w:pPr>
        <w:pStyle w:val="Heading2"/>
        <w:spacing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A4">
      <w:pPr>
        <w:pStyle w:val="Heading2"/>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 Anexos</w:t>
      </w:r>
    </w:p>
    <w:p w:rsidR="00000000" w:rsidDel="00000000" w:rsidP="00000000" w:rsidRDefault="00000000" w:rsidRPr="00000000" w14:paraId="000001A5">
      <w:pPr>
        <w:pStyle w:val="Heading2"/>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Anexo A. Diagramas de interacción UML (Secuencia)</w:t>
      </w:r>
    </w:p>
    <w:p w:rsidR="00000000" w:rsidDel="00000000" w:rsidP="00000000" w:rsidRDefault="00000000" w:rsidRPr="00000000" w14:paraId="000001A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diagramas de interacción que se presentan modelan el intercambio de mensajes entre los actores del sistema y los componentes de software. Estos diagramas dan soporte visual a los tres procesos operativos centrales de la clínica de salud laboral: importación masiva, atención médica y cobranza.</w:t>
      </w:r>
    </w:p>
    <w:p w:rsidR="00000000" w:rsidDel="00000000" w:rsidP="00000000" w:rsidRDefault="00000000" w:rsidRPr="00000000" w14:paraId="000001A7">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A.1 Diagrama de interacción: Flujo de importación masiva de empleados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1.Propósito y Alcance</w:t>
      </w:r>
    </w:p>
    <w:p w:rsidR="00000000" w:rsidDel="00000000" w:rsidP="00000000" w:rsidRDefault="00000000" w:rsidRPr="00000000" w14:paraId="000001A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 registros incompletos y persistencia de empleados asociados a una empresa cliente. Cubre los requisitos RF-07, RF-08,RF-09,RF-10,RF-11 y las reglas de negocio RN-01 y RN-05.</w:t>
      </w:r>
    </w:p>
    <w:p w:rsidR="00000000" w:rsidDel="00000000" w:rsidP="00000000" w:rsidRDefault="00000000" w:rsidRPr="00000000" w14:paraId="000001A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anchor allowOverlap="1" behindDoc="0" distB="114300" distT="114300" distL="114300" distR="114300" hidden="0" layoutInCell="1" locked="0" relativeHeight="0" simplePos="0">
            <wp:simplePos x="0" y="0"/>
            <wp:positionH relativeFrom="page">
              <wp:posOffset>70485</wp:posOffset>
            </wp:positionH>
            <wp:positionV relativeFrom="page">
              <wp:posOffset>1979800</wp:posOffset>
            </wp:positionV>
            <wp:extent cx="7668260" cy="6001247"/>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7668260" cy="6001247"/>
                    </a:xfrm>
                    <a:prstGeom prst="rect"/>
                    <a:ln/>
                  </pic:spPr>
                </pic:pic>
              </a:graphicData>
            </a:graphic>
          </wp:anchor>
        </w:drawing>
      </w:r>
      <w:r w:rsidDel="00000000" w:rsidR="00000000" w:rsidRPr="00000000">
        <w:rPr>
          <w:rFonts w:ascii="Times New Roman" w:cs="Times New Roman" w:eastAsia="Times New Roman" w:hAnsi="Times New Roman"/>
          <w:b w:val="1"/>
          <w:bCs w:val="1"/>
          <w:rtl w:val="0"/>
        </w:rPr>
        <w:t xml:space="preserve">2.Diagrama</w:t>
      </w:r>
      <w:r w:rsidDel="00000000" w:rsidR="00000000" w:rsidRPr="00000000">
        <w:rPr>
          <w:rtl w:val="0"/>
        </w:rPr>
      </w:r>
    </w:p>
    <w:p w:rsidR="00000000" w:rsidDel="00000000" w:rsidP="00000000" w:rsidRDefault="00000000" w:rsidRPr="00000000" w14:paraId="000001A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spacing w:line="360"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AC">
      <w:pPr>
        <w:spacing w:line="360"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AD">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 Descripción y Trazabilidad del flujo</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AE">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Precondición: El usuario cuenta con rol de administrador autenticado y la empresa cliente receptora existe en el catálogo.</w:t>
      </w:r>
    </w:p>
    <w:p w:rsidR="00000000" w:rsidDel="00000000" w:rsidP="00000000" w:rsidRDefault="00000000" w:rsidRPr="00000000" w14:paraId="000001AF">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Flujo Principal: El administrador adjunta el archivo .xslx el frontend extrae la matriz de datos y solicita la validación al backend. El sistema valida las reglas de negocio bloqueando la ingesta si existen registros con datos vacíos obligatorios (RN-05, RF-11).</w:t>
      </w:r>
    </w:p>
    <w:p w:rsidR="00000000" w:rsidDel="00000000" w:rsidP="00000000" w:rsidRDefault="00000000" w:rsidRPr="00000000" w14:paraId="000001B0">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Flujos Alternos: Si se detectan duplicados contra la base de datos, el sistema suspende la transacción e invoca una alerta de confirmación explícita (RF-09), permitiendo al usuario decidir si descarga o actualiza dichos perfiles.</w:t>
      </w:r>
    </w:p>
    <w:p w:rsidR="00000000" w:rsidDel="00000000" w:rsidP="00000000" w:rsidRDefault="00000000" w:rsidRPr="00000000" w14:paraId="000001B1">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Postcondición: Los empleados quedan registrados con estado provisional vinculados a su empresa, disponibles para programación de citas (RF-12).</w:t>
      </w:r>
    </w:p>
    <w:p w:rsidR="00000000" w:rsidDel="00000000" w:rsidP="00000000" w:rsidRDefault="00000000" w:rsidRPr="00000000" w14:paraId="000001B2">
      <w:pPr>
        <w:spacing w:line="36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A.2 Diagrama de interacción : Flujo de atención médica y consulta clínica</w:t>
      </w:r>
    </w:p>
    <w:p w:rsidR="00000000" w:rsidDel="00000000" w:rsidP="00000000" w:rsidRDefault="00000000" w:rsidRPr="00000000" w14:paraId="000001B3">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1.Propósito y alcance: </w:t>
      </w:r>
      <w:r w:rsidDel="00000000" w:rsidR="00000000" w:rsidRPr="00000000">
        <w:rPr>
          <w:rFonts w:ascii="Times New Roman" w:cs="Times New Roman" w:eastAsia="Times New Roman" w:hAnsi="Times New Roman"/>
          <w:sz w:val="22"/>
          <w:szCs w:val="22"/>
          <w:rtl w:val="0"/>
        </w:rPr>
        <w:t xml:space="preserve">Representar la secuencia operativa desde la confirmación de asistencia en sala de espera, la captura del examen médico laboral, la carga segura del expediente digital en PDF hasta la validación de cierre definitivo. Cubre los requisitos RF-13, RF-14, </w:t>
      </w:r>
      <w:r w:rsidDel="00000000" w:rsidR="00000000" w:rsidRPr="00000000">
        <w:rPr>
          <w:rFonts w:ascii="Times New Roman" w:cs="Times New Roman" w:eastAsia="Times New Roman" w:hAnsi="Times New Roman"/>
          <w:sz w:val="22"/>
          <w:szCs w:val="22"/>
          <w:rtl w:val="0"/>
        </w:rPr>
        <w:t xml:space="preserve">RF-15</w:t>
      </w:r>
      <w:r w:rsidDel="00000000" w:rsidR="00000000" w:rsidRPr="00000000">
        <w:rPr>
          <w:rFonts w:ascii="Times New Roman" w:cs="Times New Roman" w:eastAsia="Times New Roman" w:hAnsi="Times New Roman"/>
          <w:sz w:val="22"/>
          <w:szCs w:val="22"/>
          <w:rtl w:val="0"/>
        </w:rPr>
        <w:t xml:space="preserve">, RNF-04 y la regla de negocio RN-02.</w:t>
      </w:r>
    </w:p>
    <w:p w:rsidR="00000000" w:rsidDel="00000000" w:rsidP="00000000" w:rsidRDefault="00000000" w:rsidRPr="00000000" w14:paraId="000001B4">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2.Diagrama </w:t>
        <w:br w:type="textWrapping"/>
      </w:r>
      <w:r w:rsidDel="00000000" w:rsidR="00000000" w:rsidRPr="00000000">
        <w:rPr>
          <w:rFonts w:ascii="Times New Roman" w:cs="Times New Roman" w:eastAsia="Times New Roman" w:hAnsi="Times New Roman"/>
          <w:b w:val="1"/>
          <w:bCs w:val="1"/>
        </w:rPr>
        <w:drawing>
          <wp:anchor allowOverlap="1" behindDoc="0" distB="114300" distT="114300" distL="114300" distR="114300" hidden="0" layoutInCell="1" locked="0" relativeHeight="0" simplePos="0">
            <wp:simplePos x="0" y="0"/>
            <wp:positionH relativeFrom="page">
              <wp:posOffset>18415</wp:posOffset>
            </wp:positionH>
            <wp:positionV relativeFrom="page">
              <wp:posOffset>6053138</wp:posOffset>
            </wp:positionV>
            <wp:extent cx="7705725" cy="4038600"/>
            <wp:effectExtent b="0" l="0" r="0" t="0"/>
            <wp:wrapNone/>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705725" cy="4038600"/>
                    </a:xfrm>
                    <a:prstGeom prst="rect"/>
                    <a:ln/>
                  </pic:spPr>
                </pic:pic>
              </a:graphicData>
            </a:graphic>
          </wp:anchor>
        </w:drawing>
      </w:r>
      <w:r w:rsidDel="00000000" w:rsidR="00000000" w:rsidRPr="00000000">
        <w:rPr>
          <w:rtl w:val="0"/>
        </w:rPr>
      </w:r>
    </w:p>
    <w:p w:rsidR="00000000" w:rsidDel="00000000" w:rsidP="00000000" w:rsidRDefault="00000000" w:rsidRPr="00000000" w14:paraId="000001B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3.Descripción y trazabilidad del flujo</w:t>
      </w:r>
    </w:p>
    <w:p w:rsidR="00000000" w:rsidDel="00000000" w:rsidP="00000000" w:rsidRDefault="00000000" w:rsidRPr="00000000" w14:paraId="000001B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Precondición: El doctor cuenta con sesión activa. El paciente se encuentra en la agenda con estatus programado.</w:t>
      </w:r>
    </w:p>
    <w:p w:rsidR="00000000" w:rsidDel="00000000" w:rsidP="00000000" w:rsidRDefault="00000000" w:rsidRPr="00000000" w14:paraId="000001B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 Principal: El </w:t>
      </w:r>
      <w:r w:rsidDel="00000000" w:rsidR="00000000" w:rsidRPr="00000000">
        <w:rPr>
          <w:rFonts w:ascii="Times New Roman" w:cs="Times New Roman" w:eastAsia="Times New Roman" w:hAnsi="Times New Roman"/>
          <w:rtl w:val="0"/>
        </w:rPr>
        <w:t xml:space="preserve">Administrador </w:t>
      </w:r>
      <w:r w:rsidDel="00000000" w:rsidR="00000000" w:rsidRPr="00000000">
        <w:rPr>
          <w:rFonts w:ascii="Times New Roman" w:cs="Times New Roman" w:eastAsia="Times New Roman" w:hAnsi="Times New Roman"/>
          <w:rtl w:val="0"/>
        </w:rPr>
        <w:t xml:space="preserve">actualiza la asistencia del paciente a “presente” (RF-13).Una vez comprobada su asistencia,</w:t>
      </w:r>
      <w:r w:rsidDel="00000000" w:rsidR="00000000" w:rsidRPr="00000000">
        <w:rPr>
          <w:rFonts w:ascii="Times New Roman" w:cs="Times New Roman" w:eastAsia="Times New Roman" w:hAnsi="Times New Roman"/>
          <w:rtl w:val="0"/>
        </w:rPr>
        <w:t xml:space="preserve"> el</w:t>
      </w:r>
      <w:r w:rsidDel="00000000" w:rsidR="00000000" w:rsidRPr="00000000">
        <w:rPr>
          <w:rFonts w:ascii="Times New Roman" w:cs="Times New Roman" w:eastAsia="Times New Roman" w:hAnsi="Times New Roman"/>
          <w:rtl w:val="0"/>
        </w:rPr>
        <w:t xml:space="preserve"> doctor abre el expediente, se capturan hallazgos y estudios realizados, y se envía el archivo PDF directamente a Supabase Storage con directivas de cifrado obligatorio (RNF-04).</w:t>
      </w:r>
    </w:p>
    <w:p w:rsidR="00000000" w:rsidDel="00000000" w:rsidP="00000000" w:rsidRDefault="00000000" w:rsidRPr="00000000" w14:paraId="000001C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Flujos alternos: Si el expediente carece de alguna fecha o campo mandatorio, el sistema rechaza y previene el cierre definitivo (RF-15).</w:t>
      </w:r>
    </w:p>
    <w:p w:rsidR="00000000" w:rsidDel="00000000" w:rsidP="00000000" w:rsidRDefault="00000000" w:rsidRPr="00000000" w14:paraId="000001C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Postcondición: El expediente queda protegido y bloqueado para futuras ediciones; la cita pasa a estatus finalizado, habilitando la notificación al módulo de cobranza sin transferir datos diagnósticos sensibles (RN-02).</w:t>
      </w:r>
    </w:p>
    <w:p w:rsidR="00000000" w:rsidDel="00000000" w:rsidP="00000000" w:rsidRDefault="00000000" w:rsidRPr="00000000" w14:paraId="000001C2">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A.3 Diagrama de interacción: Flujo de facturación y cobranza </w:t>
      </w:r>
    </w:p>
    <w:p w:rsidR="00000000" w:rsidDel="00000000" w:rsidP="00000000" w:rsidRDefault="00000000" w:rsidRPr="00000000" w14:paraId="000001C3">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1.Propósito y alcance</w:t>
      </w:r>
    </w:p>
    <w:p w:rsidR="00000000" w:rsidDel="00000000" w:rsidP="00000000" w:rsidRDefault="00000000" w:rsidRPr="00000000" w14:paraId="000001C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Representa el proceso mediante el cual el sistema calcula de manera automática los montos por los servicios prestados, congela las tarifas vigentes como precios históricos para evitar discrepancias futuras, consolida el estado de cuenta y procesa los registros de pago. Cube los requisitos RF-16,RF-17,RF*18 y las reglas de negocio RN-03 y RN-04.</w:t>
      </w:r>
    </w:p>
    <w:p w:rsidR="00000000" w:rsidDel="00000000" w:rsidP="00000000" w:rsidRDefault="00000000" w:rsidRPr="00000000" w14:paraId="000001C5">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anchor allowOverlap="1" behindDoc="0" distB="114300" distT="114300" distL="114300" distR="114300" hidden="0" layoutInCell="1" locked="0" relativeHeight="0" simplePos="0">
            <wp:simplePos x="0" y="0"/>
            <wp:positionH relativeFrom="page">
              <wp:posOffset>-10159</wp:posOffset>
            </wp:positionH>
            <wp:positionV relativeFrom="page">
              <wp:posOffset>5938838</wp:posOffset>
            </wp:positionV>
            <wp:extent cx="7758747" cy="4095750"/>
            <wp:effectExtent b="0" l="0" r="0" t="0"/>
            <wp:wrapNone/>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7758747" cy="4095750"/>
                    </a:xfrm>
                    <a:prstGeom prst="rect"/>
                    <a:ln/>
                  </pic:spPr>
                </pic:pic>
              </a:graphicData>
            </a:graphic>
          </wp:anchor>
        </w:drawing>
      </w:r>
      <w:r w:rsidDel="00000000" w:rsidR="00000000" w:rsidRPr="00000000">
        <w:rPr>
          <w:rFonts w:ascii="Times New Roman" w:cs="Times New Roman" w:eastAsia="Times New Roman" w:hAnsi="Times New Roman"/>
          <w:b w:val="1"/>
          <w:bCs w:val="1"/>
          <w:rtl w:val="0"/>
        </w:rPr>
        <w:t xml:space="preserve">2.Diagrama</w:t>
      </w:r>
    </w:p>
    <w:p w:rsidR="00000000" w:rsidDel="00000000" w:rsidP="00000000" w:rsidRDefault="00000000" w:rsidRPr="00000000" w14:paraId="000001C6">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7">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8">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9">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A">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B">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C">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D">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E">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F">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Descripción y Trazabilidad del flujo</w:t>
      </w:r>
    </w:p>
    <w:p w:rsidR="00000000" w:rsidDel="00000000" w:rsidP="00000000" w:rsidRDefault="00000000" w:rsidRPr="00000000" w14:paraId="000001D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Precondición: cita concluida en el módulo clínico con servicios y estudios médicos asociados.</w:t>
      </w:r>
    </w:p>
    <w:p w:rsidR="00000000" w:rsidDel="00000000" w:rsidP="00000000" w:rsidRDefault="00000000" w:rsidRPr="00000000" w14:paraId="000001D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 Principal: </w:t>
        <w:br w:type="textWrapping"/>
        <w:t xml:space="preserve">1. El cierre de atención desencadena el motor financiero, el cual consulta los estudios efectuados y toma el precio vigente del catálogo, grabándolo como precio histórico inmutable (RF-18,RN-04).</w:t>
      </w:r>
    </w:p>
    <w:p w:rsidR="00000000" w:rsidDel="00000000" w:rsidP="00000000" w:rsidRDefault="00000000" w:rsidRPr="00000000" w14:paraId="000001D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El administrador ingresa al módulo de cobranza para consultar el desglose trazable (RF-17), manteniendo aislada la información médica confidencial (RN-02, RN-03).</w:t>
      </w:r>
    </w:p>
    <w:p w:rsidR="00000000" w:rsidDel="00000000" w:rsidP="00000000" w:rsidRDefault="00000000" w:rsidRPr="00000000" w14:paraId="000001D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El administrador captura el comprobante y referencia del depósito/transferencia; el sistema actualiza el saldo global acumulado de la empresa (RF-16).</w:t>
      </w:r>
    </w:p>
    <w:p w:rsidR="00000000" w:rsidDel="00000000" w:rsidP="00000000" w:rsidRDefault="00000000" w:rsidRPr="00000000" w14:paraId="000001D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Postcondición: Los cargos quedan liquidados y el historial de transacciones se conserva auditable para fines contables de la clínica.</w:t>
      </w:r>
    </w:p>
    <w:p w:rsidR="00000000" w:rsidDel="00000000" w:rsidP="00000000" w:rsidRDefault="00000000" w:rsidRPr="00000000" w14:paraId="000001D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A.4 Resumen de Trazabilidad de los Diagramas de interacción </w:t>
      </w:r>
    </w:p>
    <w:tbl>
      <w:tblPr>
        <w:tblStyle w:val="Table13"/>
        <w:tblW w:w="9689.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2422.25"/>
        <w:gridCol w:w="2422.25"/>
        <w:gridCol w:w="2422.25"/>
        <w:gridCol w:w="2422.25"/>
        <w:tblGridChange w:id="0">
          <w:tblGrid>
            <w:gridCol w:w="2422.25"/>
            <w:gridCol w:w="2422.25"/>
            <w:gridCol w:w="2422.25"/>
            <w:gridCol w:w="2422.2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Diagrama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Requisitos Funcionales Respaldados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Reglas de negocio vinculadas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Criterios de Calidad/RNF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Importación Masiva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RF-07,RF-08,RF-09,RF-10,RF-11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RN-01,RN-05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RNF-02(Procesamiento &lt; 2min en lotes)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Atención Médica y Consulta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RF-12,RF-13,RF-14,RF-15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RNF-05(Cifrado de PDFs en repositorio privado)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A.3 Facturación y Cobranza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RF-16,RF-17,RF-18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RN-03,RN-04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Precisión del 99.99% en cargos históricos</w:t>
            </w:r>
          </w:p>
        </w:tc>
      </w:tr>
    </w:tbl>
    <w:p w:rsidR="00000000" w:rsidDel="00000000" w:rsidP="00000000" w:rsidRDefault="00000000" w:rsidRPr="00000000" w14:paraId="000001E6">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1E7">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1E8">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1E9">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1EA">
      <w:pPr>
        <w:spacing w:line="360" w:lineRule="auto"/>
        <w:rPr>
          <w:rFonts w:ascii="Calibri" w:cs="Calibri" w:eastAsia="Calibri" w:hAnsi="Calibri"/>
        </w:rPr>
      </w:pPr>
      <w:r w:rsidDel="00000000" w:rsidR="00000000" w:rsidRPr="00000000">
        <w:rPr>
          <w:rtl w:val="0"/>
        </w:rPr>
      </w:r>
    </w:p>
    <w:sectPr>
      <w:headerReference r:id="rId11" w:type="default"/>
      <w:footerReference r:id="rId12" w:type="default"/>
      <w:pgSz w:h="15840" w:w="12240" w:orient="portrait"/>
      <w:pgMar w:bottom="1134" w:top="1191" w:left="1304"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s-MX"/>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4e79"/>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355e7c"/>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355e7c"/>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f4e79"/>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5.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