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Bdr>
          <w:bottom w:color="4f81bd" w:space="0" w:sz="8" w:val="single"/>
        </w:pBdr>
        <w:spacing w:after="240" w:line="276" w:lineRule="auto"/>
        <w:rPr>
          <w:b w:val="1"/>
          <w:bCs w:val="1"/>
          <w:color w:val="244061"/>
          <w:sz w:val="32"/>
          <w:szCs w:val="32"/>
        </w:rPr>
      </w:pPr>
      <w:r w:rsidDel="00000000" w:rsidR="00000000" w:rsidRPr="00000000">
        <w:rPr>
          <w:b w:val="1"/>
          <w:bCs w:val="1"/>
          <w:color w:val="244061"/>
          <w:sz w:val="32"/>
          <w:szCs w:val="32"/>
        </w:rPr>
        <w:drawing>
          <wp:anchor allowOverlap="1" behindDoc="1" distB="0" distT="0" distL="0" distR="0" hidden="0" layoutInCell="1" locked="0" relativeHeight="0" simplePos="0">
            <wp:simplePos x="0" y="0"/>
            <wp:positionH relativeFrom="page">
              <wp:posOffset>-4762</wp:posOffset>
            </wp:positionH>
            <wp:positionV relativeFrom="page">
              <wp:posOffset>-14287</wp:posOffset>
            </wp:positionV>
            <wp:extent cx="7781925" cy="10093007"/>
            <wp:effectExtent b="0" l="0" r="0" t="0"/>
            <wp:wrapNone/>
            <wp:docPr id="4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7781925" cy="10093007"/>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pStyle w:val="Title"/>
        <w:pBdr>
          <w:bottom w:color="4f81bd" w:space="0" w:sz="8" w:val="single"/>
        </w:pBdr>
        <w:spacing w:after="240" w:line="276" w:lineRule="auto"/>
        <w:jc w:val="center"/>
        <w:rPr>
          <w:b w:val="1"/>
          <w:bCs w:val="1"/>
          <w:color w:val="244061"/>
          <w:sz w:val="32"/>
          <w:szCs w:val="32"/>
        </w:rPr>
      </w:pPr>
      <w:r w:rsidDel="00000000" w:rsidR="00000000" w:rsidRPr="00000000">
        <w:rPr>
          <w:b w:val="1"/>
          <w:bCs w:val="1"/>
          <w:color w:val="244061"/>
          <w:sz w:val="32"/>
          <w:szCs w:val="32"/>
          <w:rtl w:val="0"/>
        </w:rPr>
        <w:t xml:space="preserve">Nombre del proyecto</w:t>
      </w:r>
    </w:p>
    <w:p w:rsidR="00000000" w:rsidDel="00000000" w:rsidP="00000000" w:rsidRDefault="00000000" w:rsidRPr="00000000" w14:paraId="00000003">
      <w:pPr>
        <w:pStyle w:val="Title"/>
        <w:pBdr>
          <w:bottom w:color="4f81bd" w:space="0" w:sz="8" w:val="single"/>
        </w:pBdr>
        <w:spacing w:after="240" w:line="276" w:lineRule="auto"/>
        <w:jc w:val="center"/>
        <w:rPr>
          <w:b w:val="1"/>
          <w:bCs w:val="1"/>
          <w:color w:val="244061"/>
          <w:sz w:val="32"/>
          <w:szCs w:val="32"/>
        </w:rPr>
      </w:pPr>
      <w:r w:rsidDel="00000000" w:rsidR="00000000" w:rsidRPr="00000000">
        <w:rPr>
          <w:b w:val="1"/>
          <w:bCs w:val="1"/>
          <w:color w:val="244061"/>
          <w:sz w:val="32"/>
          <w:szCs w:val="32"/>
        </w:rPr>
        <w:drawing>
          <wp:inline distB="114300" distT="114300" distL="114300" distR="114300">
            <wp:extent cx="4800600" cy="1803540"/>
            <wp:effectExtent b="0" l="0" r="0" t="0"/>
            <wp:docPr id="47"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4800600" cy="180354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Title"/>
        <w:pBdr>
          <w:bottom w:color="4f81bd" w:space="0" w:sz="8" w:val="single"/>
        </w:pBdr>
        <w:spacing w:after="240" w:line="276" w:lineRule="auto"/>
        <w:jc w:val="center"/>
        <w:rPr>
          <w:color w:val="244061"/>
          <w:sz w:val="28"/>
          <w:szCs w:val="28"/>
        </w:rPr>
      </w:pPr>
      <w:r w:rsidDel="00000000" w:rsidR="00000000" w:rsidRPr="00000000">
        <w:rPr>
          <w:color w:val="244061"/>
          <w:sz w:val="28"/>
          <w:szCs w:val="28"/>
          <w:rtl w:val="0"/>
        </w:rPr>
        <w:t xml:space="preserve">Sistema Integral de Servicios Médicos Empresariales (SISME)</w:t>
      </w:r>
      <w:r w:rsidDel="00000000" w:rsidR="00000000" w:rsidRPr="00000000">
        <w:rPr>
          <w:rtl w:val="0"/>
        </w:rPr>
      </w:r>
    </w:p>
    <w:p w:rsidR="00000000" w:rsidDel="00000000" w:rsidP="00000000" w:rsidRDefault="00000000" w:rsidRPr="00000000" w14:paraId="00000005">
      <w:pPr>
        <w:pStyle w:val="Title"/>
        <w:pBdr>
          <w:bottom w:color="4f81bd" w:space="0" w:sz="8" w:val="single"/>
        </w:pBdr>
        <w:spacing w:after="240" w:line="276" w:lineRule="auto"/>
        <w:jc w:val="center"/>
        <w:rPr>
          <w:b w:val="1"/>
          <w:bCs w:val="1"/>
          <w:smallCaps w:val="1"/>
          <w:color w:val="948a54"/>
          <w:sz w:val="32"/>
          <w:szCs w:val="32"/>
        </w:rPr>
      </w:pPr>
      <w:r w:rsidDel="00000000" w:rsidR="00000000" w:rsidRPr="00000000">
        <w:rPr>
          <w:b w:val="1"/>
          <w:bCs w:val="1"/>
          <w:color w:val="244061"/>
          <w:sz w:val="32"/>
          <w:szCs w:val="32"/>
          <w:rtl w:val="0"/>
        </w:rPr>
        <w:t xml:space="preserve">Software Design Description (SDD)</w:t>
        <w:br w:type="textWrapping"/>
        <w:t xml:space="preserve"> </w:t>
      </w:r>
      <w:r w:rsidDel="00000000" w:rsidR="00000000" w:rsidRPr="00000000">
        <w:rPr>
          <w:rtl w:val="0"/>
        </w:rPr>
      </w:r>
    </w:p>
    <w:p w:rsidR="00000000" w:rsidDel="00000000" w:rsidP="00000000" w:rsidRDefault="00000000" w:rsidRPr="00000000" w14:paraId="00000006">
      <w:pPr>
        <w:pStyle w:val="Title"/>
        <w:pBdr>
          <w:bottom w:color="4f81bd" w:space="0" w:sz="8" w:val="single"/>
        </w:pBdr>
        <w:spacing w:after="240" w:line="276" w:lineRule="auto"/>
        <w:rPr>
          <w:color w:val="244061"/>
          <w:sz w:val="32"/>
          <w:szCs w:val="32"/>
        </w:rPr>
      </w:pPr>
      <w:r w:rsidDel="00000000" w:rsidR="00000000" w:rsidRPr="00000000">
        <w:rPr>
          <w:b w:val="1"/>
          <w:bCs w:val="1"/>
          <w:color w:val="244061"/>
          <w:sz w:val="32"/>
          <w:szCs w:val="32"/>
          <w:rtl w:val="0"/>
        </w:rPr>
        <w:t xml:space="preserve">Versión:</w:t>
      </w:r>
      <w:r w:rsidDel="00000000" w:rsidR="00000000" w:rsidRPr="00000000">
        <w:rPr>
          <w:color w:val="244061"/>
          <w:sz w:val="32"/>
          <w:szCs w:val="32"/>
          <w:rtl w:val="0"/>
        </w:rPr>
        <w:tab/>
        <w:t xml:space="preserve">0.6</w:t>
      </w:r>
    </w:p>
    <w:p w:rsidR="00000000" w:rsidDel="00000000" w:rsidP="00000000" w:rsidRDefault="00000000" w:rsidRPr="00000000" w14:paraId="00000007">
      <w:pPr>
        <w:pStyle w:val="Title"/>
        <w:pBdr>
          <w:bottom w:color="4f81bd" w:space="0" w:sz="8" w:val="single"/>
        </w:pBdr>
        <w:spacing w:after="240" w:line="276" w:lineRule="auto"/>
        <w:rPr>
          <w:color w:val="244061"/>
          <w:sz w:val="32"/>
          <w:szCs w:val="32"/>
        </w:rPr>
      </w:pPr>
      <w:r w:rsidDel="00000000" w:rsidR="00000000" w:rsidRPr="00000000">
        <w:rPr>
          <w:b w:val="1"/>
          <w:bCs w:val="1"/>
          <w:color w:val="244061"/>
          <w:sz w:val="32"/>
          <w:szCs w:val="32"/>
          <w:rtl w:val="0"/>
        </w:rPr>
        <w:t xml:space="preserve">Fecha:</w:t>
      </w:r>
      <w:r w:rsidDel="00000000" w:rsidR="00000000" w:rsidRPr="00000000">
        <w:rPr>
          <w:color w:val="244061"/>
          <w:sz w:val="32"/>
          <w:szCs w:val="32"/>
          <w:rtl w:val="0"/>
        </w:rPr>
        <w:tab/>
        <w:t xml:space="preserve">09/10/2026</w:t>
      </w:r>
    </w:p>
    <w:p w:rsidR="00000000" w:rsidDel="00000000" w:rsidP="00000000" w:rsidRDefault="00000000" w:rsidRPr="00000000" w14:paraId="00000008">
      <w:pPr>
        <w:pStyle w:val="Title"/>
        <w:pBdr>
          <w:bottom w:color="4f81bd" w:space="0" w:sz="8" w:val="single"/>
        </w:pBdr>
        <w:spacing w:after="240" w:line="276" w:lineRule="auto"/>
        <w:rPr>
          <w:color w:val="244061"/>
          <w:sz w:val="32"/>
          <w:szCs w:val="32"/>
        </w:rPr>
      </w:pPr>
      <w:r w:rsidDel="00000000" w:rsidR="00000000" w:rsidRPr="00000000">
        <w:rPr>
          <w:b w:val="1"/>
          <w:bCs w:val="1"/>
          <w:color w:val="244061"/>
          <w:sz w:val="32"/>
          <w:szCs w:val="32"/>
          <w:rtl w:val="0"/>
        </w:rPr>
        <w:t xml:space="preserve">Autor(es):</w:t>
      </w:r>
      <w:r w:rsidDel="00000000" w:rsidR="00000000" w:rsidRPr="00000000">
        <w:rPr>
          <w:color w:val="244061"/>
          <w:sz w:val="32"/>
          <w:szCs w:val="32"/>
          <w:rtl w:val="0"/>
        </w:rPr>
        <w:br w:type="textWrapping"/>
        <w:t xml:space="preserve">José Eduardo Juárez Martínez</w:t>
        <w:br w:type="textWrapping"/>
        <w:t xml:space="preserve">Miguel Angel López Bazán </w:t>
        <w:br w:type="textWrapping"/>
      </w:r>
      <w:r w:rsidDel="00000000" w:rsidR="00000000" w:rsidRPr="00000000">
        <w:rPr>
          <w:color w:val="244061"/>
          <w:sz w:val="32"/>
          <w:szCs w:val="32"/>
          <w:rtl w:val="0"/>
        </w:rPr>
        <w:t xml:space="preserve">José de Jesús Martínez Cervantes</w:t>
        <w:br w:type="textWrapping"/>
        <w:t xml:space="preserve">César Neftalí Rodríguez Sifuentes</w:t>
      </w:r>
    </w:p>
    <w:p w:rsidR="00000000" w:rsidDel="00000000" w:rsidP="00000000" w:rsidRDefault="00000000" w:rsidRPr="00000000" w14:paraId="00000009">
      <w:pPr>
        <w:pStyle w:val="Title"/>
        <w:pBdr>
          <w:bottom w:color="4f81bd" w:space="0" w:sz="8" w:val="single"/>
        </w:pBdr>
        <w:spacing w:after="240" w:line="276" w:lineRule="auto"/>
        <w:rPr>
          <w:b w:val="1"/>
          <w:bCs w:val="1"/>
          <w:color w:val="244061"/>
          <w:sz w:val="32"/>
          <w:szCs w:val="32"/>
        </w:rPr>
      </w:pPr>
      <w:r w:rsidDel="00000000" w:rsidR="00000000" w:rsidRPr="00000000">
        <w:rPr>
          <w:b w:val="1"/>
          <w:bCs w:val="1"/>
          <w:color w:val="244061"/>
          <w:sz w:val="32"/>
          <w:szCs w:val="32"/>
          <w:rtl w:val="0"/>
        </w:rPr>
        <w:t xml:space="preserve">Reviso(es):</w:t>
        <w:br w:type="textWrapping"/>
      </w:r>
    </w:p>
    <w:p w:rsidR="00000000" w:rsidDel="00000000" w:rsidP="00000000" w:rsidRDefault="00000000" w:rsidRPr="00000000" w14:paraId="0000000A">
      <w:pPr>
        <w:pStyle w:val="Title"/>
        <w:pBdr>
          <w:bottom w:color="4f81bd" w:space="0" w:sz="8" w:val="single"/>
        </w:pBdr>
        <w:spacing w:after="240" w:line="276" w:lineRule="auto"/>
        <w:rPr>
          <w:b w:val="1"/>
          <w:bCs w:val="1"/>
          <w:color w:val="244061"/>
          <w:sz w:val="32"/>
          <w:szCs w:val="32"/>
        </w:rPr>
      </w:pPr>
      <w:r w:rsidDel="00000000" w:rsidR="00000000" w:rsidRPr="00000000">
        <w:rPr>
          <w:b w:val="1"/>
          <w:bCs w:val="1"/>
          <w:color w:val="244061"/>
          <w:sz w:val="32"/>
          <w:szCs w:val="32"/>
          <w:rtl w:val="0"/>
        </w:rPr>
        <w:t xml:space="preserve">Estado:</w:t>
      </w:r>
      <w:r w:rsidDel="00000000" w:rsidR="00000000" w:rsidRPr="00000000">
        <w:rPr>
          <w:color w:val="244061"/>
          <w:sz w:val="32"/>
          <w:szCs w:val="32"/>
          <w:rtl w:val="0"/>
        </w:rPr>
        <w:tab/>
        <w:t xml:space="preserve">Aprobado</w:t>
        <w:br w:type="textWrapping"/>
        <w:br w:type="textWrapping"/>
      </w:r>
      <w:r w:rsidDel="00000000" w:rsidR="00000000" w:rsidRPr="00000000">
        <w:rPr>
          <w:b w:val="1"/>
          <w:bCs w:val="1"/>
          <w:color w:val="244061"/>
          <w:sz w:val="32"/>
          <w:szCs w:val="32"/>
          <w:rtl w:val="0"/>
        </w:rPr>
        <w:t xml:space="preserve">  </w:t>
      </w:r>
    </w:p>
    <w:p w:rsidR="00000000" w:rsidDel="00000000" w:rsidP="00000000" w:rsidRDefault="00000000" w:rsidRPr="00000000" w14:paraId="0000000B">
      <w:pPr>
        <w:rPr>
          <w:rFonts w:ascii="Calibri" w:cs="Calibri" w:eastAsia="Calibri" w:hAnsi="Calibri"/>
          <w:b w:val="1"/>
          <w:bCs w:val="1"/>
          <w:color w:val="244061"/>
          <w:sz w:val="32"/>
          <w:szCs w:val="32"/>
        </w:rPr>
      </w:pPr>
      <w:r w:rsidDel="00000000" w:rsidR="00000000" w:rsidRPr="00000000">
        <w:rPr>
          <w:rFonts w:ascii="Calibri" w:cs="Calibri" w:eastAsia="Calibri" w:hAnsi="Calibri"/>
          <w:b w:val="1"/>
          <w:bCs w:val="1"/>
          <w:sz w:val="34"/>
          <w:szCs w:val="34"/>
          <w:rtl w:val="0"/>
        </w:rPr>
        <w:t xml:space="preserve">índice</w:t>
      </w:r>
      <w:r w:rsidDel="00000000" w:rsidR="00000000" w:rsidRPr="00000000">
        <w:rPr>
          <w:rFonts w:ascii="Calibri" w:cs="Calibri" w:eastAsia="Calibri" w:hAnsi="Calibri"/>
          <w:b w:val="1"/>
          <w:bCs w:val="1"/>
          <w:color w:val="244061"/>
          <w:sz w:val="32"/>
          <w:szCs w:val="32"/>
          <w:rtl w:val="0"/>
        </w:rPr>
        <w:t xml:space="preserve"> </w:t>
      </w:r>
    </w:p>
    <w:sdt>
      <w:sdtPr>
        <w:id w:val="-1742337426"/>
        <w:docPartObj>
          <w:docPartGallery w:val="Table of Contents"/>
          <w:docPartUnique w:val="1"/>
        </w:docPartObj>
      </w:sdtPr>
      <w:sdtContent>
        <w:p w:rsidR="00000000" w:rsidDel="00000000" w:rsidP="00000000" w:rsidRDefault="00000000" w:rsidRPr="00000000" w14:paraId="0000000C">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Control documental</w:t>
              <w:tab/>
              <w:t xml:space="preserve">3</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h359vs3bkwl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1.Introducción</w:t>
              <w:tab/>
              <w:t xml:space="preserve">3</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p2neo4iss4ux">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2.Visión General del Diseño</w:t>
              <w:tab/>
              <w:t xml:space="preserve">5</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2g2bxe8ntx69">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3.Arquitectura del Sistema</w:t>
              <w:tab/>
              <w:t xml:space="preserve">8</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2yr2jk2jn7z3">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Decisiones Arquitectónicas (ADRs)</w:t>
              <w:tab/>
              <w:t xml:space="preserve">10</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n6xjqnbvw9bu">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4.Diseño Estático</w:t>
              <w:tab/>
              <w:t xml:space="preserve">11</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5.Diseño Dinámico</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p1qqg5rzpj1">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Diagramas de Estados</w:t>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mxokfpvrc00h">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7.Despliegue</w:t>
              <w:tab/>
              <w:t xml:space="preserve">15</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itkztm2qbhyp">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8.Matriz de Trazabilidad Maestra (SRS vs SDD)</w:t>
              <w:tab/>
              <w:t xml:space="preserve">15</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eg8kf9oenwg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9.Restricciones y Consideraciones Técnicas</w:t>
              <w:tab/>
              <w:t xml:space="preserve">17</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h.l96b7q67c1yi">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10.Anexos</w:t>
              <w:tab/>
              <w:t xml:space="preserve">17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Introducción</w:t>
              <w:tab/>
              <w:t xml:space="preserve">18</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Propósito</w:t>
              <w:tab/>
              <w:t xml:space="preserve">18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Alcance</w:t>
              <w:tab/>
              <w:t xml:space="preserve">19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Referencias</w:t>
              <w:tab/>
              <w:t xml:space="preserve">19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1.4 Definiciones, acrónimos y abreviaturas</w:t>
              <w:tab/>
              <w:t xml:space="preserve">20</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Visión general del diseño</w:t>
              <w:tab/>
              <w:t xml:space="preserve">21</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2.1 Historias de usuario</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2.2 Detalle de historias de usuario</w:t>
              <w:tab/>
              <w:t xml:space="preserve">22</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Arquitectura del sistema</w:t>
              <w:tab/>
              <w:t xml:space="preserve">23</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3.1 Vista de paquetes</w:t>
              <w:tab/>
              <w:t xml:space="preserve">24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3.2 Vista de componentes</w:t>
              <w:tab/>
              <w:t xml:space="preserve">25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3.3 Decisiones arquitectónicas</w:t>
              <w:tab/>
              <w:t xml:space="preserve">26</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Diseño estático</w:t>
              <w:tab/>
              <w:t xml:space="preserve">27</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Diagrama de clases</w:t>
              <w:tab/>
              <w:t xml:space="preserve">28</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Modelo de datos</w:t>
              <w:tab/>
              <w:t xml:space="preserve">29</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Diseño dinámico</w:t>
              <w:tab/>
              <w:t xml:space="preserve">30</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Diagrama de secuencia</w:t>
              <w:tab/>
              <w:t xml:space="preserve">31</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Diagrama de actividades</w:t>
              <w:tab/>
              <w:t xml:space="preserve">32</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Diagrama de estados</w:t>
              <w:tab/>
              <w:t xml:space="preserve">33</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Diseño de interfaces</w:t>
              <w:tab/>
              <w:t xml:space="preserve">34</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Interfaces de usuario</w:t>
              <w:tab/>
              <w:t xml:space="preserve">35</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rPr>
              <w:rFonts w:ascii="Calibri" w:cs="Calibri" w:eastAsia="Calibri" w:hAnsi="Calibri"/>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Interfaces externas</w:t>
              <w:tab/>
              <w:t xml:space="preserve">36</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Despliegue</w:t>
              <w:tab/>
              <w:t xml:space="preserve">37</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Trazabilidad</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Restricciones y consideraciones técnicas</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rPr>
              <w:rFonts w:ascii="Calibri" w:cs="Calibri" w:eastAsia="Calibri" w:hAnsi="Calibri"/>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Anexos</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pStyle w:val="Heading1"/>
        <w:rPr/>
      </w:pPr>
      <w:r w:rsidDel="00000000" w:rsidR="00000000" w:rsidRPr="00000000">
        <w:rPr>
          <w:rtl w:val="0"/>
        </w:rPr>
        <w:t xml:space="preserve">Control documental</w:t>
      </w:r>
    </w:p>
    <w:p w:rsidR="00000000" w:rsidDel="00000000" w:rsidP="00000000" w:rsidRDefault="00000000" w:rsidRPr="00000000" w14:paraId="00000033">
      <w:pPr>
        <w:pStyle w:val="Subtitle"/>
        <w:rPr/>
      </w:pPr>
      <w:bookmarkStart w:colFirst="0" w:colLast="0" w:name="_heading=h.nlo17olreldw" w:id="0"/>
      <w:bookmarkEnd w:id="0"/>
      <w:r w:rsidDel="00000000" w:rsidR="00000000" w:rsidRPr="00000000">
        <w:rPr>
          <w:rtl w:val="0"/>
        </w:rPr>
        <w:t xml:space="preserve">Historial de versiones</w:t>
      </w:r>
    </w:p>
    <w:tbl>
      <w:tblPr>
        <w:tblStyle w:val="Table1"/>
        <w:tblW w:w="9060.0" w:type="dxa"/>
        <w:jc w:val="center"/>
        <w:tblBorders>
          <w:top w:color="cfe2f3" w:space="0" w:sz="6" w:val="single"/>
          <w:left w:color="cfe2f3" w:space="0" w:sz="6" w:val="single"/>
          <w:bottom w:color="cfe2f3" w:space="0" w:sz="6" w:val="single"/>
          <w:right w:color="cfe2f3" w:space="0" w:sz="6" w:val="single"/>
          <w:insideH w:color="cfe2f3" w:space="0" w:sz="6" w:val="single"/>
          <w:insideV w:color="cfe2f3" w:space="0" w:sz="6" w:val="single"/>
        </w:tblBorders>
        <w:tblLayout w:type="fixed"/>
        <w:tblLook w:val="0400"/>
      </w:tblPr>
      <w:tblGrid>
        <w:gridCol w:w="1080"/>
        <w:gridCol w:w="1605"/>
        <w:gridCol w:w="4125"/>
        <w:gridCol w:w="2250"/>
        <w:tblGridChange w:id="0">
          <w:tblGrid>
            <w:gridCol w:w="1080"/>
            <w:gridCol w:w="1605"/>
            <w:gridCol w:w="4125"/>
            <w:gridCol w:w="2250"/>
          </w:tblGrid>
        </w:tblGridChange>
      </w:tblGrid>
      <w:tr>
        <w:trPr>
          <w:cantSplit w:val="0"/>
          <w:tblHeader w:val="0"/>
        </w:trPr>
        <w:tc>
          <w:tcPr>
            <w:shd w:fill="9fc5e8" w:val="clear"/>
            <w:vAlign w:val="center"/>
          </w:tcPr>
          <w:p w:rsidR="00000000" w:rsidDel="00000000" w:rsidP="00000000" w:rsidRDefault="00000000" w:rsidRPr="00000000" w14:paraId="00000034">
            <w:pPr>
              <w:spacing w:after="40" w:before="4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Versión</w:t>
            </w:r>
            <w:r w:rsidDel="00000000" w:rsidR="00000000" w:rsidRPr="00000000">
              <w:rPr>
                <w:rtl w:val="0"/>
              </w:rPr>
            </w:r>
          </w:p>
        </w:tc>
        <w:tc>
          <w:tcPr>
            <w:shd w:fill="9fc5e8" w:val="clear"/>
            <w:vAlign w:val="center"/>
          </w:tcPr>
          <w:p w:rsidR="00000000" w:rsidDel="00000000" w:rsidP="00000000" w:rsidRDefault="00000000" w:rsidRPr="00000000" w14:paraId="00000035">
            <w:pPr>
              <w:spacing w:after="40" w:before="4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tl w:val="0"/>
              </w:rPr>
            </w:r>
          </w:p>
        </w:tc>
        <w:tc>
          <w:tcPr>
            <w:shd w:fill="9fc5e8" w:val="clear"/>
            <w:vAlign w:val="center"/>
          </w:tcPr>
          <w:p w:rsidR="00000000" w:rsidDel="00000000" w:rsidP="00000000" w:rsidRDefault="00000000" w:rsidRPr="00000000" w14:paraId="00000036">
            <w:pPr>
              <w:spacing w:after="40" w:before="4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del cambio</w:t>
            </w:r>
            <w:r w:rsidDel="00000000" w:rsidR="00000000" w:rsidRPr="00000000">
              <w:rPr>
                <w:rtl w:val="0"/>
              </w:rPr>
            </w:r>
          </w:p>
        </w:tc>
        <w:tc>
          <w:tcPr>
            <w:shd w:fill="9fc5e8" w:val="clear"/>
            <w:vAlign w:val="center"/>
          </w:tcPr>
          <w:p w:rsidR="00000000" w:rsidDel="00000000" w:rsidP="00000000" w:rsidRDefault="00000000" w:rsidRPr="00000000" w14:paraId="00000037">
            <w:pPr>
              <w:spacing w:after="40" w:before="40" w:line="276"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Responsable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0.1</w:t>
            </w:r>
          </w:p>
        </w:tc>
        <w:tc>
          <w:tcPr>
            <w:vAlign w:val="center"/>
          </w:tcPr>
          <w:p w:rsidR="00000000" w:rsidDel="00000000" w:rsidP="00000000" w:rsidRDefault="00000000" w:rsidRPr="00000000" w14:paraId="00000039">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25/09/2026</w:t>
            </w:r>
          </w:p>
        </w:tc>
        <w:tc>
          <w:tcPr>
            <w:vAlign w:val="center"/>
          </w:tcPr>
          <w:p w:rsidR="00000000" w:rsidDel="00000000" w:rsidP="00000000" w:rsidRDefault="00000000" w:rsidRPr="00000000" w14:paraId="0000003A">
            <w:pPr>
              <w:spacing w:after="40" w:before="40" w:line="276" w:lineRule="auto"/>
              <w:jc w:val="both"/>
              <w:rPr>
                <w:rFonts w:ascii="Calibri" w:cs="Calibri" w:eastAsia="Calibri" w:hAnsi="Calibri"/>
              </w:rPr>
            </w:pPr>
            <w:r w:rsidDel="00000000" w:rsidR="00000000" w:rsidRPr="00000000">
              <w:rPr>
                <w:rFonts w:ascii="Calibri" w:cs="Calibri" w:eastAsia="Calibri" w:hAnsi="Calibri"/>
                <w:rtl w:val="0"/>
              </w:rPr>
              <w:t xml:space="preserve">Creación del documento</w:t>
            </w:r>
          </w:p>
        </w:tc>
        <w:tc>
          <w:tcPr>
            <w:vAlign w:val="center"/>
          </w:tcPr>
          <w:p w:rsidR="00000000" w:rsidDel="00000000" w:rsidP="00000000" w:rsidRDefault="00000000" w:rsidRPr="00000000" w14:paraId="0000003B">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César Rodríguez</w:t>
            </w:r>
          </w:p>
        </w:tc>
      </w:tr>
      <w:tr>
        <w:trPr>
          <w:cantSplit w:val="0"/>
          <w:tblHeader w:val="0"/>
        </w:trPr>
        <w:tc>
          <w:tcPr>
            <w:vAlign w:val="center"/>
          </w:tcPr>
          <w:p w:rsidR="00000000" w:rsidDel="00000000" w:rsidP="00000000" w:rsidRDefault="00000000" w:rsidRPr="00000000" w14:paraId="0000003C">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0.2</w:t>
            </w:r>
          </w:p>
        </w:tc>
        <w:tc>
          <w:tcPr>
            <w:vAlign w:val="center"/>
          </w:tcPr>
          <w:p w:rsidR="00000000" w:rsidDel="00000000" w:rsidP="00000000" w:rsidRDefault="00000000" w:rsidRPr="00000000" w14:paraId="0000003D">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28/09/2026</w:t>
            </w:r>
          </w:p>
        </w:tc>
        <w:tc>
          <w:tcPr>
            <w:vAlign w:val="center"/>
          </w:tcPr>
          <w:p w:rsidR="00000000" w:rsidDel="00000000" w:rsidP="00000000" w:rsidRDefault="00000000" w:rsidRPr="00000000" w14:paraId="0000003E">
            <w:pPr>
              <w:spacing w:after="40" w:before="40" w:line="276" w:lineRule="auto"/>
              <w:jc w:val="left"/>
              <w:rPr>
                <w:rFonts w:ascii="Calibri" w:cs="Calibri" w:eastAsia="Calibri" w:hAnsi="Calibri"/>
              </w:rPr>
            </w:pPr>
            <w:r w:rsidDel="00000000" w:rsidR="00000000" w:rsidRPr="00000000">
              <w:rPr>
                <w:rFonts w:ascii="Calibri" w:cs="Calibri" w:eastAsia="Calibri" w:hAnsi="Calibri"/>
                <w:rtl w:val="0"/>
              </w:rPr>
              <w:t xml:space="preserve">Estructura inicial del SDD y definición de modelo conceptual relacional</w:t>
            </w:r>
          </w:p>
        </w:tc>
        <w:tc>
          <w:tcPr>
            <w:vAlign w:val="center"/>
          </w:tcPr>
          <w:p w:rsidR="00000000" w:rsidDel="00000000" w:rsidP="00000000" w:rsidRDefault="00000000" w:rsidRPr="00000000" w14:paraId="0000003F">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César Rodríguez</w:t>
            </w:r>
          </w:p>
        </w:tc>
      </w:tr>
      <w:tr>
        <w:trPr>
          <w:cantSplit w:val="0"/>
          <w:tblHeader w:val="0"/>
        </w:trPr>
        <w:tc>
          <w:tcPr>
            <w:vAlign w:val="center"/>
          </w:tcPr>
          <w:p w:rsidR="00000000" w:rsidDel="00000000" w:rsidP="00000000" w:rsidRDefault="00000000" w:rsidRPr="00000000" w14:paraId="00000040">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0.3</w:t>
            </w:r>
          </w:p>
        </w:tc>
        <w:tc>
          <w:tcPr>
            <w:vAlign w:val="center"/>
          </w:tcPr>
          <w:p w:rsidR="00000000" w:rsidDel="00000000" w:rsidP="00000000" w:rsidRDefault="00000000" w:rsidRPr="00000000" w14:paraId="00000041">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29/09/2026</w:t>
            </w:r>
          </w:p>
        </w:tc>
        <w:tc>
          <w:tcPr>
            <w:vAlign w:val="center"/>
          </w:tcPr>
          <w:p w:rsidR="00000000" w:rsidDel="00000000" w:rsidP="00000000" w:rsidRDefault="00000000" w:rsidRPr="00000000" w14:paraId="00000042">
            <w:pPr>
              <w:spacing w:after="40" w:before="40" w:line="276" w:lineRule="auto"/>
              <w:rPr>
                <w:rFonts w:ascii="Calibri" w:cs="Calibri" w:eastAsia="Calibri" w:hAnsi="Calibri"/>
              </w:rPr>
            </w:pPr>
            <w:r w:rsidDel="00000000" w:rsidR="00000000" w:rsidRPr="00000000">
              <w:rPr>
                <w:rFonts w:ascii="Calibri" w:cs="Calibri" w:eastAsia="Calibri" w:hAnsi="Calibri"/>
                <w:rtl w:val="0"/>
              </w:rPr>
              <w:t xml:space="preserve">Definición de arquitectura del sistema punto 3</w:t>
            </w:r>
          </w:p>
        </w:tc>
        <w:tc>
          <w:tcPr>
            <w:vAlign w:val="center"/>
          </w:tcPr>
          <w:p w:rsidR="00000000" w:rsidDel="00000000" w:rsidP="00000000" w:rsidRDefault="00000000" w:rsidRPr="00000000" w14:paraId="00000043">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César Rodríguez</w:t>
            </w:r>
          </w:p>
        </w:tc>
      </w:tr>
      <w:tr>
        <w:trPr>
          <w:cantSplit w:val="0"/>
          <w:tblHeader w:val="0"/>
        </w:trPr>
        <w:tc>
          <w:tcPr>
            <w:vAlign w:val="center"/>
          </w:tcPr>
          <w:p w:rsidR="00000000" w:rsidDel="00000000" w:rsidP="00000000" w:rsidRDefault="00000000" w:rsidRPr="00000000" w14:paraId="00000044">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0.4</w:t>
            </w:r>
          </w:p>
        </w:tc>
        <w:tc>
          <w:tcPr>
            <w:vAlign w:val="center"/>
          </w:tcPr>
          <w:p w:rsidR="00000000" w:rsidDel="00000000" w:rsidP="00000000" w:rsidRDefault="00000000" w:rsidRPr="00000000" w14:paraId="00000045">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30/09/2026</w:t>
            </w:r>
          </w:p>
        </w:tc>
        <w:tc>
          <w:tcPr>
            <w:vAlign w:val="center"/>
          </w:tcPr>
          <w:p w:rsidR="00000000" w:rsidDel="00000000" w:rsidP="00000000" w:rsidRDefault="00000000" w:rsidRPr="00000000" w14:paraId="00000046">
            <w:pPr>
              <w:spacing w:after="40" w:before="40" w:line="276" w:lineRule="auto"/>
              <w:rPr>
                <w:rFonts w:ascii="Calibri" w:cs="Calibri" w:eastAsia="Calibri" w:hAnsi="Calibri"/>
              </w:rPr>
            </w:pPr>
            <w:r w:rsidDel="00000000" w:rsidR="00000000" w:rsidRPr="00000000">
              <w:rPr>
                <w:rFonts w:ascii="Calibri" w:cs="Calibri" w:eastAsia="Calibri" w:hAnsi="Calibri"/>
                <w:rtl w:val="0"/>
              </w:rPr>
              <w:t xml:space="preserve">Diagrama y estructura de clases</w:t>
            </w:r>
          </w:p>
        </w:tc>
        <w:tc>
          <w:tcPr>
            <w:vAlign w:val="center"/>
          </w:tcPr>
          <w:p w:rsidR="00000000" w:rsidDel="00000000" w:rsidP="00000000" w:rsidRDefault="00000000" w:rsidRPr="00000000" w14:paraId="00000047">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César Rodríguez</w:t>
            </w:r>
          </w:p>
        </w:tc>
      </w:tr>
      <w:tr>
        <w:trPr>
          <w:cantSplit w:val="0"/>
          <w:tblHeader w:val="0"/>
        </w:trPr>
        <w:tc>
          <w:tcPr>
            <w:vAlign w:val="center"/>
          </w:tcPr>
          <w:p w:rsidR="00000000" w:rsidDel="00000000" w:rsidP="00000000" w:rsidRDefault="00000000" w:rsidRPr="00000000" w14:paraId="00000048">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0.5</w:t>
            </w:r>
          </w:p>
        </w:tc>
        <w:tc>
          <w:tcPr>
            <w:vAlign w:val="center"/>
          </w:tcPr>
          <w:p w:rsidR="00000000" w:rsidDel="00000000" w:rsidP="00000000" w:rsidRDefault="00000000" w:rsidRPr="00000000" w14:paraId="00000049">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02/10/2026</w:t>
            </w:r>
          </w:p>
        </w:tc>
        <w:tc>
          <w:tcPr>
            <w:vAlign w:val="center"/>
          </w:tcPr>
          <w:p w:rsidR="00000000" w:rsidDel="00000000" w:rsidP="00000000" w:rsidRDefault="00000000" w:rsidRPr="00000000" w14:paraId="0000004A">
            <w:pPr>
              <w:spacing w:after="40" w:before="40" w:line="276" w:lineRule="auto"/>
              <w:rPr>
                <w:rFonts w:ascii="Calibri" w:cs="Calibri" w:eastAsia="Calibri" w:hAnsi="Calibri"/>
              </w:rPr>
            </w:pPr>
            <w:r w:rsidDel="00000000" w:rsidR="00000000" w:rsidRPr="00000000">
              <w:rPr>
                <w:rFonts w:ascii="Calibri" w:cs="Calibri" w:eastAsia="Calibri" w:hAnsi="Calibri"/>
                <w:rtl w:val="0"/>
              </w:rPr>
              <w:t xml:space="preserve">Realización de diagramas y descripciones</w:t>
            </w:r>
          </w:p>
        </w:tc>
        <w:tc>
          <w:tcPr>
            <w:vAlign w:val="center"/>
          </w:tcPr>
          <w:p w:rsidR="00000000" w:rsidDel="00000000" w:rsidP="00000000" w:rsidRDefault="00000000" w:rsidRPr="00000000" w14:paraId="0000004B">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Jose Eduardo</w:t>
            </w:r>
          </w:p>
        </w:tc>
      </w:tr>
      <w:tr>
        <w:trPr>
          <w:cantSplit w:val="0"/>
          <w:tblHeader w:val="0"/>
        </w:trPr>
        <w:tc>
          <w:tcPr>
            <w:vAlign w:val="center"/>
          </w:tcPr>
          <w:p w:rsidR="00000000" w:rsidDel="00000000" w:rsidP="00000000" w:rsidRDefault="00000000" w:rsidRPr="00000000" w14:paraId="0000004C">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0.6</w:t>
            </w:r>
          </w:p>
        </w:tc>
        <w:tc>
          <w:tcPr>
            <w:vAlign w:val="center"/>
          </w:tcPr>
          <w:p w:rsidR="00000000" w:rsidDel="00000000" w:rsidP="00000000" w:rsidRDefault="00000000" w:rsidRPr="00000000" w14:paraId="0000004D">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09/10/2026</w:t>
            </w:r>
          </w:p>
        </w:tc>
        <w:tc>
          <w:tcPr>
            <w:vAlign w:val="center"/>
          </w:tcPr>
          <w:p w:rsidR="00000000" w:rsidDel="00000000" w:rsidP="00000000" w:rsidRDefault="00000000" w:rsidRPr="00000000" w14:paraId="0000004E">
            <w:pPr>
              <w:spacing w:after="40" w:before="40" w:line="276" w:lineRule="auto"/>
              <w:rPr>
                <w:rFonts w:ascii="Calibri" w:cs="Calibri" w:eastAsia="Calibri" w:hAnsi="Calibri"/>
              </w:rPr>
            </w:pPr>
            <w:r w:rsidDel="00000000" w:rsidR="00000000" w:rsidRPr="00000000">
              <w:rPr>
                <w:rFonts w:ascii="Calibri" w:cs="Calibri" w:eastAsia="Calibri" w:hAnsi="Calibri"/>
                <w:rtl w:val="0"/>
              </w:rPr>
              <w:t xml:space="preserve">Inserción de mockups del sistema web</w:t>
            </w:r>
          </w:p>
        </w:tc>
        <w:tc>
          <w:tcPr>
            <w:vAlign w:val="center"/>
          </w:tcPr>
          <w:p w:rsidR="00000000" w:rsidDel="00000000" w:rsidP="00000000" w:rsidRDefault="00000000" w:rsidRPr="00000000" w14:paraId="0000004F">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Miguel Angel López</w:t>
            </w:r>
          </w:p>
        </w:tc>
      </w:tr>
      <w:tr>
        <w:trPr>
          <w:cantSplit w:val="0"/>
          <w:tblHeader w:val="0"/>
        </w:trPr>
        <w:tc>
          <w:tcPr>
            <w:vAlign w:val="center"/>
          </w:tcPr>
          <w:p w:rsidR="00000000" w:rsidDel="00000000" w:rsidP="00000000" w:rsidRDefault="00000000" w:rsidRPr="00000000" w14:paraId="00000050">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0.7</w:t>
            </w:r>
          </w:p>
        </w:tc>
        <w:tc>
          <w:tcPr>
            <w:vAlign w:val="center"/>
          </w:tcPr>
          <w:p w:rsidR="00000000" w:rsidDel="00000000" w:rsidP="00000000" w:rsidRDefault="00000000" w:rsidRPr="00000000" w14:paraId="00000051">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16/10/2026</w:t>
            </w:r>
          </w:p>
        </w:tc>
        <w:tc>
          <w:tcPr>
            <w:tcMar>
              <w:left w:w="0.0" w:type="dxa"/>
              <w:right w:w="0.0" w:type="dxa"/>
            </w:tcMar>
          </w:tcPr>
          <w:p w:rsidR="00000000" w:rsidDel="00000000" w:rsidP="00000000" w:rsidRDefault="00000000" w:rsidRPr="00000000" w14:paraId="00000052">
            <w:pPr>
              <w:spacing w:after="40" w:before="40" w:line="276" w:lineRule="auto"/>
              <w:rPr>
                <w:rFonts w:ascii="Calibri" w:cs="Calibri" w:eastAsia="Calibri" w:hAnsi="Calibri"/>
              </w:rPr>
            </w:pPr>
            <w:r w:rsidDel="00000000" w:rsidR="00000000" w:rsidRPr="00000000">
              <w:rPr>
                <w:rFonts w:ascii="Calibri" w:cs="Calibri" w:eastAsia="Calibri" w:hAnsi="Calibri"/>
                <w:rtl w:val="0"/>
              </w:rPr>
              <w:t xml:space="preserve">Se realizaron correcciones de auditoría hecha por el Mtro.</w:t>
            </w:r>
          </w:p>
        </w:tc>
        <w:tc>
          <w:tcPr>
            <w:vAlign w:val="center"/>
          </w:tcPr>
          <w:p w:rsidR="00000000" w:rsidDel="00000000" w:rsidP="00000000" w:rsidRDefault="00000000" w:rsidRPr="00000000" w14:paraId="00000053">
            <w:pPr>
              <w:spacing w:after="40" w:before="40" w:line="276" w:lineRule="auto"/>
              <w:jc w:val="center"/>
              <w:rPr>
                <w:rFonts w:ascii="Calibri" w:cs="Calibri" w:eastAsia="Calibri" w:hAnsi="Calibri"/>
              </w:rPr>
            </w:pPr>
            <w:r w:rsidDel="00000000" w:rsidR="00000000" w:rsidRPr="00000000">
              <w:rPr>
                <w:rFonts w:ascii="Calibri" w:cs="Calibri" w:eastAsia="Calibri" w:hAnsi="Calibri"/>
                <w:rtl w:val="0"/>
              </w:rPr>
              <w:t xml:space="preserve">César Rodríguez</w:t>
            </w:r>
          </w:p>
        </w:tc>
      </w:tr>
    </w:tbl>
    <w:p w:rsidR="00000000" w:rsidDel="00000000" w:rsidP="00000000" w:rsidRDefault="00000000" w:rsidRPr="00000000" w14:paraId="00000054">
      <w:pPr>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Subtitle"/>
        <w:rPr/>
      </w:pPr>
      <w:bookmarkStart w:colFirst="0" w:colLast="0" w:name="_heading=h.sjfj21sezcba" w:id="1"/>
      <w:bookmarkEnd w:id="1"/>
      <w:r w:rsidDel="00000000" w:rsidR="00000000" w:rsidRPr="00000000">
        <w:rPr>
          <w:rtl w:val="0"/>
        </w:rPr>
        <w:t xml:space="preserve">Registro de Aprobaciones del Entregable</w:t>
      </w:r>
    </w:p>
    <w:sdt>
      <w:sdtPr>
        <w:lock w:val="contentLocked"/>
        <w:id w:val="-2060579688"/>
        <w:tag w:val="goog_rdk_0"/>
      </w:sdtPr>
      <w:sdtContent>
        <w:tbl>
          <w:tblPr>
            <w:tblStyle w:val="Table2"/>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3165"/>
            <w:gridCol w:w="2295"/>
            <w:gridCol w:w="2175"/>
            <w:gridCol w:w="1725"/>
            <w:tblGridChange w:id="0">
              <w:tblGrid>
                <w:gridCol w:w="3165"/>
                <w:gridCol w:w="2295"/>
                <w:gridCol w:w="2175"/>
                <w:gridCol w:w="172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Nombre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Rol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Área / Organización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 / Firma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José de Jesús Martínez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Desarrollador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Urbantech/UAZ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Aprobado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César Neftalí Rodríguez Sifuentes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Project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Urbantech/UAZ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José Eduardo Juárez Martínez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Arquitecto de Software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Urbantech/UAZ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Aprobado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Miguel Angel López Bazán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Urbantech/UAZ</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line="240" w:lineRule="auto"/>
                  <w:jc w:val="center"/>
                  <w:rPr>
                    <w:rFonts w:ascii="Calibri" w:cs="Calibri" w:eastAsia="Calibri" w:hAnsi="Calibri"/>
                  </w:rPr>
                </w:pPr>
                <w:r w:rsidDel="00000000" w:rsidR="00000000" w:rsidRPr="00000000">
                  <w:rPr>
                    <w:rFonts w:ascii="Calibri" w:cs="Calibri" w:eastAsia="Calibri" w:hAnsi="Calibri"/>
                    <w:rtl w:val="0"/>
                  </w:rPr>
                  <w:t xml:space="preserve">Aprobado</w:t>
                </w:r>
              </w:p>
            </w:tc>
          </w:tr>
        </w:tbl>
      </w:sdtContent>
    </w:sdt>
    <w:p w:rsidR="00000000" w:rsidDel="00000000" w:rsidP="00000000" w:rsidRDefault="00000000" w:rsidRPr="00000000" w14:paraId="0000006A">
      <w:pPr>
        <w:pStyle w:val="Heading1"/>
        <w:rPr/>
      </w:pPr>
      <w:bookmarkStart w:colFirst="0" w:colLast="0" w:name="_heading=h.h359vs3bkwlx" w:id="2"/>
      <w:bookmarkEnd w:id="2"/>
      <w:r w:rsidDel="00000000" w:rsidR="00000000" w:rsidRPr="00000000">
        <w:rPr>
          <w:rtl w:val="0"/>
        </w:rPr>
        <w:t xml:space="preserve">1. Introducción</w:t>
      </w:r>
    </w:p>
    <w:p w:rsidR="00000000" w:rsidDel="00000000" w:rsidP="00000000" w:rsidRDefault="00000000" w:rsidRPr="00000000" w14:paraId="0000006B">
      <w:pPr>
        <w:pStyle w:val="Subtitle"/>
        <w:rPr/>
      </w:pPr>
      <w:bookmarkStart w:colFirst="0" w:colLast="0" w:name="_heading=h.q63hpkvh0v6k" w:id="3"/>
      <w:bookmarkEnd w:id="3"/>
      <w:r w:rsidDel="00000000" w:rsidR="00000000" w:rsidRPr="00000000">
        <w:rPr>
          <w:rtl w:val="0"/>
        </w:rPr>
        <w:t xml:space="preserve">1.1 Propósito</w:t>
      </w:r>
    </w:p>
    <w:p w:rsidR="00000000" w:rsidDel="00000000" w:rsidP="00000000" w:rsidRDefault="00000000" w:rsidRPr="00000000" w14:paraId="0000006C">
      <w:pPr>
        <w:jc w:val="both"/>
        <w:rPr>
          <w:rFonts w:ascii="Calibri" w:cs="Calibri" w:eastAsia="Calibri" w:hAnsi="Calibri"/>
        </w:rPr>
      </w:pPr>
      <w:r w:rsidDel="00000000" w:rsidR="00000000" w:rsidRPr="00000000">
        <w:rPr>
          <w:rFonts w:ascii="Calibri" w:cs="Calibri" w:eastAsia="Calibri" w:hAnsi="Calibri"/>
          <w:rtl w:val="0"/>
        </w:rPr>
        <w:t xml:space="preserve">El presente documento Especificación de Diseño de Software (SDD - Software Design Description) entregable oficial ID 11 del proceso de implementación de Software (SI) dentro del marco de la norma “ISO/IEC 29110”. Su objetivo principal es transformar las necesidades funcionales, no funcionales y reglas de negocio formalizadas en la especificación de requisitos de software (SRS) y la planeación del project plan en una arquitectura técnica ejecutable, modular, segura y verificable para el sistema integral de servicios médicos empresariales (SISME).</w:t>
      </w:r>
    </w:p>
    <w:p w:rsidR="00000000" w:rsidDel="00000000" w:rsidP="00000000" w:rsidRDefault="00000000" w:rsidRPr="00000000" w14:paraId="0000006D">
      <w:pPr>
        <w:pStyle w:val="Subtitle"/>
        <w:rPr/>
      </w:pPr>
      <w:bookmarkStart w:colFirst="0" w:colLast="0" w:name="_heading=h.mga6rk2yl7qg" w:id="4"/>
      <w:bookmarkEnd w:id="4"/>
      <w:r w:rsidDel="00000000" w:rsidR="00000000" w:rsidRPr="00000000">
        <w:rPr>
          <w:rtl w:val="0"/>
        </w:rPr>
      </w:r>
    </w:p>
    <w:p w:rsidR="00000000" w:rsidDel="00000000" w:rsidP="00000000" w:rsidRDefault="00000000" w:rsidRPr="00000000" w14:paraId="0000006E">
      <w:pPr>
        <w:pStyle w:val="Subtitle"/>
        <w:rPr/>
      </w:pPr>
      <w:bookmarkStart w:colFirst="0" w:colLast="0" w:name="_heading=h.mxdx9kinpt4x" w:id="5"/>
      <w:bookmarkEnd w:id="5"/>
      <w:r w:rsidDel="00000000" w:rsidR="00000000" w:rsidRPr="00000000">
        <w:rPr>
          <w:rtl w:val="0"/>
        </w:rPr>
      </w:r>
    </w:p>
    <w:p w:rsidR="00000000" w:rsidDel="00000000" w:rsidP="00000000" w:rsidRDefault="00000000" w:rsidRPr="00000000" w14:paraId="0000006F">
      <w:pPr>
        <w:pStyle w:val="Subtitle"/>
        <w:rPr/>
      </w:pPr>
      <w:bookmarkStart w:colFirst="0" w:colLast="0" w:name="_heading=h.cm99h6irw7vd" w:id="6"/>
      <w:bookmarkEnd w:id="6"/>
      <w:r w:rsidDel="00000000" w:rsidR="00000000" w:rsidRPr="00000000">
        <w:rPr>
          <w:rtl w:val="0"/>
        </w:rPr>
        <w:t xml:space="preserve">1.2 Alcance</w:t>
      </w:r>
    </w:p>
    <w:p w:rsidR="00000000" w:rsidDel="00000000" w:rsidP="00000000" w:rsidRDefault="00000000" w:rsidRPr="00000000" w14:paraId="00000070">
      <w:pPr>
        <w:jc w:val="both"/>
        <w:rPr>
          <w:rFonts w:ascii="Calibri" w:cs="Calibri" w:eastAsia="Calibri" w:hAnsi="Calibri"/>
        </w:rPr>
      </w:pPr>
      <w:r w:rsidDel="00000000" w:rsidR="00000000" w:rsidRPr="00000000">
        <w:rPr>
          <w:rFonts w:ascii="Calibri" w:cs="Calibri" w:eastAsia="Calibri" w:hAnsi="Calibri"/>
          <w:rtl w:val="0"/>
        </w:rPr>
        <w:t xml:space="preserve">El alcance del diseño abarca la arquitectura completa de solución web, estructurada bajo una arquitectura basada en servicios (Baas / Serverless) con React (de frontend) y supabase (Backend, autenticación, </w:t>
      </w:r>
      <w:r w:rsidDel="00000000" w:rsidR="00000000" w:rsidRPr="00000000">
        <w:rPr>
          <w:rFonts w:ascii="Calibri" w:cs="Calibri" w:eastAsia="Calibri" w:hAnsi="Calibri"/>
          <w:rtl w:val="0"/>
        </w:rPr>
        <w:t xml:space="preserve">PostreSQL</w:t>
      </w:r>
      <w:r w:rsidDel="00000000" w:rsidR="00000000" w:rsidRPr="00000000">
        <w:rPr>
          <w:rFonts w:ascii="Calibri" w:cs="Calibri" w:eastAsia="Calibri" w:hAnsi="Calibri"/>
          <w:rtl w:val="0"/>
        </w:rPr>
        <w:t xml:space="preserve"> y Storage Privado) y vercel (hosting). El diseño cubre 5 módulos operativos del sistema:</w:t>
      </w:r>
    </w:p>
    <w:p w:rsidR="00000000" w:rsidDel="00000000" w:rsidP="00000000" w:rsidRDefault="00000000" w:rsidRPr="00000000" w14:paraId="00000071">
      <w:pPr>
        <w:jc w:val="both"/>
        <w:rPr>
          <w:rFonts w:ascii="Calibri" w:cs="Calibri" w:eastAsia="Calibri" w:hAnsi="Calibri"/>
        </w:rPr>
      </w:pPr>
      <w:r w:rsidDel="00000000" w:rsidR="00000000" w:rsidRPr="00000000">
        <w:rPr>
          <w:rFonts w:ascii="Calibri" w:cs="Calibri" w:eastAsia="Calibri" w:hAnsi="Calibri"/>
          <w:b w:val="1"/>
          <w:bCs w:val="1"/>
          <w:rtl w:val="0"/>
        </w:rPr>
        <w:t xml:space="preserve">1. Módulo de accesos y autenticación: </w:t>
      </w:r>
      <w:r w:rsidDel="00000000" w:rsidR="00000000" w:rsidRPr="00000000">
        <w:rPr>
          <w:rFonts w:ascii="Calibri" w:cs="Calibri" w:eastAsia="Calibri" w:hAnsi="Calibri"/>
          <w:rtl w:val="0"/>
        </w:rPr>
        <w:t xml:space="preserve">Control de acceso basado en roles para administrador y doctor, autenticación JWT y políticas de seguridad de supabase.</w:t>
      </w:r>
    </w:p>
    <w:p w:rsidR="00000000" w:rsidDel="00000000" w:rsidP="00000000" w:rsidRDefault="00000000" w:rsidRPr="00000000" w14:paraId="00000072">
      <w:pPr>
        <w:jc w:val="both"/>
        <w:rPr>
          <w:rFonts w:ascii="Calibri" w:cs="Calibri" w:eastAsia="Calibri" w:hAnsi="Calibri"/>
        </w:rPr>
      </w:pPr>
      <w:r w:rsidDel="00000000" w:rsidR="00000000" w:rsidRPr="00000000">
        <w:rPr>
          <w:rFonts w:ascii="Calibri" w:cs="Calibri" w:eastAsia="Calibri" w:hAnsi="Calibri"/>
          <w:b w:val="1"/>
          <w:bCs w:val="1"/>
          <w:rtl w:val="0"/>
        </w:rPr>
        <w:t xml:space="preserve">2. Módulo de catálogo de empresas cliente: </w:t>
      </w:r>
      <w:r w:rsidDel="00000000" w:rsidR="00000000" w:rsidRPr="00000000">
        <w:rPr>
          <w:rFonts w:ascii="Calibri" w:cs="Calibri" w:eastAsia="Calibri" w:hAnsi="Calibri"/>
          <w:rtl w:val="0"/>
        </w:rPr>
        <w:t xml:space="preserve">Gestión de empresas afiliadas, contactos y baja lógica.</w:t>
      </w:r>
    </w:p>
    <w:p w:rsidR="00000000" w:rsidDel="00000000" w:rsidP="00000000" w:rsidRDefault="00000000" w:rsidRPr="00000000" w14:paraId="00000073">
      <w:pPr>
        <w:jc w:val="both"/>
        <w:rPr>
          <w:rFonts w:ascii="Calibri" w:cs="Calibri" w:eastAsia="Calibri" w:hAnsi="Calibri"/>
        </w:rPr>
      </w:pPr>
      <w:r w:rsidDel="00000000" w:rsidR="00000000" w:rsidRPr="00000000">
        <w:rPr>
          <w:rFonts w:ascii="Calibri" w:cs="Calibri" w:eastAsia="Calibri" w:hAnsi="Calibri"/>
          <w:b w:val="1"/>
          <w:bCs w:val="1"/>
          <w:rtl w:val="0"/>
        </w:rPr>
        <w:t xml:space="preserve">3.Módulo de importación de Ingesta Masiva de Excel:</w:t>
      </w:r>
      <w:r w:rsidDel="00000000" w:rsidR="00000000" w:rsidRPr="00000000">
        <w:rPr>
          <w:rFonts w:ascii="Calibri" w:cs="Calibri" w:eastAsia="Calibri" w:hAnsi="Calibri"/>
          <w:rtl w:val="0"/>
        </w:rPr>
        <w:t xml:space="preserve"> Cliente / servidor de listas de empleados (.xlsx), motor de detección automática de duplicados y bloqueo de sobreescritura.</w:t>
      </w:r>
    </w:p>
    <w:p w:rsidR="00000000" w:rsidDel="00000000" w:rsidP="00000000" w:rsidRDefault="00000000" w:rsidRPr="00000000" w14:paraId="00000074">
      <w:pPr>
        <w:jc w:val="both"/>
        <w:rPr>
          <w:rFonts w:ascii="Calibri" w:cs="Calibri" w:eastAsia="Calibri" w:hAnsi="Calibri"/>
        </w:rPr>
      </w:pPr>
      <w:r w:rsidDel="00000000" w:rsidR="00000000" w:rsidRPr="00000000">
        <w:rPr>
          <w:rFonts w:ascii="Calibri" w:cs="Calibri" w:eastAsia="Calibri" w:hAnsi="Calibri"/>
          <w:b w:val="1"/>
          <w:bCs w:val="1"/>
          <w:rtl w:val="0"/>
        </w:rPr>
        <w:t xml:space="preserve">4. Módulo de agenda y atención médica (Expediente Clínico): </w:t>
      </w:r>
      <w:r w:rsidDel="00000000" w:rsidR="00000000" w:rsidRPr="00000000">
        <w:rPr>
          <w:rFonts w:ascii="Calibri" w:cs="Calibri" w:eastAsia="Calibri" w:hAnsi="Calibri"/>
          <w:rtl w:val="0"/>
        </w:rPr>
        <w:t xml:space="preserve">Programación de citas, monitoreo de asistencia en recepción, captura de expediente y almacenamiento seguro de exámenes médicos en PDF.</w:t>
      </w:r>
    </w:p>
    <w:p w:rsidR="00000000" w:rsidDel="00000000" w:rsidP="00000000" w:rsidRDefault="00000000" w:rsidRPr="00000000" w14:paraId="00000075">
      <w:pPr>
        <w:jc w:val="both"/>
        <w:rPr>
          <w:rFonts w:ascii="Calibri" w:cs="Calibri" w:eastAsia="Calibri" w:hAnsi="Calibri"/>
        </w:rPr>
      </w:pPr>
      <w:r w:rsidDel="00000000" w:rsidR="00000000" w:rsidRPr="00000000">
        <w:rPr>
          <w:rFonts w:ascii="Calibri" w:cs="Calibri" w:eastAsia="Calibri" w:hAnsi="Calibri"/>
          <w:b w:val="1"/>
          <w:bCs w:val="1"/>
          <w:rtl w:val="0"/>
        </w:rPr>
        <w:t xml:space="preserve">5.Módulo de Cobranza Corporativa: </w:t>
      </w:r>
      <w:r w:rsidDel="00000000" w:rsidR="00000000" w:rsidRPr="00000000">
        <w:rPr>
          <w:rFonts w:ascii="Calibri" w:cs="Calibri" w:eastAsia="Calibri" w:hAnsi="Calibri"/>
          <w:rtl w:val="0"/>
        </w:rPr>
        <w:t xml:space="preserve">Cálculo automático de los adeudos, congelamiento de precios históricos del catálogo y control de estados de cuenta por empresa.</w:t>
      </w:r>
    </w:p>
    <w:p w:rsidR="00000000" w:rsidDel="00000000" w:rsidP="00000000" w:rsidRDefault="00000000" w:rsidRPr="00000000" w14:paraId="00000076">
      <w:pPr>
        <w:pStyle w:val="Subtitle"/>
        <w:rPr/>
      </w:pPr>
      <w:bookmarkStart w:colFirst="0" w:colLast="0" w:name="_heading=h.nl67xt47q2zz" w:id="7"/>
      <w:bookmarkEnd w:id="7"/>
      <w:r w:rsidDel="00000000" w:rsidR="00000000" w:rsidRPr="00000000">
        <w:rPr>
          <w:rtl w:val="0"/>
        </w:rPr>
        <w:t xml:space="preserve">1.3 Referencias</w:t>
      </w:r>
    </w:p>
    <w:sdt>
      <w:sdtPr>
        <w:lock w:val="contentLocked"/>
        <w:id w:val="1341983743"/>
        <w:tag w:val="goog_rdk_1"/>
      </w:sdtPr>
      <w:sdtContent>
        <w:tbl>
          <w:tblPr>
            <w:tblStyle w:val="Table3"/>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3015"/>
            <w:gridCol w:w="1980"/>
            <w:gridCol w:w="4365"/>
            <w:tblGridChange w:id="0">
              <w:tblGrid>
                <w:gridCol w:w="3015"/>
                <w:gridCol w:w="1980"/>
                <w:gridCol w:w="436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Documento Referenciado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Observación/Rol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Software Requirements Specification (SRS)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v1.6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Requerimientos funcionales (RF-01 a RF-18) y RNF.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Project Plan TSP-equipo 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v1.7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Plan de proyecto, estimación de esfuerzo y cronograma de 14 semanas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ISO 29110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Edición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Estándar internacional de gestión e ingeniería.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tl w:val="0"/>
                  </w:rPr>
                </w:r>
              </w:p>
            </w:tc>
          </w:tr>
        </w:tbl>
      </w:sdtContent>
    </w:sdt>
    <w:p w:rsidR="00000000" w:rsidDel="00000000" w:rsidP="00000000" w:rsidRDefault="00000000" w:rsidRPr="00000000" w14:paraId="00000086">
      <w:pPr>
        <w:rPr>
          <w:rFonts w:ascii="Calibri" w:cs="Calibri" w:eastAsia="Calibri" w:hAnsi="Calibri"/>
        </w:rPr>
      </w:pPr>
      <w:r w:rsidDel="00000000" w:rsidR="00000000" w:rsidRPr="00000000">
        <w:rPr>
          <w:rtl w:val="0"/>
        </w:rPr>
      </w:r>
    </w:p>
    <w:p w:rsidR="00000000" w:rsidDel="00000000" w:rsidP="00000000" w:rsidRDefault="00000000" w:rsidRPr="00000000" w14:paraId="00000087">
      <w:pPr>
        <w:pStyle w:val="Subtitle"/>
        <w:rPr/>
      </w:pPr>
      <w:bookmarkStart w:colFirst="0" w:colLast="0" w:name="_heading=h.orsrraarj11d" w:id="8"/>
      <w:bookmarkEnd w:id="8"/>
      <w:r w:rsidDel="00000000" w:rsidR="00000000" w:rsidRPr="00000000">
        <w:rPr>
          <w:rtl w:val="0"/>
        </w:rPr>
        <w:t xml:space="preserve">1.4 Definiciones, acrónimos y abreviaturas</w:t>
      </w:r>
    </w:p>
    <w:p w:rsidR="00000000" w:rsidDel="00000000" w:rsidP="00000000" w:rsidRDefault="00000000" w:rsidRPr="00000000" w14:paraId="00000088">
      <w:pPr>
        <w:jc w:val="both"/>
        <w:rPr>
          <w:rFonts w:ascii="Calibri" w:cs="Calibri" w:eastAsia="Calibri" w:hAnsi="Calibri"/>
        </w:rPr>
      </w:pPr>
      <w:r w:rsidDel="00000000" w:rsidR="00000000" w:rsidRPr="00000000">
        <w:rPr>
          <w:rFonts w:ascii="Calibri" w:cs="Calibri" w:eastAsia="Calibri" w:hAnsi="Calibri"/>
          <w:rtl w:val="0"/>
        </w:rPr>
        <w:t xml:space="preserve">BaaS(Backend as a Service): es un paradigma de desarrollo donde la infraestructura backend(autenticación, base de datos, almacenamiento) es proveída por una plataforma gestionada (Supabase).</w:t>
      </w:r>
    </w:p>
    <w:p w:rsidR="00000000" w:rsidDel="00000000" w:rsidP="00000000" w:rsidRDefault="00000000" w:rsidRPr="00000000" w14:paraId="00000089">
      <w:pPr>
        <w:jc w:val="both"/>
        <w:rPr>
          <w:rFonts w:ascii="Calibri" w:cs="Calibri" w:eastAsia="Calibri" w:hAnsi="Calibri"/>
        </w:rPr>
      </w:pPr>
      <w:r w:rsidDel="00000000" w:rsidR="00000000" w:rsidRPr="00000000">
        <w:rPr>
          <w:rFonts w:ascii="Calibri" w:cs="Calibri" w:eastAsia="Calibri" w:hAnsi="Calibri"/>
          <w:rtl w:val="0"/>
        </w:rPr>
        <w:t xml:space="preserve">RLS(Row Level Security): Es un mecanismo de seguridad nativo de PostgreSQL para descargar archivos médicos en buckets privados sin exponerlos al público.</w:t>
      </w:r>
    </w:p>
    <w:p w:rsidR="00000000" w:rsidDel="00000000" w:rsidP="00000000" w:rsidRDefault="00000000" w:rsidRPr="00000000" w14:paraId="0000008A">
      <w:pPr>
        <w:jc w:val="both"/>
        <w:rPr>
          <w:rFonts w:ascii="Calibri" w:cs="Calibri" w:eastAsia="Calibri" w:hAnsi="Calibri"/>
        </w:rPr>
      </w:pPr>
      <w:r w:rsidDel="00000000" w:rsidR="00000000" w:rsidRPr="00000000">
        <w:rPr>
          <w:rFonts w:ascii="Calibri" w:cs="Calibri" w:eastAsia="Calibri" w:hAnsi="Calibri"/>
          <w:rtl w:val="0"/>
        </w:rPr>
        <w:t xml:space="preserve">RBAC(Role-Based Access Control)  Control de acceso basado en el rol asignado al usuario autenticado (Administrador vs. Doctor).</w:t>
      </w:r>
    </w:p>
    <w:p w:rsidR="00000000" w:rsidDel="00000000" w:rsidP="00000000" w:rsidRDefault="00000000" w:rsidRPr="00000000" w14:paraId="0000008B">
      <w:pPr>
        <w:pStyle w:val="Heading1"/>
        <w:rPr/>
      </w:pPr>
      <w:bookmarkStart w:colFirst="0" w:colLast="0" w:name="_heading=h.p2neo4iss4ux" w:id="9"/>
      <w:bookmarkEnd w:id="9"/>
      <w:r w:rsidDel="00000000" w:rsidR="00000000" w:rsidRPr="00000000">
        <w:rPr>
          <w:rtl w:val="0"/>
        </w:rPr>
        <w:t xml:space="preserve">2. Visión General del Diseño</w:t>
      </w:r>
    </w:p>
    <w:p w:rsidR="00000000" w:rsidDel="00000000" w:rsidP="00000000" w:rsidRDefault="00000000" w:rsidRPr="00000000" w14:paraId="0000008C">
      <w:pPr>
        <w:pStyle w:val="Subtitle"/>
        <w:rPr/>
      </w:pPr>
      <w:bookmarkStart w:colFirst="0" w:colLast="0" w:name="_heading=h.3geyneo23hj5" w:id="10"/>
      <w:bookmarkEnd w:id="10"/>
      <w:r w:rsidDel="00000000" w:rsidR="00000000" w:rsidRPr="00000000">
        <w:rPr>
          <w:rtl w:val="0"/>
        </w:rPr>
        <w:t xml:space="preserve">2.1 Historias de usuario (Backlog de Diseño)</w:t>
      </w:r>
    </w:p>
    <w:p w:rsidR="00000000" w:rsidDel="00000000" w:rsidP="00000000" w:rsidRDefault="00000000" w:rsidRPr="00000000" w14:paraId="0000008D">
      <w:pPr>
        <w:jc w:val="both"/>
        <w:rPr>
          <w:rFonts w:ascii="Calibri" w:cs="Calibri" w:eastAsia="Calibri" w:hAnsi="Calibri"/>
        </w:rPr>
      </w:pPr>
      <w:r w:rsidDel="00000000" w:rsidR="00000000" w:rsidRPr="00000000">
        <w:rPr>
          <w:rFonts w:ascii="Calibri" w:cs="Calibri" w:eastAsia="Calibri" w:hAnsi="Calibri"/>
          <w:rtl w:val="0"/>
        </w:rPr>
        <w:t xml:space="preserve">La arquitectura y componentes detallados en este SDD responden directamente a las 18 Historias de Usuario priorizadas en el SRS v1.5 y organizadas en el Organigrama de Sprints de desarrollo:</w:t>
      </w:r>
    </w:p>
    <w:sdt>
      <w:sdtPr>
        <w:lock w:val="contentLocked"/>
        <w:id w:val="204863882"/>
        <w:tag w:val="goog_rdk_2"/>
      </w:sdtPr>
      <w:sdtContent>
        <w:tbl>
          <w:tblPr>
            <w:tblStyle w:val="Table4"/>
            <w:tblW w:w="9375.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875"/>
            <w:gridCol w:w="2910"/>
            <w:gridCol w:w="1590"/>
            <w:gridCol w:w="1620"/>
            <w:gridCol w:w="1380"/>
            <w:tblGridChange w:id="0">
              <w:tblGrid>
                <w:gridCol w:w="1875"/>
                <w:gridCol w:w="2910"/>
                <w:gridCol w:w="1590"/>
                <w:gridCol w:w="1620"/>
                <w:gridCol w:w="138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 Historia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Título / Descripción Corta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Prioridad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Sprint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Módulo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US-ACC-01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Inicio de sesión por usuario y contraseña por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Accesos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US-ACC-02</w:t>
                </w:r>
              </w:p>
            </w:tc>
            <w:tc>
              <w:tcP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Recuperación controlada de acceso por verificación</w:t>
                </w:r>
              </w:p>
            </w:tc>
            <w:tc>
              <w:tcP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Accesos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US–ACC-03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Restricción de funciones y visibilidad según el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US-EMP-01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Alta de empresa cliente con datos de contacto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US-EMP-02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Edición de datos de contacto de empresa registrada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US-EMP-03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Consulta y baja lógica de empresa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US-IMP-01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Carga e ingesta de archivo Excel de 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US-IMP-02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Validación previa de estructura y campos de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US-IMP-03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Detección automática de registros duplicados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US-IMP-04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Alerta y bloqueo de sobreescritura no autorizada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US-IMP-05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Señalamiento de datos incompletos y corrección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Media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Importación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US-CLI-01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Selección de empleado y agendamiento de cita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US-CLI-02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Registro de asistencia (presente/ausente) en recepción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US-CLI-03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Captura de atención médica y carga de PDF a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Clínica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US-CLI-04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Validación y bloqueo de cierre con campos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Clínica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US-COB-01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Cálculo automático de adeudos y registro de 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Cobranza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US-COB-02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Historial de cargos trazable por paciente/empresa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Cobranza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US-COB-03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Congelamiento de precio histórico del catálogo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Alta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Sprint 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Cobranza</w:t>
                </w:r>
              </w:p>
            </w:tc>
          </w:tr>
        </w:tbl>
      </w:sdtContent>
    </w:sdt>
    <w:p w:rsidR="00000000" w:rsidDel="00000000" w:rsidP="00000000" w:rsidRDefault="00000000" w:rsidRPr="00000000" w14:paraId="000000ED">
      <w:pPr>
        <w:rPr>
          <w:rFonts w:ascii="Calibri" w:cs="Calibri" w:eastAsia="Calibri" w:hAnsi="Calibri"/>
        </w:rPr>
      </w:pPr>
      <w:r w:rsidDel="00000000" w:rsidR="00000000" w:rsidRPr="00000000">
        <w:rPr>
          <w:rtl w:val="0"/>
        </w:rPr>
      </w:r>
    </w:p>
    <w:p w:rsidR="00000000" w:rsidDel="00000000" w:rsidP="00000000" w:rsidRDefault="00000000" w:rsidRPr="00000000" w14:paraId="000000EE">
      <w:pPr>
        <w:pStyle w:val="Subtitle"/>
        <w:rPr/>
      </w:pPr>
      <w:bookmarkStart w:colFirst="0" w:colLast="0" w:name="_heading=h.axpob5u9kdp" w:id="11"/>
      <w:bookmarkEnd w:id="11"/>
      <w:r w:rsidDel="00000000" w:rsidR="00000000" w:rsidRPr="00000000">
        <w:rPr>
          <w:rtl w:val="0"/>
        </w:rPr>
        <w:t xml:space="preserve">2.2 Detalle de Historias de Usuario Clave</w:t>
      </w:r>
    </w:p>
    <w:p w:rsidR="00000000" w:rsidDel="00000000" w:rsidP="00000000" w:rsidRDefault="00000000" w:rsidRPr="00000000" w14:paraId="000000EF">
      <w:pPr>
        <w:jc w:val="both"/>
        <w:rPr>
          <w:rFonts w:ascii="Calibri" w:cs="Calibri" w:eastAsia="Calibri" w:hAnsi="Calibri"/>
        </w:rPr>
      </w:pPr>
      <w:r w:rsidDel="00000000" w:rsidR="00000000" w:rsidRPr="00000000">
        <w:rPr>
          <w:rFonts w:ascii="Calibri" w:cs="Calibri" w:eastAsia="Calibri" w:hAnsi="Calibri"/>
          <w:rtl w:val="0"/>
        </w:rPr>
        <w:t xml:space="preserve">Se presenta la ficha técnica de diseño para las historias de usuario que representan el ciclo operativo de SISME.</w:t>
      </w:r>
    </w:p>
    <w:sdt>
      <w:sdtPr>
        <w:lock w:val="contentLocked"/>
        <w:id w:val="-273989223"/>
        <w:tag w:val="goog_rdk_3"/>
      </w:sdtPr>
      <w:sdtContent>
        <w:tbl>
          <w:tblPr>
            <w:tblStyle w:val="Table5"/>
            <w:tblW w:w="939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415"/>
            <w:gridCol w:w="6975"/>
            <w:tblGridChange w:id="0">
              <w:tblGrid>
                <w:gridCol w:w="2415"/>
                <w:gridCol w:w="697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Campo</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ID Historia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line="240" w:lineRule="auto"/>
                  <w:rPr>
                    <w:rFonts w:ascii="Calibri" w:cs="Calibri" w:eastAsia="Calibri" w:hAnsi="Calibri"/>
                  </w:rPr>
                </w:pPr>
                <w:r w:rsidDel="00000000" w:rsidR="00000000" w:rsidRPr="00000000">
                  <w:rPr>
                    <w:rFonts w:ascii="Calibri" w:cs="Calibri" w:eastAsia="Calibri" w:hAnsi="Calibri"/>
                    <w:rtl w:val="0"/>
                  </w:rPr>
                  <w:t xml:space="preserve">US-IMP-03 - Detección de Duplicados en Carga Masiva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Título/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Como administrador, quiero que el sistema identifique registros duplicados al importar excel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sistema deberá comparar la CURP o clave de empleado contra la base de datos de PostgreSQL durante la lectura del lote, deteniendo la confirmación si existen coincidencias.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Prioridad / Sprint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Alta / Sprint 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Módulo</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Importación e Ingesta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Criterios de Aceptación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Detecta coincidencias de CURP exactas.</w:t>
                </w:r>
              </w:p>
              <w:p w:rsidR="00000000" w:rsidDel="00000000" w:rsidP="00000000" w:rsidRDefault="00000000" w:rsidRPr="00000000" w14:paraId="000000F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Muestra la tabla de duplicados resaltando la tabla duplicada en color amarillo</w:t>
                </w:r>
              </w:p>
              <w:p w:rsidR="00000000" w:rsidDel="00000000" w:rsidP="00000000" w:rsidRDefault="00000000" w:rsidRPr="00000000" w14:paraId="000000F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rPr>
                </w:pPr>
                <w:r w:rsidDel="00000000" w:rsidR="00000000" w:rsidRPr="00000000">
                  <w:rPr>
                    <w:rFonts w:ascii="Calibri" w:cs="Calibri" w:eastAsia="Calibri" w:hAnsi="Calibri"/>
                    <w:rtl w:val="0"/>
                  </w:rPr>
                  <w:t xml:space="preserve">Bloquea el botón (Confirmar carga) hasta que el usuario elija sobrescribir o ignorar.</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Elementos de Diseño</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Componente “C-03 </w:t>
                </w:r>
                <w:r w:rsidDel="00000000" w:rsidR="00000000" w:rsidRPr="00000000">
                  <w:rPr>
                    <w:rFonts w:ascii="Calibri" w:cs="Calibri" w:eastAsia="Calibri" w:hAnsi="Calibri"/>
                    <w:rtl w:val="0"/>
                  </w:rPr>
                  <w:t xml:space="preserve">ExcellGestionValidator</w:t>
                </w:r>
                <w:r w:rsidDel="00000000" w:rsidR="00000000" w:rsidRPr="00000000">
                  <w:rPr>
                    <w:rFonts w:ascii="Calibri" w:cs="Calibri" w:eastAsia="Calibri" w:hAnsi="Calibri"/>
                    <w:rtl w:val="0"/>
                  </w:rPr>
                  <w:t xml:space="preserve">”, API “/api/import/validate”, Tabla “empleados”</w:t>
                </w:r>
              </w:p>
            </w:tc>
          </w:tr>
        </w:tbl>
      </w:sdtContent>
    </w:sdt>
    <w:p w:rsidR="00000000" w:rsidDel="00000000" w:rsidP="00000000" w:rsidRDefault="00000000" w:rsidRPr="00000000" w14:paraId="00000102">
      <w:pPr>
        <w:pStyle w:val="Heading1"/>
        <w:rPr/>
      </w:pPr>
      <w:bookmarkStart w:colFirst="0" w:colLast="0" w:name="_heading=h.2g2bxe8ntx69" w:id="12"/>
      <w:bookmarkEnd w:id="12"/>
      <w:r w:rsidDel="00000000" w:rsidR="00000000" w:rsidRPr="00000000">
        <w:rPr>
          <w:rtl w:val="0"/>
        </w:rPr>
        <w:t xml:space="preserve">3. Arquitectura del Sistema</w:t>
      </w:r>
    </w:p>
    <w:p w:rsidR="00000000" w:rsidDel="00000000" w:rsidP="00000000" w:rsidRDefault="00000000" w:rsidRPr="00000000" w14:paraId="00000103">
      <w:pPr>
        <w:jc w:val="both"/>
        <w:rPr>
          <w:rFonts w:ascii="Calibri" w:cs="Calibri" w:eastAsia="Calibri" w:hAnsi="Calibri"/>
        </w:rPr>
      </w:pPr>
      <w:r w:rsidDel="00000000" w:rsidR="00000000" w:rsidRPr="00000000">
        <w:rPr>
          <w:rFonts w:ascii="Calibri" w:cs="Calibri" w:eastAsia="Calibri" w:hAnsi="Calibri"/>
          <w:rtl w:val="0"/>
        </w:rPr>
        <w:t xml:space="preserve">La arquitectura de SISME usa el patrón de arquitectura de 3 capas basada en Servicios (BaaS / Serverless). Esta organización independiza la capa de presentación clientes de la lógica de negocio y persistencia, optimizando la mantenibilidad, escalabilidad y seguridad de los expedientes médicos.</w:t>
      </w:r>
    </w:p>
    <w:p w:rsidR="00000000" w:rsidDel="00000000" w:rsidP="00000000" w:rsidRDefault="00000000" w:rsidRPr="00000000" w14:paraId="00000104">
      <w:pPr>
        <w:pStyle w:val="Subtitle"/>
        <w:rPr/>
      </w:pPr>
      <w:bookmarkStart w:colFirst="0" w:colLast="0" w:name="_heading=h.ty70han59hey" w:id="13"/>
      <w:bookmarkEnd w:id="13"/>
      <w:r w:rsidDel="00000000" w:rsidR="00000000" w:rsidRPr="00000000">
        <w:rPr>
          <w:rtl w:val="0"/>
        </w:rPr>
        <w:t xml:space="preserve">3.1 Vista de paquetes</w:t>
      </w:r>
    </w:p>
    <w:sdt>
      <w:sdtPr>
        <w:lock w:val="contentLocked"/>
        <w:id w:val="1214685449"/>
        <w:tag w:val="goog_rdk_4"/>
      </w:sdtPr>
      <w:sdtContent>
        <w:tbl>
          <w:tblPr>
            <w:tblStyle w:val="Table6"/>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505"/>
            <w:gridCol w:w="4605"/>
            <w:gridCol w:w="2250"/>
            <w:tblGridChange w:id="0">
              <w:tblGrid>
                <w:gridCol w:w="2505"/>
                <w:gridCol w:w="4605"/>
                <w:gridCol w:w="225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Paquete / Capa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Responsabilidad Principal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Dependencias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PKG-Presentation (Client)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Aplicación SPA en React con CSS, renderizado de interfaz responsiva, captura de formularios y cliente HTTP.</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PKG-BaaS-Client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PKG-Auth-Security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Gestión de sesiones, JWT, autenticación RBAC y evaluación de políticas Row Level Security (RLS) en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PKG-Ingestion-Engine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Lectura client-side de archivos Excel(xlsx), estructuración de JSON y envío validado de lotes.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PKG-Clinical-Engine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Captura de expedientes médicos, validación de campos obligatorios y subida cifrada a Supabase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PKG.Auth-Security, PKG-Database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PKG-Financial-Engine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Cálculo de adeudos corporativos, historial de cargos.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PKG-Clinical-Engine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Captura de expedientes médicos y validación de campos obligatorios y subida cifrada a Supabase 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PKG-Auth-Security,PKG-Database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PKG-Financial-Engine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Cálculo de adeudos corporativos, congelamiento de tarifas del catálogo e historial de cargos.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PKG-Database</w:t>
                </w:r>
              </w:p>
            </w:tc>
          </w:tr>
        </w:tbl>
      </w:sdtContent>
    </w:sdt>
    <w:p w:rsidR="00000000" w:rsidDel="00000000" w:rsidP="00000000" w:rsidRDefault="00000000" w:rsidRPr="00000000" w14:paraId="0000011D">
      <w:pPr>
        <w:tabs>
          <w:tab w:val="center" w:leader="none" w:pos="4680"/>
          <w:tab w:val="right" w:leader="none" w:pos="9360"/>
        </w:tabs>
        <w:rPr/>
      </w:pPr>
      <w:r w:rsidDel="00000000" w:rsidR="00000000" w:rsidRPr="00000000">
        <w:rPr>
          <w:rtl w:val="0"/>
        </w:rPr>
      </w:r>
    </w:p>
    <w:p w:rsidR="00000000" w:rsidDel="00000000" w:rsidP="00000000" w:rsidRDefault="00000000" w:rsidRPr="00000000" w14:paraId="0000011E">
      <w:pPr>
        <w:pStyle w:val="Subtitle"/>
        <w:rPr/>
      </w:pPr>
      <w:bookmarkStart w:colFirst="0" w:colLast="0" w:name="_heading=h.sak29h4249r2" w:id="14"/>
      <w:bookmarkEnd w:id="14"/>
      <w:r w:rsidDel="00000000" w:rsidR="00000000" w:rsidRPr="00000000">
        <w:rPr/>
        <w:drawing>
          <wp:inline distB="114300" distT="114300" distL="114300" distR="114300">
            <wp:extent cx="5972810" cy="2298700"/>
            <wp:effectExtent b="0" l="0" r="0" t="0"/>
            <wp:docPr id="41"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97281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numPr>
          <w:ilvl w:val="0"/>
          <w:numId w:val="10"/>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 diagrama de paquetes nos muestra  la arquitectura basada en servicios (BaaS) del sistema. Presenta la separación lógica y física de la capa cliente y la infraestructura del backend. Se muestra como los operativos del frontend se comunican de forma segura con la base de datos PostgreSQL almacenamiento privado, pasando por el módulo JWT de autentificación y los filtros de seguridad.</w:t>
      </w:r>
    </w:p>
    <w:p w:rsidR="00000000" w:rsidDel="00000000" w:rsidP="00000000" w:rsidRDefault="00000000" w:rsidRPr="00000000" w14:paraId="00000120">
      <w:pPr>
        <w:pStyle w:val="Subtitle"/>
        <w:rPr/>
      </w:pPr>
      <w:bookmarkStart w:colFirst="0" w:colLast="0" w:name="_heading=h.zhnoossbhowa" w:id="15"/>
      <w:bookmarkEnd w:id="15"/>
      <w:r w:rsidDel="00000000" w:rsidR="00000000" w:rsidRPr="00000000">
        <w:rPr>
          <w:rtl w:val="0"/>
        </w:rPr>
      </w:r>
    </w:p>
    <w:p w:rsidR="00000000" w:rsidDel="00000000" w:rsidP="00000000" w:rsidRDefault="00000000" w:rsidRPr="00000000" w14:paraId="00000121">
      <w:pPr>
        <w:pStyle w:val="Subtitle"/>
        <w:rPr>
          <w:rFonts w:ascii="Calibri" w:cs="Calibri" w:eastAsia="Calibri" w:hAnsi="Calibri"/>
        </w:rPr>
      </w:pPr>
      <w:bookmarkStart w:colFirst="0" w:colLast="0" w:name="_heading=h.1v8a4w3leu86" w:id="16"/>
      <w:bookmarkEnd w:id="16"/>
      <w:r w:rsidDel="00000000" w:rsidR="00000000" w:rsidRPr="00000000">
        <w:rPr>
          <w:rtl w:val="0"/>
        </w:rPr>
        <w:t xml:space="preserve">3.2 Vista de Componentes</w:t>
      </w:r>
      <w:r w:rsidDel="00000000" w:rsidR="00000000" w:rsidRPr="00000000">
        <w:rPr>
          <w:rtl w:val="0"/>
        </w:rPr>
      </w:r>
    </w:p>
    <w:sdt>
      <w:sdtPr>
        <w:lock w:val="contentLocked"/>
        <w:id w:val="1617418189"/>
        <w:tag w:val="goog_rdk_5"/>
      </w:sdtPr>
      <w:sdtContent>
        <w:tbl>
          <w:tblPr>
            <w:tblStyle w:val="Table7"/>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805"/>
            <w:gridCol w:w="3585"/>
            <w:gridCol w:w="2970"/>
            <w:tblGridChange w:id="0">
              <w:tblGrid>
                <w:gridCol w:w="2805"/>
                <w:gridCol w:w="3585"/>
                <w:gridCol w:w="297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Componente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de funcionalidad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Interfaces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C-01 LoginController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Controlador de autenticación por usuario/contraseña y emisión de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Prov: /api/auth/login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 Supabase Auth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C-02 Enterprise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Administrador del catálogo de empresas cliente y contactos.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Prov: /api/empresas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 Table “empresas”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C-03 ExcelingestionValidator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Motor de </w:t>
                </w:r>
                <w:r w:rsidDel="00000000" w:rsidR="00000000" w:rsidRPr="00000000">
                  <w:rPr>
                    <w:rFonts w:ascii="Calibri" w:cs="Calibri" w:eastAsia="Calibri" w:hAnsi="Calibri"/>
                    <w:rtl w:val="0"/>
                  </w:rPr>
                  <w:t xml:space="preserve">parseo</w:t>
                </w:r>
                <w:r w:rsidDel="00000000" w:rsidR="00000000" w:rsidRPr="00000000">
                  <w:rPr>
                    <w:rFonts w:ascii="Calibri" w:cs="Calibri" w:eastAsia="Calibri" w:hAnsi="Calibri"/>
                    <w:rtl w:val="0"/>
                  </w:rPr>
                  <w:t xml:space="preserve"> y validación de reglas de duplicados y campos vacíos.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Prov: /api/import/process</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 Table “empleados”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C-04 ClinicalAgenda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Programación de citas y control de estados de asistencia en sala de espera.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Prov: api/citas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 Table “citas”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C-05 MedicalRecordHandler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Gestor de expedientes clínicos y almacenamiento de PDF con Signed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Prov: /api/expedientes</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 Supabase Storage, Table “expedientes”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C-06 FinancialBillingEngine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Motor de cobranza, congelamiento de precios históricos y abonos.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Prov: /api/cobranza</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Req: Tables “cargos”.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“cuentas_por_cobrar”</w:t>
                </w:r>
              </w:p>
            </w:tc>
          </w:tr>
        </w:tbl>
      </w:sdtContent>
    </w:sdt>
    <w:p w:rsidR="00000000" w:rsidDel="00000000" w:rsidP="00000000" w:rsidRDefault="00000000" w:rsidRPr="00000000" w14:paraId="0000013E">
      <w:pPr>
        <w:pStyle w:val="Heading1"/>
        <w:rPr>
          <w:rFonts w:ascii="Calibri" w:cs="Calibri" w:eastAsia="Calibri" w:hAnsi="Calibri"/>
          <w:sz w:val="24"/>
          <w:szCs w:val="24"/>
        </w:rPr>
      </w:pPr>
      <w:bookmarkStart w:colFirst="0" w:colLast="0" w:name="_heading=h.2yr2jk2jn7z3" w:id="17"/>
      <w:bookmarkEnd w:id="17"/>
      <w:r w:rsidDel="00000000" w:rsidR="00000000" w:rsidRPr="00000000">
        <w:rPr>
          <w:rtl w:val="0"/>
        </w:rPr>
        <w:t xml:space="preserve">3.3 Decisiones Arquitectónicas (ADRs)</w:t>
      </w:r>
      <w:r w:rsidDel="00000000" w:rsidR="00000000" w:rsidRPr="00000000">
        <w:rPr>
          <w:rtl w:val="0"/>
        </w:rPr>
      </w:r>
    </w:p>
    <w:sdt>
      <w:sdtPr>
        <w:lock w:val="contentLocked"/>
        <w:id w:val="1449954081"/>
        <w:tag w:val="goog_rdk_6"/>
      </w:sdtPr>
      <w:sdtContent>
        <w:tbl>
          <w:tblPr>
            <w:tblStyle w:val="Table8"/>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035"/>
            <w:gridCol w:w="2145"/>
            <w:gridCol w:w="3375"/>
            <w:gridCol w:w="2805"/>
            <w:tblGridChange w:id="0">
              <w:tblGrid>
                <w:gridCol w:w="1035"/>
                <w:gridCol w:w="2145"/>
                <w:gridCol w:w="3375"/>
                <w:gridCol w:w="280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 ADR</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Decisión Tomada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Justificación Técnica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Impacto en el Proyecto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Adopción de Backend as a Service (</w:t>
                </w:r>
                <w:r w:rsidDel="00000000" w:rsidR="00000000" w:rsidRPr="00000000">
                  <w:rPr>
                    <w:rFonts w:ascii="Calibri" w:cs="Calibri" w:eastAsia="Calibri" w:hAnsi="Calibri"/>
                    <w:sz w:val="20"/>
                    <w:szCs w:val="20"/>
                    <w:rtl w:val="0"/>
                  </w:rPr>
                  <w:t xml:space="preserve">Supabase</w:t>
                </w:r>
                <w:r w:rsidDel="00000000" w:rsidR="00000000" w:rsidRPr="00000000">
                  <w:rPr>
                    <w:rFonts w:ascii="Calibri" w:cs="Calibri" w:eastAsia="Calibri" w:hAnsi="Calibri"/>
                    <w:sz w:val="20"/>
                    <w:szCs w:val="20"/>
                    <w:rtl w:val="0"/>
                  </w:rPr>
                  <w:t xml:space="preserve"> +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Acelera el desarrollo del prototipo reduciendo la carga de administración de servidores dedicados y garantizando 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Elimina la necesidad de programar un servidor Node/Express complejo desde cero.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Storage Privado de PDFs Médicos con Signed URLs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Resuelve el hallazgo crítico de auditoría. Los PDFs de exámenes médicos no usan URLs públicas y se almacenan en una base de datos privada.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Garantiza el cumplimiento de privacidad de datos sensibles de salud.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Aislamiento de Roles mediante Row Level Security(RLS)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 políticas de seguridad directamente en el motor de base de datos PostgreSQL según el rol del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doctor jamás puede leer tablas de cobranza y el administrador jamás ve diagnósticos detallados.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Pipeline CI/CD con Supabase CLI y Github Actions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Sincronización automática de migraciones de esquemas SQL y despliegue del frontend React en Vercel.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Asegura entornos de desarrollo y producción idénticos sin inconsistencias de base de datos.</w:t>
                </w:r>
              </w:p>
            </w:tc>
          </w:tr>
        </w:tbl>
      </w:sdtContent>
    </w:sdt>
    <w:p w:rsidR="00000000" w:rsidDel="00000000" w:rsidP="00000000" w:rsidRDefault="00000000" w:rsidRPr="00000000" w14:paraId="00000153">
      <w:pPr>
        <w:pStyle w:val="Heading1"/>
        <w:rPr/>
      </w:pPr>
      <w:bookmarkStart w:colFirst="0" w:colLast="0" w:name="_heading=h.n6xjqnbvw9bu" w:id="18"/>
      <w:bookmarkEnd w:id="18"/>
      <w:r w:rsidDel="00000000" w:rsidR="00000000" w:rsidRPr="00000000">
        <w:rPr>
          <w:rtl w:val="0"/>
        </w:rPr>
        <w:t xml:space="preserve">4.Diseño Estático</w:t>
      </w:r>
      <w:r w:rsidDel="00000000" w:rsidR="00000000" w:rsidRPr="00000000">
        <w:rPr>
          <w:rtl w:val="0"/>
        </w:rPr>
      </w:r>
    </w:p>
    <w:p w:rsidR="00000000" w:rsidDel="00000000" w:rsidP="00000000" w:rsidRDefault="00000000" w:rsidRPr="00000000" w14:paraId="00000154">
      <w:pPr>
        <w:pStyle w:val="Subtitle"/>
        <w:rPr/>
      </w:pPr>
      <w:bookmarkStart w:colFirst="0" w:colLast="0" w:name="_heading=h.1f1tyarzvns3" w:id="19"/>
      <w:bookmarkEnd w:id="19"/>
      <w:r w:rsidDel="00000000" w:rsidR="00000000" w:rsidRPr="00000000">
        <w:rPr>
          <w:rtl w:val="0"/>
        </w:rPr>
        <w:t xml:space="preserve">4,1 Diagrama y Estructura de Clases del Dominio</w:t>
      </w:r>
      <w:r w:rsidDel="00000000" w:rsidR="00000000" w:rsidRPr="00000000">
        <w:rPr>
          <w:rtl w:val="0"/>
        </w:rPr>
      </w:r>
    </w:p>
    <w:p w:rsidR="00000000" w:rsidDel="00000000" w:rsidP="00000000" w:rsidRDefault="00000000" w:rsidRPr="00000000" w14:paraId="00000155">
      <w:pPr>
        <w:rPr>
          <w:rFonts w:ascii="Calibri" w:cs="Calibri" w:eastAsia="Calibri" w:hAnsi="Calibri"/>
        </w:rPr>
      </w:pPr>
      <w:r w:rsidDel="00000000" w:rsidR="00000000" w:rsidRPr="00000000">
        <w:rPr>
          <w:rFonts w:ascii="Calibri" w:cs="Calibri" w:eastAsia="Calibri" w:hAnsi="Calibri"/>
          <w:rtl w:val="0"/>
        </w:rPr>
        <w:t xml:space="preserve">Las clases principales del modelo de dominio de SISME encapsulan las reglas del negocio:</w:t>
      </w:r>
    </w:p>
    <w:sdt>
      <w:sdtPr>
        <w:lock w:val="contentLocked"/>
        <w:id w:val="-1966629051"/>
        <w:tag w:val="goog_rdk_7"/>
      </w:sdtPr>
      <w:sdtContent>
        <w:tbl>
          <w:tblPr>
            <w:tblStyle w:val="Table9"/>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710"/>
            <w:gridCol w:w="2445"/>
            <w:gridCol w:w="2805"/>
            <w:gridCol w:w="2400"/>
            <w:tblGridChange w:id="0">
              <w:tblGrid>
                <w:gridCol w:w="1710"/>
                <w:gridCol w:w="2445"/>
                <w:gridCol w:w="2805"/>
                <w:gridCol w:w="240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Clase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Responsabilidad</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Atributos Principales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Métodos / Operaciones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Representa la </w:t>
                </w:r>
                <w:r w:rsidDel="00000000" w:rsidR="00000000" w:rsidRPr="00000000">
                  <w:rPr>
                    <w:rFonts w:ascii="Calibri" w:cs="Calibri" w:eastAsia="Calibri" w:hAnsi="Calibri"/>
                    <w:sz w:val="20"/>
                    <w:szCs w:val="20"/>
                    <w:rtl w:val="0"/>
                  </w:rPr>
                  <w:t xml:space="preserve">entidad</w:t>
                </w:r>
                <w:r w:rsidDel="00000000" w:rsidR="00000000" w:rsidRPr="00000000">
                  <w:rPr>
                    <w:rFonts w:ascii="Calibri" w:cs="Calibri" w:eastAsia="Calibri" w:hAnsi="Calibri"/>
                    <w:sz w:val="20"/>
                    <w:szCs w:val="20"/>
                    <w:rtl w:val="0"/>
                  </w:rPr>
                  <w:t xml:space="preserve"> corporativa del cliente afiliada a SISME.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contacto, nombre, email, telefono,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crear()</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actualizarContacto(),</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bajaLógica()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Empleado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Representa al trabajador adscrito a una empresa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empresa_id, nombre,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asociarEmpresa()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Gestiona la agenda médica y el estado de 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empleado.Id, fecha_hora, estado_asistencia , motivo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agendar(),</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registrarAsistencia(),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cancelar()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ExpedienteClínico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Almacena los hallazgos médicos y el archivo PDF adjunto.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cita_id, doctor_id, observaciones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adjuntarPDF(),</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cerrarExpediente()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CargoCobranza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 el detalle contable y precio histórico asignado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empresa_id, cita_id, monto_total, precio_histórico, estatus_pago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calcularAdeudo(),</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registrarPago()</w:t>
                </w:r>
              </w:p>
            </w:tc>
          </w:tr>
        </w:tbl>
      </w:sdtContent>
    </w:sdt>
    <w:p w:rsidR="00000000" w:rsidDel="00000000" w:rsidP="00000000" w:rsidRDefault="00000000" w:rsidRPr="00000000" w14:paraId="00000174">
      <w:pPr>
        <w:pStyle w:val="Subtitle"/>
        <w:rPr/>
      </w:pPr>
      <w:bookmarkStart w:colFirst="0" w:colLast="0" w:name="_heading=h.mm8ehjczu7ct" w:id="20"/>
      <w:bookmarkEnd w:id="20"/>
      <w:r w:rsidDel="00000000" w:rsidR="00000000" w:rsidRPr="00000000">
        <w:rPr>
          <w:rtl w:val="0"/>
        </w:rPr>
      </w:r>
    </w:p>
    <w:p w:rsidR="00000000" w:rsidDel="00000000" w:rsidP="00000000" w:rsidRDefault="00000000" w:rsidRPr="00000000" w14:paraId="00000175">
      <w:pPr>
        <w:pStyle w:val="Subtitle"/>
        <w:rPr/>
      </w:pPr>
      <w:bookmarkStart w:colFirst="0" w:colLast="0" w:name="_heading=h.ej0mpyarpleh" w:id="21"/>
      <w:bookmarkEnd w:id="21"/>
      <w:r w:rsidDel="00000000" w:rsidR="00000000" w:rsidRPr="00000000">
        <w:rPr>
          <w:rtl w:val="0"/>
        </w:rPr>
      </w:r>
    </w:p>
    <w:p w:rsidR="00000000" w:rsidDel="00000000" w:rsidP="00000000" w:rsidRDefault="00000000" w:rsidRPr="00000000" w14:paraId="00000176">
      <w:pPr>
        <w:pStyle w:val="Subtitle"/>
        <w:rPr/>
      </w:pPr>
      <w:bookmarkStart w:colFirst="0" w:colLast="0" w:name="_heading=h.2aa8r36tax92" w:id="22"/>
      <w:bookmarkEnd w:id="22"/>
      <w:r w:rsidDel="00000000" w:rsidR="00000000" w:rsidRPr="00000000">
        <w:rPr>
          <w:rtl w:val="0"/>
        </w:rPr>
      </w:r>
    </w:p>
    <w:p w:rsidR="00000000" w:rsidDel="00000000" w:rsidP="00000000" w:rsidRDefault="00000000" w:rsidRPr="00000000" w14:paraId="00000177">
      <w:pPr>
        <w:pStyle w:val="Subtitle"/>
        <w:rPr/>
      </w:pPr>
      <w:bookmarkStart w:colFirst="0" w:colLast="0" w:name="_heading=h.628lrank77gg" w:id="23"/>
      <w:bookmarkEnd w:id="23"/>
      <w:r w:rsidDel="00000000" w:rsidR="00000000" w:rsidRPr="00000000">
        <w:rPr>
          <w:rtl w:val="0"/>
        </w:rPr>
      </w:r>
    </w:p>
    <w:p w:rsidR="00000000" w:rsidDel="00000000" w:rsidP="00000000" w:rsidRDefault="00000000" w:rsidRPr="00000000" w14:paraId="00000178">
      <w:pPr>
        <w:pStyle w:val="Subtitle"/>
        <w:rPr/>
      </w:pPr>
      <w:bookmarkStart w:colFirst="0" w:colLast="0" w:name="_heading=h.c49jndb0kwcr" w:id="24"/>
      <w:bookmarkEnd w:id="24"/>
      <w:r w:rsidDel="00000000" w:rsidR="00000000" w:rsidRPr="00000000">
        <w:rPr>
          <w:rtl w:val="0"/>
        </w:rPr>
      </w:r>
    </w:p>
    <w:p w:rsidR="00000000" w:rsidDel="00000000" w:rsidP="00000000" w:rsidRDefault="00000000" w:rsidRPr="00000000" w14:paraId="00000179">
      <w:pPr>
        <w:pStyle w:val="Subtitle"/>
        <w:rPr/>
      </w:pPr>
      <w:bookmarkStart w:colFirst="0" w:colLast="0" w:name="_heading=h.dlswr32g5rv0" w:id="25"/>
      <w:bookmarkEnd w:id="25"/>
      <w:r w:rsidDel="00000000" w:rsidR="00000000" w:rsidRPr="00000000">
        <w:rPr>
          <w:rtl w:val="0"/>
        </w:rPr>
      </w:r>
    </w:p>
    <w:p w:rsidR="00000000" w:rsidDel="00000000" w:rsidP="00000000" w:rsidRDefault="00000000" w:rsidRPr="00000000" w14:paraId="0000017A">
      <w:pPr>
        <w:pStyle w:val="Subtitle"/>
        <w:rPr/>
      </w:pPr>
      <w:bookmarkStart w:colFirst="0" w:colLast="0" w:name="_heading=h.1axtg2tzysr1" w:id="26"/>
      <w:bookmarkEnd w:id="26"/>
      <w:r w:rsidDel="00000000" w:rsidR="00000000" w:rsidRPr="00000000">
        <w:rPr>
          <w:rtl w:val="0"/>
        </w:rPr>
      </w:r>
    </w:p>
    <w:p w:rsidR="00000000" w:rsidDel="00000000" w:rsidP="00000000" w:rsidRDefault="00000000" w:rsidRPr="00000000" w14:paraId="0000017B">
      <w:pPr>
        <w:pStyle w:val="Subtitle"/>
        <w:rPr/>
      </w:pPr>
      <w:bookmarkStart w:colFirst="0" w:colLast="0" w:name="_heading=h.csbnt7j7av9a" w:id="27"/>
      <w:bookmarkEnd w:id="27"/>
      <w:r w:rsidDel="00000000" w:rsidR="00000000" w:rsidRPr="00000000">
        <w:rPr>
          <w:rtl w:val="0"/>
        </w:rPr>
      </w:r>
    </w:p>
    <w:p w:rsidR="00000000" w:rsidDel="00000000" w:rsidP="00000000" w:rsidRDefault="00000000" w:rsidRPr="00000000" w14:paraId="0000017C">
      <w:pPr>
        <w:pStyle w:val="Subtitle"/>
        <w:rPr/>
      </w:pPr>
      <w:bookmarkStart w:colFirst="0" w:colLast="0" w:name="_heading=h.p2f0xukm96ix" w:id="28"/>
      <w:bookmarkEnd w:id="28"/>
      <w:r w:rsidDel="00000000" w:rsidR="00000000" w:rsidRPr="00000000">
        <w:rPr>
          <w:rtl w:val="0"/>
        </w:rPr>
      </w:r>
    </w:p>
    <w:p w:rsidR="00000000" w:rsidDel="00000000" w:rsidP="00000000" w:rsidRDefault="00000000" w:rsidRPr="00000000" w14:paraId="0000017D">
      <w:pPr>
        <w:pStyle w:val="Subtitle"/>
        <w:rPr/>
      </w:pPr>
      <w:bookmarkStart w:colFirst="0" w:colLast="0" w:name="_heading=h.gfhnyuiam5do" w:id="29"/>
      <w:bookmarkEnd w:id="29"/>
      <w:r w:rsidDel="00000000" w:rsidR="00000000" w:rsidRPr="00000000">
        <w:rPr>
          <w:rtl w:val="0"/>
        </w:rPr>
      </w:r>
    </w:p>
    <w:p w:rsidR="00000000" w:rsidDel="00000000" w:rsidP="00000000" w:rsidRDefault="00000000" w:rsidRPr="00000000" w14:paraId="0000017E">
      <w:pPr>
        <w:pStyle w:val="Subtitle"/>
        <w:rPr/>
      </w:pPr>
      <w:bookmarkStart w:colFirst="0" w:colLast="0" w:name="_heading=h.pcq24vupavy2" w:id="30"/>
      <w:bookmarkEnd w:id="30"/>
      <w:r w:rsidDel="00000000" w:rsidR="00000000" w:rsidRPr="00000000">
        <w:rPr>
          <w:rtl w:val="0"/>
        </w:rPr>
      </w:r>
    </w:p>
    <w:p w:rsidR="00000000" w:rsidDel="00000000" w:rsidP="00000000" w:rsidRDefault="00000000" w:rsidRPr="00000000" w14:paraId="0000017F">
      <w:pPr>
        <w:pStyle w:val="Subtitle"/>
        <w:rPr/>
      </w:pPr>
      <w:bookmarkStart w:colFirst="0" w:colLast="0" w:name="_heading=h.l5sh7h2bkxoy" w:id="31"/>
      <w:bookmarkEnd w:id="31"/>
      <w:r w:rsidDel="00000000" w:rsidR="00000000" w:rsidRPr="00000000">
        <w:rPr>
          <w:rtl w:val="0"/>
        </w:rPr>
      </w:r>
    </w:p>
    <w:p w:rsidR="00000000" w:rsidDel="00000000" w:rsidP="00000000" w:rsidRDefault="00000000" w:rsidRPr="00000000" w14:paraId="00000180">
      <w:pPr>
        <w:pStyle w:val="Subtitle"/>
        <w:rPr/>
      </w:pPr>
      <w:bookmarkStart w:colFirst="0" w:colLast="0" w:name="_heading=h.ib2i9zxjg4xi" w:id="32"/>
      <w:bookmarkEnd w:id="32"/>
      <w:r w:rsidDel="00000000" w:rsidR="00000000" w:rsidRPr="00000000">
        <w:rPr>
          <w:rtl w:val="0"/>
        </w:rPr>
        <w:t xml:space="preserve">Diagrama de componentes</w:t>
      </w:r>
    </w:p>
    <w:p w:rsidR="00000000" w:rsidDel="00000000" w:rsidP="00000000" w:rsidRDefault="00000000" w:rsidRPr="00000000" w14:paraId="0000018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509963" cy="7355577"/>
            <wp:effectExtent b="0" l="0" r="0" t="0"/>
            <wp:docPr id="4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509963" cy="7355577"/>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numPr>
          <w:ilvl w:val="0"/>
          <w:numId w:val="6"/>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 diagrama de componentes representa el modelo de dominio estático del sistema y sus principales reglas de negocio. Muestra como una Empresa agrupa múltiples Empleados, quienes a su vez pueden agendar diferentes </w:t>
      </w:r>
      <w:r w:rsidDel="00000000" w:rsidR="00000000" w:rsidRPr="00000000">
        <w:rPr>
          <w:rFonts w:ascii="Calibri" w:cs="Calibri" w:eastAsia="Calibri" w:hAnsi="Calibri"/>
          <w:sz w:val="16"/>
          <w:szCs w:val="16"/>
          <w:rtl w:val="0"/>
        </w:rPr>
        <w:t xml:space="preserve">Citas</w:t>
      </w:r>
      <w:r w:rsidDel="00000000" w:rsidR="00000000" w:rsidRPr="00000000">
        <w:rPr>
          <w:rFonts w:ascii="Calibri" w:cs="Calibri" w:eastAsia="Calibri" w:hAnsi="Calibri"/>
          <w:sz w:val="16"/>
          <w:szCs w:val="16"/>
          <w:rtl w:val="0"/>
        </w:rPr>
        <w:t xml:space="preserve"> médicas. A nivel operativo y  financiero, el diagrama detalla que cada cita genera como máximo un expediente clínico y nos lleva a uno o varios registros de cobranza, los que terminan siendo vinculados a la empresa para su pago.</w:t>
      </w:r>
    </w:p>
    <w:p w:rsidR="00000000" w:rsidDel="00000000" w:rsidP="00000000" w:rsidRDefault="00000000" w:rsidRPr="00000000" w14:paraId="00000183">
      <w:pPr>
        <w:pStyle w:val="Subtitle"/>
        <w:rPr/>
      </w:pPr>
      <w:bookmarkStart w:colFirst="0" w:colLast="0" w:name="_heading=h.lypcw5w14raf" w:id="33"/>
      <w:bookmarkEnd w:id="33"/>
      <w:r w:rsidDel="00000000" w:rsidR="00000000" w:rsidRPr="00000000">
        <w:rPr>
          <w:rtl w:val="0"/>
        </w:rPr>
        <w:t xml:space="preserve">4.2 Modelo de Datos persistente (PostgreSQL en Supabase)</w:t>
      </w:r>
    </w:p>
    <w:p w:rsidR="00000000" w:rsidDel="00000000" w:rsidP="00000000" w:rsidRDefault="00000000" w:rsidRPr="00000000" w14:paraId="00000184">
      <w:pPr>
        <w:rPr>
          <w:rFonts w:ascii="Calibri" w:cs="Calibri" w:eastAsia="Calibri" w:hAnsi="Calibri"/>
        </w:rPr>
      </w:pPr>
      <w:r w:rsidDel="00000000" w:rsidR="00000000" w:rsidRPr="00000000">
        <w:rPr>
          <w:rFonts w:ascii="Calibri" w:cs="Calibri" w:eastAsia="Calibri" w:hAnsi="Calibri"/>
          <w:rtl w:val="0"/>
        </w:rPr>
        <w:t xml:space="preserve">A continuación se especifica el diccionario del modelo relacional físico en PostgreSQL:</w:t>
      </w:r>
    </w:p>
    <w:sdt>
      <w:sdtPr>
        <w:lock w:val="contentLocked"/>
        <w:id w:val="1469262747"/>
        <w:tag w:val="goog_rdk_8"/>
      </w:sdtPr>
      <w:sdtContent>
        <w:tbl>
          <w:tblPr>
            <w:tblStyle w:val="Table10"/>
            <w:tblW w:w="9555.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890"/>
            <w:gridCol w:w="2370"/>
            <w:gridCol w:w="1455"/>
            <w:gridCol w:w="3840"/>
            <w:tblGridChange w:id="0">
              <w:tblGrid>
                <w:gridCol w:w="1890"/>
                <w:gridCol w:w="2370"/>
                <w:gridCol w:w="1455"/>
                <w:gridCol w:w="384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Tabla Persistente</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Campo/Columna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de Dato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Restricciones/ Llaves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 default gen_random_uuid()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empresa_id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 / FOREIGN KEY (empleados.id)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empleado_Id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 / FOREIGN KEY (empleados.id)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estado_asistencia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VARCHAR(20)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CHECK(estado IN “programada”,”presente”, “ausente”)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expedientes_clínicos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cita_id, doctor_id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UUID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 / FK (</w:t>
                </w:r>
                <w:r w:rsidDel="00000000" w:rsidR="00000000" w:rsidRPr="00000000">
                  <w:rPr>
                    <w:rFonts w:ascii="Calibri" w:cs="Calibri" w:eastAsia="Calibri" w:hAnsi="Calibri"/>
                    <w:sz w:val="20"/>
                    <w:szCs w:val="20"/>
                    <w:rtl w:val="0"/>
                  </w:rPr>
                  <w:t xml:space="preserve">citas.id</w:t>
                </w:r>
                <w:r w:rsidDel="00000000" w:rsidR="00000000" w:rsidRPr="00000000">
                  <w:rPr>
                    <w:rFonts w:ascii="Calibri" w:cs="Calibri" w:eastAsia="Calibri" w:hAnsi="Calibri"/>
                    <w:sz w:val="20"/>
                    <w:szCs w:val="20"/>
                    <w:rtl w:val="0"/>
                  </w:rPr>
                  <w:t xml:space="preserve">), FK (auth.users)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catalogo_estudios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nombre, precio, vigente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UUID, 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 NOT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cargos_detalle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 empresa_id, cita_id, </w:t>
                </w:r>
                <w:r w:rsidDel="00000000" w:rsidR="00000000" w:rsidRPr="00000000">
                  <w:rPr>
                    <w:rFonts w:ascii="Calibri" w:cs="Calibri" w:eastAsia="Calibri" w:hAnsi="Calibri"/>
                    <w:sz w:val="20"/>
                    <w:szCs w:val="20"/>
                    <w:rtl w:val="0"/>
                  </w:rPr>
                  <w:t xml:space="preserve">precio_historico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UUID, DECIMAL(10,2)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PRIMARY KEY / FK, NOT NULL (RF-18)</w:t>
                </w:r>
              </w:p>
            </w:tc>
          </w:tr>
        </w:tbl>
      </w:sdtContent>
    </w:sdt>
    <w:p w:rsidR="00000000" w:rsidDel="00000000" w:rsidP="00000000" w:rsidRDefault="00000000" w:rsidRPr="00000000" w14:paraId="000001A5">
      <w:pPr>
        <w:rPr>
          <w:rFonts w:ascii="Calibri" w:cs="Calibri" w:eastAsia="Calibri" w:hAnsi="Calibri"/>
        </w:rPr>
      </w:pPr>
      <w:r w:rsidDel="00000000" w:rsidR="00000000" w:rsidRPr="00000000">
        <w:rPr>
          <w:rtl w:val="0"/>
        </w:rPr>
      </w:r>
    </w:p>
    <w:p w:rsidR="00000000" w:rsidDel="00000000" w:rsidP="00000000" w:rsidRDefault="00000000" w:rsidRPr="00000000" w14:paraId="000001A6">
      <w:pPr>
        <w:pStyle w:val="Subtitle"/>
        <w:rPr/>
      </w:pPr>
      <w:bookmarkStart w:colFirst="0" w:colLast="0" w:name="_heading=h.7a5ztxv6h7z6" w:id="34"/>
      <w:bookmarkEnd w:id="34"/>
      <w:r w:rsidDel="00000000" w:rsidR="00000000" w:rsidRPr="00000000">
        <w:rPr>
          <w:rtl w:val="0"/>
        </w:rPr>
        <w:t xml:space="preserve">Diagrama Entidad Relación</w:t>
      </w:r>
    </w:p>
    <w:p w:rsidR="00000000" w:rsidDel="00000000" w:rsidP="00000000" w:rsidRDefault="00000000" w:rsidRPr="00000000" w14:paraId="000001A7">
      <w:pPr>
        <w:pStyle w:val="Subtitle"/>
        <w:tabs>
          <w:tab w:val="center" w:leader="none" w:pos="4680"/>
          <w:tab w:val="right" w:leader="none" w:pos="9360"/>
        </w:tabs>
        <w:spacing w:line="240" w:lineRule="auto"/>
        <w:jc w:val="center"/>
        <w:rPr>
          <w:rFonts w:ascii="Calibri" w:cs="Calibri" w:eastAsia="Calibri" w:hAnsi="Calibri"/>
        </w:rPr>
      </w:pPr>
      <w:bookmarkStart w:colFirst="0" w:colLast="0" w:name="_heading=h.acpq0ge7y2b2" w:id="35"/>
      <w:bookmarkEnd w:id="35"/>
      <w:r w:rsidDel="00000000" w:rsidR="00000000" w:rsidRPr="00000000">
        <w:rPr>
          <w:i w:val="0"/>
          <w:iCs w:val="0"/>
          <w:color w:val="000000"/>
          <w:sz w:val="22"/>
          <w:szCs w:val="22"/>
        </w:rPr>
        <w:drawing>
          <wp:inline distB="114300" distT="114300" distL="114300" distR="114300">
            <wp:extent cx="3312645" cy="4212612"/>
            <wp:effectExtent b="0" l="0" r="0" t="0"/>
            <wp:docPr id="3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3312645" cy="4212612"/>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0"/>
          <w:numId w:val="5"/>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 diagrama entidad relación nos representa el modelo físico de datos pensado para la base de datos PostgreSQL. Ilustra la estructura de las tablas maestras y las  transacciones principales. También se detalla el uso de identificadores para las llaves primarias y  foráneas, buscan definir la cardinalidad de las relaciones (1:1 o 1: N) garantizando la integridad entre el flujo clínico y el flujo financiero del sistema.</w:t>
      </w:r>
    </w:p>
    <w:p w:rsidR="00000000" w:rsidDel="00000000" w:rsidP="00000000" w:rsidRDefault="00000000" w:rsidRPr="00000000" w14:paraId="000001A9">
      <w:pPr>
        <w:pStyle w:val="Heading1"/>
        <w:rPr/>
      </w:pPr>
      <w:r w:rsidDel="00000000" w:rsidR="00000000" w:rsidRPr="00000000">
        <w:rPr>
          <w:rtl w:val="0"/>
        </w:rPr>
        <w:t xml:space="preserve">5. Diseño Dinámico</w:t>
      </w:r>
    </w:p>
    <w:p w:rsidR="00000000" w:rsidDel="00000000" w:rsidP="00000000" w:rsidRDefault="00000000" w:rsidRPr="00000000" w14:paraId="000001AA">
      <w:pPr>
        <w:pStyle w:val="Subtitle"/>
        <w:rPr/>
      </w:pPr>
      <w:bookmarkStart w:colFirst="0" w:colLast="0" w:name="_heading=h.thfuwxetygs8" w:id="36"/>
      <w:bookmarkEnd w:id="36"/>
      <w:r w:rsidDel="00000000" w:rsidR="00000000" w:rsidRPr="00000000">
        <w:rPr>
          <w:rtl w:val="0"/>
        </w:rPr>
        <w:t xml:space="preserve">5.1 Diagramas de Secuencia (Escenarios Clave)</w:t>
      </w:r>
    </w:p>
    <w:p w:rsidR="00000000" w:rsidDel="00000000" w:rsidP="00000000" w:rsidRDefault="00000000" w:rsidRPr="00000000" w14:paraId="000001AB">
      <w:pPr>
        <w:rPr>
          <w:rFonts w:ascii="Calibri" w:cs="Calibri" w:eastAsia="Calibri" w:hAnsi="Calibri"/>
        </w:rPr>
      </w:pPr>
      <w:r w:rsidDel="00000000" w:rsidR="00000000" w:rsidRPr="00000000">
        <w:rPr>
          <w:rFonts w:ascii="Calibri" w:cs="Calibri" w:eastAsia="Calibri" w:hAnsi="Calibri"/>
          <w:rtl w:val="0"/>
        </w:rPr>
        <w:t xml:space="preserve">Se describen las interacciones dinámicas de los 3 procesos principales del sistema:</w:t>
      </w:r>
    </w:p>
    <w:sdt>
      <w:sdtPr>
        <w:lock w:val="contentLocked"/>
        <w:id w:val="140573443"/>
        <w:tag w:val="goog_rdk_9"/>
      </w:sdtPr>
      <w:sdtContent>
        <w:tbl>
          <w:tblPr>
            <w:tblStyle w:val="Table11"/>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760"/>
            <w:gridCol w:w="3615"/>
            <w:gridCol w:w="2985"/>
            <w:tblGridChange w:id="0">
              <w:tblGrid>
                <w:gridCol w:w="2760"/>
                <w:gridCol w:w="3615"/>
                <w:gridCol w:w="298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 de Secuencia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 del Flujo Dinámico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Participantes Involucrados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Ingesta y validación de Excel (RF-07..11)</w:t>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administrador sube un archivo .xlsx , el sistema válida la matriz, detecta duplicados por Nombre completo y solicita confirmación si existen alertas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Administrador, Componente del procesamiento del paciente, y el servicio de base de datos de 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Atención Médica y carga de PDF(RF-13..15)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doctor actualiza la asistencia a “presente”, completa la atención e inserta el PDF del examen en el bucket privado enviando la ruta a PostgreSQL</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Doctor,Recepción UI, Doctor UI,</w:t>
                </w:r>
                <w:r w:rsidDel="00000000" w:rsidR="00000000" w:rsidRPr="00000000">
                  <w:rPr>
                    <w:rFonts w:ascii="Calibri" w:cs="Calibri" w:eastAsia="Calibri" w:hAnsi="Calibri"/>
                    <w:sz w:val="20"/>
                    <w:szCs w:val="20"/>
                    <w:rtl w:val="0"/>
                  </w:rPr>
                  <w:t xml:space="preserve">PostreSQL</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Cierre de Cita y estado de pago (RF-16..18)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Al cerrar la atención, el motor financiero lee el precio vigente del catálogo y lo inserta como “</w:t>
                </w:r>
                <w:r w:rsidDel="00000000" w:rsidR="00000000" w:rsidRPr="00000000">
                  <w:rPr>
                    <w:rFonts w:ascii="Calibri" w:cs="Calibri" w:eastAsia="Calibri" w:hAnsi="Calibri"/>
                    <w:sz w:val="20"/>
                    <w:szCs w:val="20"/>
                    <w:rtl w:val="0"/>
                  </w:rPr>
                  <w:t xml:space="preserve">precio_historico</w:t>
                </w:r>
                <w:r w:rsidDel="00000000" w:rsidR="00000000" w:rsidRPr="00000000">
                  <w:rPr>
                    <w:rFonts w:ascii="Calibri" w:cs="Calibri" w:eastAsia="Calibri" w:hAnsi="Calibri"/>
                    <w:sz w:val="20"/>
                    <w:szCs w:val="20"/>
                    <w:rtl w:val="0"/>
                  </w:rPr>
                  <w:t xml:space="preserve">” en el detalle del cargo</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Evento de cierre de cita, Servicio de cobro, </w:t>
                </w:r>
                <w:r w:rsidDel="00000000" w:rsidR="00000000" w:rsidRPr="00000000">
                  <w:rPr>
                    <w:rFonts w:ascii="Calibri" w:cs="Calibri" w:eastAsia="Calibri" w:hAnsi="Calibri"/>
                    <w:sz w:val="20"/>
                    <w:szCs w:val="20"/>
                    <w:rtl w:val="0"/>
                  </w:rPr>
                  <w:t xml:space="preserve">catalogo_estudio</w:t>
                </w:r>
                <w:r w:rsidDel="00000000" w:rsidR="00000000" w:rsidRPr="00000000">
                  <w:rPr>
                    <w:rFonts w:ascii="Calibri" w:cs="Calibri" w:eastAsia="Calibri" w:hAnsi="Calibri"/>
                    <w:sz w:val="20"/>
                    <w:szCs w:val="20"/>
                    <w:rtl w:val="0"/>
                  </w:rPr>
                  <w:t xml:space="preserve"> y  </w:t>
                </w:r>
                <w:r w:rsidDel="00000000" w:rsidR="00000000" w:rsidRPr="00000000">
                  <w:rPr>
                    <w:rFonts w:ascii="Calibri" w:cs="Calibri" w:eastAsia="Calibri" w:hAnsi="Calibri"/>
                    <w:sz w:val="20"/>
                    <w:szCs w:val="20"/>
                    <w:rtl w:val="0"/>
                  </w:rPr>
                  <w:t xml:space="preserve">cargos_detalle</w:t>
                </w:r>
                <w:r w:rsidDel="00000000" w:rsidR="00000000" w:rsidRPr="00000000">
                  <w:rPr>
                    <w:rtl w:val="0"/>
                  </w:rPr>
                </w:r>
              </w:p>
            </w:tc>
          </w:tr>
        </w:tbl>
      </w:sdtContent>
    </w:sdt>
    <w:p w:rsidR="00000000" w:rsidDel="00000000" w:rsidP="00000000" w:rsidRDefault="00000000" w:rsidRPr="00000000" w14:paraId="000001B8">
      <w:pPr>
        <w:rPr>
          <w:rFonts w:ascii="Calibri" w:cs="Calibri" w:eastAsia="Calibri" w:hAnsi="Calibri"/>
        </w:rPr>
      </w:pPr>
      <w:r w:rsidDel="00000000" w:rsidR="00000000" w:rsidRPr="00000000">
        <w:rPr>
          <w:rtl w:val="0"/>
        </w:rPr>
      </w:r>
    </w:p>
    <w:p w:rsidR="00000000" w:rsidDel="00000000" w:rsidP="00000000" w:rsidRDefault="00000000" w:rsidRPr="00000000" w14:paraId="000001B9">
      <w:pPr>
        <w:pStyle w:val="Subtitle"/>
        <w:rPr/>
      </w:pPr>
      <w:bookmarkStart w:colFirst="0" w:colLast="0" w:name="_heading=h.r8w2zpwral2r" w:id="37"/>
      <w:bookmarkEnd w:id="37"/>
      <w:r w:rsidDel="00000000" w:rsidR="00000000" w:rsidRPr="00000000">
        <w:rPr>
          <w:rtl w:val="0"/>
        </w:rPr>
        <w:t xml:space="preserve">Diagrama de flujo</w:t>
      </w:r>
    </w:p>
    <w:p w:rsidR="00000000" w:rsidDel="00000000" w:rsidP="00000000" w:rsidRDefault="00000000" w:rsidRPr="00000000" w14:paraId="000001BA">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4748213" cy="3318028"/>
            <wp:effectExtent b="0" l="0" r="0" t="0"/>
            <wp:docPr id="39"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748213" cy="3318028"/>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numPr>
          <w:ilvl w:val="0"/>
          <w:numId w:val="2"/>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 diagrama de flujo muestra el flujo dinámico de la ingesta y validación de archivos excel(xls). Muestra la interacción entre el administrador,  el cliente, la api de Supabase y la base de datos PostgreSQL. Se destaca la validación del documento al </w:t>
      </w:r>
      <w:r w:rsidDel="00000000" w:rsidR="00000000" w:rsidRPr="00000000">
        <w:rPr>
          <w:rFonts w:ascii="Calibri" w:cs="Calibri" w:eastAsia="Calibri" w:hAnsi="Calibri"/>
          <w:sz w:val="16"/>
          <w:szCs w:val="16"/>
          <w:rtl w:val="0"/>
        </w:rPr>
        <w:t xml:space="preserve">parsearlo</w:t>
      </w:r>
      <w:r w:rsidDel="00000000" w:rsidR="00000000" w:rsidRPr="00000000">
        <w:rPr>
          <w:rFonts w:ascii="Calibri" w:cs="Calibri" w:eastAsia="Calibri" w:hAnsi="Calibri"/>
          <w:sz w:val="16"/>
          <w:szCs w:val="16"/>
          <w:rtl w:val="0"/>
        </w:rPr>
        <w:t xml:space="preserve">, si se encuentran registros duplicados se interrumpe para mostrar una alerta y se pide una confirmación antes de insertar y  devuelve un resumen de la carga al usuario.</w:t>
      </w:r>
    </w:p>
    <w:p w:rsidR="00000000" w:rsidDel="00000000" w:rsidP="00000000" w:rsidRDefault="00000000" w:rsidRPr="00000000" w14:paraId="000001BC">
      <w:pPr>
        <w:pStyle w:val="Subtitle"/>
        <w:rPr/>
      </w:pPr>
      <w:bookmarkStart w:colFirst="0" w:colLast="0" w:name="_heading=h.5gh7vx6qvojz" w:id="38"/>
      <w:bookmarkEnd w:id="38"/>
      <w:r w:rsidDel="00000000" w:rsidR="00000000" w:rsidRPr="00000000">
        <w:rPr>
          <w:rtl w:val="0"/>
        </w:rPr>
        <w:t xml:space="preserve">Diagrama de Secuencia</w:t>
      </w:r>
    </w:p>
    <w:p w:rsidR="00000000" w:rsidDel="00000000" w:rsidP="00000000" w:rsidRDefault="00000000" w:rsidRPr="00000000" w14:paraId="000001BD">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947576" cy="3441794"/>
            <wp:effectExtent b="0" l="0" r="0" t="0"/>
            <wp:docPr id="3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947576" cy="3441794"/>
                    </a:xfrm>
                    <a:prstGeom prst="rect"/>
                    <a:ln/>
                  </pic:spPr>
                </pic:pic>
              </a:graphicData>
            </a:graphic>
          </wp:inline>
        </w:drawing>
      </w:r>
      <w:r w:rsidDel="00000000" w:rsidR="00000000" w:rsidRPr="00000000">
        <w:rPr>
          <w:rtl w:val="0"/>
        </w:rPr>
      </w:r>
    </w:p>
    <w:p w:rsidR="00000000" w:rsidDel="00000000" w:rsidP="00000000" w:rsidRDefault="00000000" w:rsidRPr="00000000" w14:paraId="000001BE">
      <w:pPr>
        <w:numPr>
          <w:ilvl w:val="0"/>
          <w:numId w:val="9"/>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 diagrama de secuencia ilustra el flujo de operación combinado de recepción y atención médica. Describe la interacción de los roles Administrador y Doctor con la interfaz  cliente, el almacenamiento de Supabase y la base de datos PostgreSQL. En la fase inicial se muestra al administrador tomando la asistencia del paciente cambiando su estado en la base de datos y agregandolo a cola clínica. Durante la atención, el Doctor captura las observaciones y se adjunta el archivo en PDF; la interfaz sube el archivo al bucket privado, se recupera el identificador y se persiste en la tabla de expedientes clínicos para el proceso de guardado.</w:t>
      </w:r>
    </w:p>
    <w:p w:rsidR="00000000" w:rsidDel="00000000" w:rsidP="00000000" w:rsidRDefault="00000000" w:rsidRPr="00000000" w14:paraId="000001BF">
      <w:pPr>
        <w:jc w:val="both"/>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1C0">
      <w:pPr>
        <w:rPr>
          <w:rFonts w:ascii="Calibri" w:cs="Calibri" w:eastAsia="Calibri" w:hAnsi="Calibri"/>
          <w:sz w:val="18"/>
          <w:szCs w:val="18"/>
        </w:rPr>
      </w:pPr>
      <w:r w:rsidDel="00000000" w:rsidR="00000000" w:rsidRPr="00000000">
        <w:rPr>
          <w:rFonts w:ascii="Calibri" w:cs="Calibri" w:eastAsia="Calibri" w:hAnsi="Calibri"/>
        </w:rPr>
        <w:drawing>
          <wp:inline distB="114300" distT="114300" distL="114300" distR="114300">
            <wp:extent cx="5972810" cy="3009900"/>
            <wp:effectExtent b="0" l="0" r="0" t="0"/>
            <wp:docPr id="38"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597281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1">
      <w:pPr>
        <w:numPr>
          <w:ilvl w:val="0"/>
          <w:numId w:val="3"/>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El diagrama de secuencia modela el flujo del cierre de cita y la ejecución del motor financiero. Ilustra una regla de negocio fundamental: el doctor al finalizar la consulta y cerrar el expediente, el sistema consulta los estudios realizados y se ejecuta un ciclo iterativo en la base de datos PostgreSQL. Por medio de este ciclo iterativo se recupera una tarifa vigente del catálogo general y se registra como precio histórico, para finalmente cambiar el estado de la cita a cerrada y </w:t>
      </w:r>
      <w:r w:rsidDel="00000000" w:rsidR="00000000" w:rsidRPr="00000000">
        <w:rPr>
          <w:rFonts w:ascii="Calibri" w:cs="Calibri" w:eastAsia="Calibri" w:hAnsi="Calibri"/>
          <w:sz w:val="16"/>
          <w:szCs w:val="16"/>
          <w:rtl w:val="0"/>
        </w:rPr>
        <w:t xml:space="preserve">bloquea</w:t>
      </w:r>
      <w:r w:rsidDel="00000000" w:rsidR="00000000" w:rsidRPr="00000000">
        <w:rPr>
          <w:rFonts w:ascii="Calibri" w:cs="Calibri" w:eastAsia="Calibri" w:hAnsi="Calibri"/>
          <w:sz w:val="16"/>
          <w:szCs w:val="16"/>
          <w:rtl w:val="0"/>
        </w:rPr>
        <w:t xml:space="preserve"> el expediente para edición.</w:t>
      </w:r>
      <w:r w:rsidDel="00000000" w:rsidR="00000000" w:rsidRPr="00000000">
        <w:rPr>
          <w:rtl w:val="0"/>
        </w:rPr>
      </w:r>
    </w:p>
    <w:p w:rsidR="00000000" w:rsidDel="00000000" w:rsidP="00000000" w:rsidRDefault="00000000" w:rsidRPr="00000000" w14:paraId="000001C2">
      <w:pPr>
        <w:pStyle w:val="Subtitle"/>
        <w:rPr/>
      </w:pPr>
      <w:bookmarkStart w:colFirst="0" w:colLast="0" w:name="_heading=h.uenk70ylz3cy" w:id="39"/>
      <w:bookmarkEnd w:id="39"/>
      <w:r w:rsidDel="00000000" w:rsidR="00000000" w:rsidRPr="00000000">
        <w:br w:type="page"/>
      </w:r>
      <w:r w:rsidDel="00000000" w:rsidR="00000000" w:rsidRPr="00000000">
        <w:rPr>
          <w:rtl w:val="0"/>
        </w:rPr>
      </w:r>
    </w:p>
    <w:p w:rsidR="00000000" w:rsidDel="00000000" w:rsidP="00000000" w:rsidRDefault="00000000" w:rsidRPr="00000000" w14:paraId="000001C3">
      <w:pPr>
        <w:pStyle w:val="Subtitle"/>
        <w:rPr/>
      </w:pPr>
      <w:bookmarkStart w:colFirst="0" w:colLast="0" w:name="_heading=h.bh5x6444xk5o" w:id="40"/>
      <w:bookmarkEnd w:id="40"/>
      <w:r w:rsidDel="00000000" w:rsidR="00000000" w:rsidRPr="00000000">
        <w:rPr>
          <w:rtl w:val="0"/>
        </w:rPr>
        <w:t xml:space="preserve">5.2 Diagrama de actividades</w:t>
      </w:r>
    </w:p>
    <w:p w:rsidR="00000000" w:rsidDel="00000000" w:rsidP="00000000" w:rsidRDefault="00000000" w:rsidRPr="00000000" w14:paraId="000001C4">
      <w:pPr>
        <w:ind w:left="720" w:firstLine="0"/>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786188" cy="4655987"/>
            <wp:effectExtent b="0" l="0" r="0" t="0"/>
            <wp:docPr id="35"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786188" cy="4655987"/>
                    </a:xfrm>
                    <a:prstGeom prst="rect"/>
                    <a:ln/>
                  </pic:spPr>
                </pic:pic>
              </a:graphicData>
            </a:graphic>
          </wp:inline>
        </w:drawing>
      </w:r>
      <w:r w:rsidDel="00000000" w:rsidR="00000000" w:rsidRPr="00000000">
        <w:rPr>
          <w:rtl w:val="0"/>
        </w:rPr>
      </w:r>
    </w:p>
    <w:p w:rsidR="00000000" w:rsidDel="00000000" w:rsidP="00000000" w:rsidRDefault="00000000" w:rsidRPr="00000000" w14:paraId="000001C5">
      <w:pPr>
        <w:numPr>
          <w:ilvl w:val="0"/>
          <w:numId w:val="11"/>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 diagrama de actividades modela el recorrido operativo completo del paciente en la clínica. ilustra la separación de responsabilidades. el Administrador gestiona la importación, recepción y registro de pagos; el Doctor se encarga exclusivamente de la atención médica y la adjunción de documentos; y el Sistema actúa como orquestador automatizado, lo podemos observar al mover al paciente a cola clínica, bloquear su expediente tras el cierre y calcular los estados de cuenta congelando los previos en el catálogo al momento del cierre.</w:t>
      </w:r>
    </w:p>
    <w:p w:rsidR="00000000" w:rsidDel="00000000" w:rsidP="00000000" w:rsidRDefault="00000000" w:rsidRPr="00000000" w14:paraId="000001C6">
      <w:pPr>
        <w:pStyle w:val="Subtitle"/>
        <w:rPr>
          <w:rFonts w:ascii="Calibri" w:cs="Calibri" w:eastAsia="Calibri" w:hAnsi="Calibri"/>
        </w:rPr>
      </w:pPr>
      <w:bookmarkStart w:colFirst="0" w:colLast="0" w:name="_heading=h.p1qqg5rzpj1" w:id="41"/>
      <w:bookmarkEnd w:id="41"/>
      <w:r w:rsidDel="00000000" w:rsidR="00000000" w:rsidRPr="00000000">
        <w:rPr>
          <w:rtl w:val="0"/>
        </w:rPr>
        <w:t xml:space="preserve">5.3 Diagramas de Estados</w:t>
      </w:r>
      <w:r w:rsidDel="00000000" w:rsidR="00000000" w:rsidRPr="00000000">
        <w:rPr>
          <w:rtl w:val="0"/>
        </w:rPr>
      </w:r>
    </w:p>
    <w:sdt>
      <w:sdtPr>
        <w:lock w:val="contentLocked"/>
        <w:id w:val="-891553004"/>
        <w:tag w:val="goog_rdk_10"/>
      </w:sdtPr>
      <w:sdtContent>
        <w:tbl>
          <w:tblPr>
            <w:tblStyle w:val="Table12"/>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890"/>
            <w:gridCol w:w="1500"/>
            <w:gridCol w:w="2940"/>
            <w:gridCol w:w="3030"/>
            <w:tblGridChange w:id="0">
              <w:tblGrid>
                <w:gridCol w:w="1890"/>
                <w:gridCol w:w="1500"/>
                <w:gridCol w:w="2940"/>
                <w:gridCol w:w="3030"/>
              </w:tblGrid>
            </w:tblGridChange>
          </w:tblGrid>
          <w:tr>
            <w:trPr>
              <w:cantSplit w:val="0"/>
              <w:trHeight w:val="732.1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Objeto Dominio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 Inicial</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Estados Posibles en  el Ciclo de Vida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Evento de Transición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Cita médica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Programada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Programada→ Presente (Sala Espera ) → Atendida / Cerrada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Recepcionista marca asistencia / Doctor cierra expediente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Cuenta por Cobrar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Pendiente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Saldo Pendiente → Pagada Parcial → Liquidada / En espera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Registro de abono bancario por el administrador</w:t>
                </w:r>
              </w:p>
            </w:tc>
          </w:tr>
        </w:tbl>
      </w:sdtContent>
    </w:sdt>
    <w:p w:rsidR="00000000" w:rsidDel="00000000" w:rsidP="00000000" w:rsidRDefault="00000000" w:rsidRPr="00000000" w14:paraId="000001D3">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3609975" cy="3881895"/>
            <wp:effectExtent b="0" l="0" r="0" t="0"/>
            <wp:docPr id="3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3609975" cy="3881895"/>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numPr>
          <w:ilvl w:val="0"/>
          <w:numId w:val="1"/>
        </w:numPr>
        <w:ind w:left="720" w:hanging="360"/>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Este diagrama de estados nos muestra el ciclo de vida y el comportamiento dinámico de la entidad “Cita”  dentro del sistema. Define los estados operativos. De la misma manera ilustra que actor y evento específico son necesarios para activar  cada cambio de estado, como el registro de asistencia, el cierre del expediente o la cancelación del proceso. Lo que nos asegura la consistencia del flujo y evita que una Cita avance a cobranza sin haber sido atendida.</w:t>
      </w:r>
    </w:p>
    <w:p w:rsidR="00000000" w:rsidDel="00000000" w:rsidP="00000000" w:rsidRDefault="00000000" w:rsidRPr="00000000" w14:paraId="000001D5">
      <w:pPr>
        <w:pStyle w:val="Heading1"/>
        <w:rPr/>
      </w:pPr>
      <w:bookmarkStart w:colFirst="0" w:colLast="0" w:name="_heading=h.kq7g3deb59bl" w:id="42"/>
      <w:bookmarkEnd w:id="42"/>
      <w:r w:rsidDel="00000000" w:rsidR="00000000" w:rsidRPr="00000000">
        <w:rPr>
          <w:rtl w:val="0"/>
        </w:rPr>
        <w:t xml:space="preserve">6. Diseño de Interfaces</w:t>
      </w:r>
    </w:p>
    <w:p w:rsidR="00000000" w:rsidDel="00000000" w:rsidP="00000000" w:rsidRDefault="00000000" w:rsidRPr="00000000" w14:paraId="000001D6">
      <w:pPr>
        <w:pStyle w:val="Subtitle"/>
        <w:rPr/>
      </w:pPr>
      <w:bookmarkStart w:colFirst="0" w:colLast="0" w:name="_heading=h.qz048frrg6b5" w:id="43"/>
      <w:bookmarkEnd w:id="43"/>
      <w:r w:rsidDel="00000000" w:rsidR="00000000" w:rsidRPr="00000000">
        <w:rPr>
          <w:rtl w:val="0"/>
        </w:rPr>
        <w:t xml:space="preserve">6.1 Interfaces de Usuario (Pantallas SPA)</w:t>
      </w:r>
    </w:p>
    <w:sdt>
      <w:sdtPr>
        <w:lock w:val="contentLocked"/>
        <w:id w:val="1723130396"/>
        <w:tag w:val="goog_rdk_11"/>
      </w:sdtPr>
      <w:sdtContent>
        <w:tbl>
          <w:tblPr>
            <w:tblStyle w:val="Table13"/>
            <w:tblW w:w="9435.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725"/>
            <w:gridCol w:w="1950"/>
            <w:gridCol w:w="2835"/>
            <w:gridCol w:w="2925"/>
            <w:tblGridChange w:id="0">
              <w:tblGrid>
                <w:gridCol w:w="1725"/>
                <w:gridCol w:w="1950"/>
                <w:gridCol w:w="2835"/>
                <w:gridCol w:w="292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Pantalla / UI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Objetivo Operativo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Controles Principales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Validaciones y reglas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UI-01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Inicio de sesión seguro por 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Inputs Correo/Password, Botón Ingresar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 campos llenos y redirige según JWT (Admin vs Doctor)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UI-02 Catálogo 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CRUD de empresas afiliadas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Tabla con buscador, Modal Formulario, Botón Dar de Baja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Baja lógica no elimina historial contable.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UI-03 Ingesta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Importación masiva de 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Funcionalidad de arrastrar y soltar archivos así como el botón para subirlos manualmente, vista previa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Bloquea confirmación si existen datos incompletos(RF-11)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UI-04 Recepción/ 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Control de sala de espera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Lista del día. Toggle button para presente/ausente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Actualización en tiempo real del estado de recepción (RF-13)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UI-05 Expediente Clínico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Captura de consulta y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Formulario Diagnóstico, Uploader PDF, Botón Cerrar.</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Impide cierre si falta fecha o diagnóstico (RF-15)</w:t>
                </w:r>
              </w:p>
            </w:tc>
          </w:tr>
        </w:tbl>
      </w:sdtContent>
    </w:sdt>
    <w:p w:rsidR="00000000" w:rsidDel="00000000" w:rsidP="00000000" w:rsidRDefault="00000000" w:rsidRPr="00000000" w14:paraId="000001EF">
      <w:pPr>
        <w:pStyle w:val="Subtitle"/>
        <w:rPr/>
      </w:pPr>
      <w:bookmarkStart w:colFirst="0" w:colLast="0" w:name="_heading=h.4ddhjhw29k85" w:id="44"/>
      <w:bookmarkEnd w:id="44"/>
      <w:r w:rsidDel="00000000" w:rsidR="00000000" w:rsidRPr="00000000">
        <w:rPr/>
        <w:drawing>
          <wp:inline distB="114300" distT="114300" distL="114300" distR="114300">
            <wp:extent cx="5972810" cy="3975100"/>
            <wp:effectExtent b="0" l="0" r="0" t="0"/>
            <wp:docPr id="43" name="image16.jpg"/>
            <a:graphic>
              <a:graphicData uri="http://schemas.openxmlformats.org/drawingml/2006/picture">
                <pic:pic>
                  <pic:nvPicPr>
                    <pic:cNvPr id="0" name="image16.jpg"/>
                    <pic:cNvPicPr preferRelativeResize="0"/>
                  </pic:nvPicPr>
                  <pic:blipFill>
                    <a:blip r:embed="rId17"/>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0">
      <w:pPr>
        <w:rPr/>
      </w:pPr>
      <w:r w:rsidDel="00000000" w:rsidR="00000000" w:rsidRPr="00000000">
        <w:rPr/>
        <w:drawing>
          <wp:inline distB="114300" distT="114300" distL="114300" distR="114300">
            <wp:extent cx="5972810" cy="3975100"/>
            <wp:effectExtent b="0" l="0" r="0" t="0"/>
            <wp:docPr id="33" name="image13.jpg"/>
            <a:graphic>
              <a:graphicData uri="http://schemas.openxmlformats.org/drawingml/2006/picture">
                <pic:pic>
                  <pic:nvPicPr>
                    <pic:cNvPr id="0" name="image13.jpg"/>
                    <pic:cNvPicPr preferRelativeResize="0"/>
                  </pic:nvPicPr>
                  <pic:blipFill>
                    <a:blip r:embed="rId18"/>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rPr/>
      </w:pPr>
      <w:r w:rsidDel="00000000" w:rsidR="00000000" w:rsidRPr="00000000">
        <w:rPr/>
        <w:drawing>
          <wp:inline distB="114300" distT="114300" distL="114300" distR="114300">
            <wp:extent cx="5972810" cy="3975100"/>
            <wp:effectExtent b="0" l="0" r="0" t="0"/>
            <wp:docPr id="45" name="image19.jpg"/>
            <a:graphic>
              <a:graphicData uri="http://schemas.openxmlformats.org/drawingml/2006/picture">
                <pic:pic>
                  <pic:nvPicPr>
                    <pic:cNvPr id="0" name="image19.jpg"/>
                    <pic:cNvPicPr preferRelativeResize="0"/>
                  </pic:nvPicPr>
                  <pic:blipFill>
                    <a:blip r:embed="rId19"/>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2">
      <w:pPr>
        <w:rPr/>
      </w:pPr>
      <w:r w:rsidDel="00000000" w:rsidR="00000000" w:rsidRPr="00000000">
        <w:rPr/>
        <w:drawing>
          <wp:inline distB="114300" distT="114300" distL="114300" distR="114300">
            <wp:extent cx="5972810" cy="3975100"/>
            <wp:effectExtent b="0" l="0" r="0" t="0"/>
            <wp:docPr id="48"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rPr/>
      </w:pPr>
      <w:r w:rsidDel="00000000" w:rsidR="00000000" w:rsidRPr="00000000">
        <w:rPr/>
        <w:drawing>
          <wp:inline distB="114300" distT="114300" distL="114300" distR="114300">
            <wp:extent cx="5972810" cy="3975100"/>
            <wp:effectExtent b="0" l="0" r="0" t="0"/>
            <wp:docPr id="32" name="image18.jpg"/>
            <a:graphic>
              <a:graphicData uri="http://schemas.openxmlformats.org/drawingml/2006/picture">
                <pic:pic>
                  <pic:nvPicPr>
                    <pic:cNvPr id="0" name="image18.jpg"/>
                    <pic:cNvPicPr preferRelativeResize="0"/>
                  </pic:nvPicPr>
                  <pic:blipFill>
                    <a:blip r:embed="rId21"/>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4">
      <w:pPr>
        <w:rPr/>
      </w:pPr>
      <w:r w:rsidDel="00000000" w:rsidR="00000000" w:rsidRPr="00000000">
        <w:rPr/>
        <w:drawing>
          <wp:inline distB="114300" distT="114300" distL="114300" distR="114300">
            <wp:extent cx="5972810" cy="3975100"/>
            <wp:effectExtent b="0" l="0" r="0" t="0"/>
            <wp:docPr id="34" name="image15.jpg"/>
            <a:graphic>
              <a:graphicData uri="http://schemas.openxmlformats.org/drawingml/2006/picture">
                <pic:pic>
                  <pic:nvPicPr>
                    <pic:cNvPr id="0" name="image15.jpg"/>
                    <pic:cNvPicPr preferRelativeResize="0"/>
                  </pic:nvPicPr>
                  <pic:blipFill>
                    <a:blip r:embed="rId22"/>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5">
      <w:pPr>
        <w:pStyle w:val="Subtitle"/>
        <w:rPr/>
      </w:pPr>
      <w:bookmarkStart w:colFirst="0" w:colLast="0" w:name="_heading=h.wyho6i4wn3fz" w:id="45"/>
      <w:bookmarkEnd w:id="45"/>
      <w:r w:rsidDel="00000000" w:rsidR="00000000" w:rsidRPr="00000000">
        <w:rPr/>
        <w:drawing>
          <wp:inline distB="114300" distT="114300" distL="114300" distR="114300">
            <wp:extent cx="5972810" cy="3975100"/>
            <wp:effectExtent b="0" l="0" r="0" t="0"/>
            <wp:docPr id="40" name="image14.jpg"/>
            <a:graphic>
              <a:graphicData uri="http://schemas.openxmlformats.org/drawingml/2006/picture">
                <pic:pic>
                  <pic:nvPicPr>
                    <pic:cNvPr id="0" name="image14.jpg"/>
                    <pic:cNvPicPr preferRelativeResize="0"/>
                  </pic:nvPicPr>
                  <pic:blipFill>
                    <a:blip r:embed="rId23"/>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6">
      <w:pPr>
        <w:rPr/>
      </w:pPr>
      <w:r w:rsidDel="00000000" w:rsidR="00000000" w:rsidRPr="00000000">
        <w:rPr/>
        <w:drawing>
          <wp:inline distB="114300" distT="114300" distL="114300" distR="114300">
            <wp:extent cx="5972810" cy="3975100"/>
            <wp:effectExtent b="0" l="0" r="0" t="0"/>
            <wp:docPr id="30" name="image12.jpg"/>
            <a:graphic>
              <a:graphicData uri="http://schemas.openxmlformats.org/drawingml/2006/picture">
                <pic:pic>
                  <pic:nvPicPr>
                    <pic:cNvPr id="0" name="image12.jpg"/>
                    <pic:cNvPicPr preferRelativeResize="0"/>
                  </pic:nvPicPr>
                  <pic:blipFill>
                    <a:blip r:embed="rId24"/>
                    <a:srcRect b="0" l="0" r="0" t="0"/>
                    <a:stretch>
                      <a:fillRect/>
                    </a:stretch>
                  </pic:blipFill>
                  <pic:spPr>
                    <a:xfrm>
                      <a:off x="0" y="0"/>
                      <a:ext cx="597281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F7">
      <w:pPr>
        <w:pStyle w:val="Subtitle"/>
        <w:rPr/>
      </w:pPr>
      <w:bookmarkStart w:colFirst="0" w:colLast="0" w:name="_heading=h.133wijm6v5wc" w:id="46"/>
      <w:bookmarkEnd w:id="46"/>
      <w:r w:rsidDel="00000000" w:rsidR="00000000" w:rsidRPr="00000000">
        <w:rPr>
          <w:rtl w:val="0"/>
        </w:rPr>
        <w:t xml:space="preserve">6.2 Interfaces Externas y API Contracts</w:t>
      </w:r>
    </w:p>
    <w:sdt>
      <w:sdtPr>
        <w:lock w:val="contentLocked"/>
        <w:id w:val="102796079"/>
        <w:tag w:val="goog_rdk_12"/>
      </w:sdtPr>
      <w:sdtContent>
        <w:tbl>
          <w:tblPr>
            <w:tblStyle w:val="Table14"/>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265"/>
            <w:gridCol w:w="1560"/>
            <w:gridCol w:w="3045"/>
            <w:gridCol w:w="2490"/>
            <w:tblGridChange w:id="0">
              <w:tblGrid>
                <w:gridCol w:w="2265"/>
                <w:gridCol w:w="1560"/>
                <w:gridCol w:w="3045"/>
                <w:gridCol w:w="249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Endpoint/ </w:t>
                </w:r>
                <w:r w:rsidDel="00000000" w:rsidR="00000000" w:rsidRPr="00000000">
                  <w:rPr>
                    <w:rFonts w:ascii="Calibri" w:cs="Calibri" w:eastAsia="Calibri" w:hAnsi="Calibri"/>
                    <w:b w:val="1"/>
                    <w:bCs w:val="1"/>
                    <w:rtl w:val="0"/>
                  </w:rPr>
                  <w:t xml:space="preserve">Interfaz</w:t>
                </w:r>
                <w:r w:rsidDel="00000000" w:rsidR="00000000" w:rsidRPr="00000000">
                  <w:rPr>
                    <w:rtl w:val="0"/>
                  </w:rPr>
                </w:r>
              </w:p>
            </w:tc>
            <w:tc>
              <w:tcPr>
                <w:shd w:fill="9fc5e8"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Tipo / Método </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Payload Entrada / Salida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Protocolo / Seguridad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/rest/v1/rcp/importar_empleados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entrada: JSON {empresa_id, empleados[]}</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Salida: {procesados : 50, duplicados: 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HTTPS / REST / Auth</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Bearer JWT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/storage/v1/object/signed/expedientes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POST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entrada : Archivos PDF</w:t>
                  <w:br w:type="textWrapping"/>
                  <w:t xml:space="preserve">Salida: {url firmada que expira}</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HTTPS / Signed Token (RNF-04)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/rest/v1/</w:t>
                </w:r>
                <w:r w:rsidDel="00000000" w:rsidR="00000000" w:rsidRPr="00000000">
                  <w:rPr>
                    <w:rFonts w:ascii="Calibri" w:cs="Calibri" w:eastAsia="Calibri" w:hAnsi="Calibri"/>
                    <w:rtl w:val="0"/>
                  </w:rPr>
                  <w:t xml:space="preserve">cargos_detalle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rPr>
                </w:pPr>
                <w:r w:rsidDel="00000000" w:rsidR="00000000" w:rsidRPr="00000000">
                  <w:rPr>
                    <w:rFonts w:ascii="Calibri" w:cs="Calibri" w:eastAsia="Calibri" w:hAnsi="Calibri"/>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Entrada : query empresa,</w:t>
                  <w:br w:type="textWrapping"/>
                  <w:t xml:space="preserve">Salida: array JSON con cargos y precios históricos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HTTPS/REST/RLS filter</w:t>
                </w:r>
              </w:p>
            </w:tc>
          </w:tr>
        </w:tbl>
      </w:sdtContent>
    </w:sdt>
    <w:p w:rsidR="00000000" w:rsidDel="00000000" w:rsidP="00000000" w:rsidRDefault="00000000" w:rsidRPr="00000000" w14:paraId="0000020A">
      <w:pPr>
        <w:pStyle w:val="Heading1"/>
        <w:rPr/>
      </w:pPr>
      <w:bookmarkStart w:colFirst="0" w:colLast="0" w:name="_heading=h.mxokfpvrc00h" w:id="47"/>
      <w:bookmarkEnd w:id="47"/>
      <w:r w:rsidDel="00000000" w:rsidR="00000000" w:rsidRPr="00000000">
        <w:rPr>
          <w:rtl w:val="0"/>
        </w:rPr>
        <w:t xml:space="preserve">7. Despliegue</w:t>
      </w:r>
    </w:p>
    <w:p w:rsidR="00000000" w:rsidDel="00000000" w:rsidP="00000000" w:rsidRDefault="00000000" w:rsidRPr="00000000" w14:paraId="0000020B">
      <w:pPr>
        <w:rPr>
          <w:rFonts w:ascii="Calibri" w:cs="Calibri" w:eastAsia="Calibri" w:hAnsi="Calibri"/>
        </w:rPr>
      </w:pPr>
      <w:r w:rsidDel="00000000" w:rsidR="00000000" w:rsidRPr="00000000">
        <w:rPr>
          <w:rFonts w:ascii="Calibri" w:cs="Calibri" w:eastAsia="Calibri" w:hAnsi="Calibri"/>
          <w:rtl w:val="0"/>
        </w:rPr>
        <w:t xml:space="preserve">La arquitectura física de despliegue mapea los componentes de software a nodos gestionados en la nube: </w:t>
      </w:r>
    </w:p>
    <w:sdt>
      <w:sdtPr>
        <w:lock w:val="contentLocked"/>
        <w:id w:val="-1804347496"/>
        <w:tag w:val="goog_rdk_13"/>
      </w:sdtPr>
      <w:sdtContent>
        <w:tbl>
          <w:tblPr>
            <w:tblStyle w:val="Table15"/>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685"/>
            <w:gridCol w:w="3780"/>
            <w:gridCol w:w="2895"/>
            <w:tblGridChange w:id="0">
              <w:tblGrid>
                <w:gridCol w:w="2685"/>
                <w:gridCol w:w="3780"/>
                <w:gridCol w:w="289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Nodo de infraestructura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Artefacto /Componente Desplegado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Tecnología / Ambiente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Nodo Navegador Cliente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Aplicación Web SPA compilada (HTML5/ React)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Chrome / Edge / Firefox en PC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Nodo Vercel Edge CDN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Hosting estático y ruteo de frontend</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Vercel Global CDN Platform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Nodo </w:t>
                </w:r>
                <w:r w:rsidDel="00000000" w:rsidR="00000000" w:rsidRPr="00000000">
                  <w:rPr>
                    <w:rFonts w:ascii="Calibri" w:cs="Calibri" w:eastAsia="Calibri" w:hAnsi="Calibri"/>
                    <w:rtl w:val="0"/>
                  </w:rPr>
                  <w:t xml:space="preserve">Supabase</w:t>
                </w:r>
                <w:r w:rsidDel="00000000" w:rsidR="00000000" w:rsidRPr="00000000">
                  <w:rPr>
                    <w:rFonts w:ascii="Calibri" w:cs="Calibri" w:eastAsia="Calibri" w:hAnsi="Calibri"/>
                    <w:rtl w:val="0"/>
                  </w:rPr>
                  <w:t xml:space="preserve"> Engine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API REST, Auth Service y Motor de Migraciones Supabase CLI</w:t>
                </w:r>
              </w:p>
            </w:tc>
            <w:tc>
              <w:tcPr>
                <w:shd w:fill="auto" w:val="clear"/>
                <w:tcMar>
                  <w:top w:w="100.0" w:type="dxa"/>
                  <w:left w:w="100.0" w:type="dxa"/>
                  <w:bottom w:w="100.0" w:type="dxa"/>
                  <w:right w:w="100.0" w:type="dxa"/>
                </w:tcMar>
                <w:vAlign w:val="top"/>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Cloud Managed BaaS environment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Nodo Storage Privado &amp; DB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Base de datos PostgreSQL 15 y Bucket privado </w:t>
                  <w:br w:type="textWrapping"/>
                  <w:t xml:space="preserve">“</w:t>
                </w:r>
                <w:r w:rsidDel="00000000" w:rsidR="00000000" w:rsidRPr="00000000">
                  <w:rPr>
                    <w:rFonts w:ascii="Calibri" w:cs="Calibri" w:eastAsia="Calibri" w:hAnsi="Calibri"/>
                    <w:rtl w:val="0"/>
                  </w:rPr>
                  <w:t xml:space="preserve">Expedientes_medicos</w:t>
                </w:r>
                <w:r w:rsidDel="00000000" w:rsidR="00000000" w:rsidRPr="00000000">
                  <w:rPr>
                    <w:rFonts w:ascii="Calibri" w:cs="Calibri" w:eastAsia="Calibri" w:hAnsi="Calibri"/>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Supabase Managed Storage / Postgres</w:t>
                </w:r>
              </w:p>
            </w:tc>
          </w:tr>
        </w:tbl>
      </w:sdtContent>
    </w:sdt>
    <w:p w:rsidR="00000000" w:rsidDel="00000000" w:rsidP="00000000" w:rsidRDefault="00000000" w:rsidRPr="00000000" w14:paraId="0000021B">
      <w:pPr>
        <w:rPr>
          <w:rFonts w:ascii="Calibri" w:cs="Calibri" w:eastAsia="Calibri" w:hAnsi="Calibri"/>
        </w:rPr>
      </w:pPr>
      <w:r w:rsidDel="00000000" w:rsidR="00000000" w:rsidRPr="00000000">
        <w:rPr>
          <w:rtl w:val="0"/>
        </w:rPr>
      </w:r>
    </w:p>
    <w:p w:rsidR="00000000" w:rsidDel="00000000" w:rsidP="00000000" w:rsidRDefault="00000000" w:rsidRPr="00000000" w14:paraId="0000021C">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086668" cy="2308007"/>
            <wp:effectExtent b="0" l="0" r="0" t="0"/>
            <wp:docPr id="44"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086668" cy="2308007"/>
                    </a:xfrm>
                    <a:prstGeom prst="rect"/>
                    <a:ln/>
                  </pic:spPr>
                </pic:pic>
              </a:graphicData>
            </a:graphic>
          </wp:inline>
        </w:drawing>
      </w:r>
      <w:r w:rsidDel="00000000" w:rsidR="00000000" w:rsidRPr="00000000">
        <w:rPr>
          <w:rtl w:val="0"/>
        </w:rPr>
      </w:r>
    </w:p>
    <w:p w:rsidR="00000000" w:rsidDel="00000000" w:rsidP="00000000" w:rsidRDefault="00000000" w:rsidRPr="00000000" w14:paraId="0000021D">
      <w:pPr>
        <w:numPr>
          <w:ilvl w:val="0"/>
          <w:numId w:val="4"/>
        </w:numPr>
        <w:ind w:left="720" w:hanging="360"/>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En este  diagrama de despliegue podemos observar la arquitectura física y de red en un entorno serverless, muestra la distribución de los artefactos en tres nodos principales: el entorno de usuario(Navegador Cliente), la red de entrega (Vercel Edge) encargada de servir la aplicación estática y la infraestructura backend (Supabase Managed Bass). Además se muestra el flujo de comunicación segura, mostrando cómo una vez descargada la interfaz por el cliente interactúa directamente con los servicios de Supabase mediante validación JWT  y peticiones REST a través de HTTPS, lo que mantiene seguros y totalmente aislados tanto a la base de datos PostgreSQL como el almacenamiento privado  de expedientes médicos  </w:t>
      </w:r>
    </w:p>
    <w:p w:rsidR="00000000" w:rsidDel="00000000" w:rsidP="00000000" w:rsidRDefault="00000000" w:rsidRPr="00000000" w14:paraId="0000021E">
      <w:pPr>
        <w:pStyle w:val="Heading1"/>
        <w:rPr/>
      </w:pPr>
      <w:bookmarkStart w:colFirst="0" w:colLast="0" w:name="_heading=h.itkztm2qbhyp" w:id="48"/>
      <w:bookmarkEnd w:id="48"/>
      <w:r w:rsidDel="00000000" w:rsidR="00000000" w:rsidRPr="00000000">
        <w:rPr>
          <w:rtl w:val="0"/>
        </w:rPr>
        <w:t xml:space="preserve">8. Matriz de Trazabilidad Maestra (SRS vs SDD)</w:t>
      </w:r>
    </w:p>
    <w:p w:rsidR="00000000" w:rsidDel="00000000" w:rsidP="00000000" w:rsidRDefault="00000000" w:rsidRPr="00000000" w14:paraId="0000021F">
      <w:pPr>
        <w:rPr>
          <w:rFonts w:ascii="Calibri" w:cs="Calibri" w:eastAsia="Calibri" w:hAnsi="Calibri"/>
        </w:rPr>
      </w:pPr>
      <w:r w:rsidDel="00000000" w:rsidR="00000000" w:rsidRPr="00000000">
        <w:rPr>
          <w:rFonts w:ascii="Calibri" w:cs="Calibri" w:eastAsia="Calibri" w:hAnsi="Calibri"/>
          <w:rtl w:val="0"/>
        </w:rPr>
        <w:t xml:space="preserve">Esta matriz demuestra la cobertura total de los 18 requisitos funcionales de SRS dentro de la arquitectura de diseño:</w:t>
      </w:r>
    </w:p>
    <w:sdt>
      <w:sdtPr>
        <w:lock w:val="contentLocked"/>
        <w:id w:val="-24438496"/>
        <w:tag w:val="goog_rdk_14"/>
      </w:sdtPr>
      <w:sdtContent>
        <w:tbl>
          <w:tblPr>
            <w:tblStyle w:val="Table16"/>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440"/>
            <w:gridCol w:w="3165"/>
            <w:gridCol w:w="2115"/>
            <w:gridCol w:w="2640"/>
            <w:tblGridChange w:id="0">
              <w:tblGrid>
                <w:gridCol w:w="1440"/>
                <w:gridCol w:w="3165"/>
                <w:gridCol w:w="2115"/>
                <w:gridCol w:w="2640"/>
              </w:tblGrid>
            </w:tblGridChange>
          </w:tblGrid>
          <w:tr>
            <w:trPr>
              <w:cantSplit w:val="0"/>
              <w:tblHeader w:val="0"/>
            </w:trPr>
            <w:tc>
              <w:tcPr>
                <w:shd w:fill="9fc5e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ID Requisito</w:t>
                </w:r>
              </w:p>
            </w:tc>
            <w:tc>
              <w:tcPr>
                <w:shd w:fill="9fc5e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Elemento de Diseño (Componente / Tabla)</w:t>
                </w:r>
              </w:p>
            </w:tc>
            <w:tc>
              <w:tcPr>
                <w:shd w:fill="9fc5e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Sección / Diagrama</w:t>
                </w:r>
              </w:p>
              <w:p w:rsidR="00000000" w:rsidDel="00000000" w:rsidP="00000000" w:rsidRDefault="00000000" w:rsidRPr="00000000" w14:paraId="0000022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SDD</w:t>
                </w:r>
              </w:p>
            </w:tc>
            <w:tc>
              <w:tcPr>
                <w:shd w:fill="9fc5e8"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 de Verificación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C-01 LoginController/Supabase Auth</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UI-01 Login</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Prueba de autenticación por credenciales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C-01 LoginController / Auth Reset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UI-01</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Verificación de envío de correo de recuperación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PKG-Auth-Security / RLS Plicies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2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3.1 / 4.2 Modelo DB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Intento de acceso del doctor a cobranza (Bloqueado)</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RF-04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C-02 EnterpriseMAnager / Table “empresas”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4.2 / UI-02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Edición de contacto de empresa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C-02 EnterpriseManager / Tabla “Empresa”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Edición de contacto de empresa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C-03 EnterpriseManager / Columna “estatus”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4.2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Verificación de cambio a estatus “inactivo”</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C-03 ExcellingestionValidator /API Ingesta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3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5.2 Secuencia 1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Parseo y despliegue de matriz desde .xlsx</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C.03 ExcellgestionValidator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5.1 / UI-03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Detección de duplicado en lote de pruebas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RF-09</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c-03 ExcellgestionValidato / Modal Alerta</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Bloqueo de botón “Confirmar” ante duplicado</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RF-10</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C-03 ExcellgestionValidator Reglas Regex</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mostrar el resultado de la validación antes de confirmar la exportación</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RF-11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C-03 ExcellgestionValidator / Ui Highlight</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4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Señalamiento en amarillo de celdas vacías.</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RF-12</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C-04 clinicaAgenda/ Tabla “citas”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4.2/ UI-04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Agendamiento de cita en fecha/hora dada.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C-04 ClinicaAgenda / Realtime Sync</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UI-04</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Cambio de estado a “presente” reflejado en UI.</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RF-14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C-05 MedicalRecordHandler / Storage Privado</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4.2 / 6.2 API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Subida de PDF y generación de Signed URL</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D">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E">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C-05 MEdicalRecordHandler / Form Validator</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5F">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UI-05</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0">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Alerta de bloqueo si falta campo obligatorio.</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1">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RF-16 </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2">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C-06 FinancialBillingEngine / Tabla “cargos”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3">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4.2 / 5.1 Sec 3</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4">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Generación automática del adeudo al cerrar cita.</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5">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RF-17</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6">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C-06 FinancialBilingEngine / Query Filtros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7">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UI-06</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8">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Despliegue de estado de cuenta filtrado.</w:t>
                </w:r>
              </w:p>
            </w:tc>
          </w:tr>
          <w:tr>
            <w:trPr>
              <w:cantSplit w:val="0"/>
              <w:tblHeader w:val="0"/>
            </w:trPr>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9">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RF-18</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A">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C-06 FinancialEngine / Col “</w:t>
                </w:r>
                <w:r w:rsidDel="00000000" w:rsidR="00000000" w:rsidRPr="00000000">
                  <w:rPr>
                    <w:rFonts w:ascii="Calibri" w:cs="Calibri" w:eastAsia="Calibri" w:hAnsi="Calibri"/>
                    <w:rtl w:val="0"/>
                  </w:rPr>
                  <w:t xml:space="preserve">precio_historico</w:t>
                </w:r>
                <w:r w:rsidDel="00000000" w:rsidR="00000000" w:rsidRPr="00000000">
                  <w:rPr>
                    <w:rFonts w:ascii="Calibri" w:cs="Calibri" w:eastAsia="Calibri" w:hAnsi="Calibri"/>
                    <w:rtl w:val="0"/>
                  </w:rPr>
                  <w:t xml:space="preserve">”</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B">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3.2 / 4.2 Tabla “cargos”</w:t>
                </w:r>
              </w:p>
            </w:tc>
            <w:tc>
              <w:tcPr>
                <w:shd w:fill="auto"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26C">
                <w:pPr>
                  <w:keepNext w:val="0"/>
                  <w:keepLines w:val="1"/>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Verificación de precio congelado tras cambio en catálogo.</w:t>
                </w:r>
              </w:p>
            </w:tc>
          </w:tr>
        </w:tbl>
      </w:sdtContent>
    </w:sdt>
    <w:p w:rsidR="00000000" w:rsidDel="00000000" w:rsidP="00000000" w:rsidRDefault="00000000" w:rsidRPr="00000000" w14:paraId="0000026D">
      <w:pPr>
        <w:pStyle w:val="Heading1"/>
        <w:rPr>
          <w:rFonts w:ascii="Calibri" w:cs="Calibri" w:eastAsia="Calibri" w:hAnsi="Calibri"/>
        </w:rPr>
      </w:pPr>
      <w:bookmarkStart w:colFirst="0" w:colLast="0" w:name="_heading=h.eg8kf9oenwgg" w:id="49"/>
      <w:bookmarkEnd w:id="49"/>
      <w:r w:rsidDel="00000000" w:rsidR="00000000" w:rsidRPr="00000000">
        <w:rPr>
          <w:rtl w:val="0"/>
        </w:rPr>
        <w:t xml:space="preserve">9. Restricciones y Consideraciones Técnicas</w:t>
      </w:r>
      <w:r w:rsidDel="00000000" w:rsidR="00000000" w:rsidRPr="00000000">
        <w:rPr>
          <w:rtl w:val="0"/>
        </w:rPr>
      </w:r>
    </w:p>
    <w:sdt>
      <w:sdtPr>
        <w:lock w:val="contentLocked"/>
        <w:id w:val="1379925122"/>
        <w:tag w:val="goog_rdk_15"/>
      </w:sdtPr>
      <w:sdtContent>
        <w:tbl>
          <w:tblPr>
            <w:tblStyle w:val="Table17"/>
            <w:tblW w:w="939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2730"/>
            <w:gridCol w:w="6660"/>
            <w:tblGridChange w:id="0">
              <w:tblGrid>
                <w:gridCol w:w="2730"/>
                <w:gridCol w:w="6660"/>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 de Restricción</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y Especificación de Diseño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Restricciones Tecnológicas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Stack cerrado a React (Frontend) y Supabase Cloud (Backend PostgreSQL). Cero infraestructura local de servidores.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Seguridad y Privacidad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Cumplimiento obligatorio de TLS 1.3 en tránsito cifrado AES-256 en reposo para archivos PDF en Supabase Storage. Políticas RLS activas en el 100% de las tablas de la base de datos.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Rendimiento (RNF-01 / 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El 95% de las consultas comunes debe responder en &lt; 2 segundos. La ingesta masiva de 500 filas de Excel debe procesarse </w:t>
                </w:r>
                <w:r w:rsidDel="00000000" w:rsidR="00000000" w:rsidRPr="00000000">
                  <w:rPr>
                    <w:rFonts w:ascii="Calibri" w:cs="Calibri" w:eastAsia="Calibri" w:hAnsi="Calibri"/>
                    <w:rtl w:val="0"/>
                  </w:rPr>
                  <w:t xml:space="preserve">en &lt; 2</w:t>
                </w:r>
                <w:r w:rsidDel="00000000" w:rsidR="00000000" w:rsidRPr="00000000">
                  <w:rPr>
                    <w:rFonts w:ascii="Calibri" w:cs="Calibri" w:eastAsia="Calibri" w:hAnsi="Calibri"/>
                    <w:rtl w:val="0"/>
                  </w:rPr>
                  <w:t xml:space="preserve"> minutos.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Disponibilidad (RNF-03)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Garantizar un SLA de disponibilidad del 99.5% durante el horario operativo de la clínica apoyándose en la infraestructura multi-región de Vercel y Supabase.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Mantenibilidad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Estructura modular de código en React con pruebas unitarias.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Escalabilidad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rPr>
                </w:pPr>
                <w:r w:rsidDel="00000000" w:rsidR="00000000" w:rsidRPr="00000000">
                  <w:rPr>
                    <w:rFonts w:ascii="Calibri" w:cs="Calibri" w:eastAsia="Calibri" w:hAnsi="Calibri"/>
                    <w:rtl w:val="0"/>
                  </w:rPr>
                  <w:t xml:space="preserve">Capacidad de soportar el crecimiento de empresas, clientes y empleados.</w:t>
                </w:r>
              </w:p>
            </w:tc>
          </w:tr>
        </w:tbl>
      </w:sdtContent>
    </w:sdt>
    <w:p w:rsidR="00000000" w:rsidDel="00000000" w:rsidP="00000000" w:rsidRDefault="00000000" w:rsidRPr="00000000" w14:paraId="0000027C">
      <w:pPr>
        <w:pStyle w:val="Heading1"/>
        <w:rPr>
          <w:rFonts w:ascii="Calibri" w:cs="Calibri" w:eastAsia="Calibri" w:hAnsi="Calibri"/>
        </w:rPr>
      </w:pPr>
      <w:bookmarkStart w:colFirst="0" w:colLast="0" w:name="_heading=h.l96b7q67c1yi" w:id="50"/>
      <w:bookmarkEnd w:id="50"/>
      <w:r w:rsidDel="00000000" w:rsidR="00000000" w:rsidRPr="00000000">
        <w:rPr>
          <w:rtl w:val="0"/>
        </w:rPr>
        <w:t xml:space="preserve">10. Anexos</w:t>
      </w:r>
      <w:r w:rsidDel="00000000" w:rsidR="00000000" w:rsidRPr="00000000">
        <w:rPr>
          <w:rtl w:val="0"/>
        </w:rPr>
      </w:r>
    </w:p>
    <w:sdt>
      <w:sdtPr>
        <w:lock w:val="contentLocked"/>
        <w:id w:val="979724617"/>
        <w:tag w:val="goog_rdk_16"/>
      </w:sdtPr>
      <w:sdtContent>
        <w:tbl>
          <w:tblPr>
            <w:tblStyle w:val="Table18"/>
            <w:tblW w:w="939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245"/>
            <w:gridCol w:w="8145"/>
            <w:tblGridChange w:id="0">
              <w:tblGrid>
                <w:gridCol w:w="1245"/>
                <w:gridCol w:w="8145"/>
              </w:tblGrid>
            </w:tblGridChange>
          </w:tblGrid>
          <w:tr>
            <w:trPr>
              <w:cantSplit w:val="0"/>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Anexo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Contenido Técnico del Anexo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Anexo A</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Especificaciones de API REST </w:t>
                </w:r>
                <w:r w:rsidDel="00000000" w:rsidR="00000000" w:rsidRPr="00000000">
                  <w:rPr>
                    <w:rFonts w:ascii="Calibri" w:cs="Calibri" w:eastAsia="Calibri" w:hAnsi="Calibri"/>
                    <w:sz w:val="20"/>
                    <w:szCs w:val="20"/>
                    <w:rtl w:val="0"/>
                  </w:rPr>
                  <w:t xml:space="preserve">Supabase</w:t>
                </w:r>
                <w:r w:rsidDel="00000000" w:rsidR="00000000" w:rsidRPr="00000000">
                  <w:rPr>
                    <w:rFonts w:ascii="Calibri" w:cs="Calibri" w:eastAsia="Calibri" w:hAnsi="Calibri"/>
                    <w:sz w:val="20"/>
                    <w:szCs w:val="20"/>
                    <w:rtl w:val="0"/>
                  </w:rPr>
                  <w:t xml:space="preserve">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Las siguientes especificaciones definen la comunicación HTTPS/REST entre la aplicación cliente y los servicios backend gestionados en Supabase.</w:t>
                  <w:br w:type="textWrapping"/>
                  <w:br w:type="textWrapping"/>
                  <w:t xml:space="preserve">1.Encabezados Obligatorios de petición (request headers)</w:t>
                  <w:br w:type="textWrapping"/>
                  <w:br w:type="textWrapping"/>
                  <w:t xml:space="preserve">Todas las solicitudes a los endpoints de la API deben incluir los siguientes  encabezados</w:t>
                  <w:br w:type="textWrapping"/>
                  <w:t xml:space="preserve">de control de acceso y autorización JWT.</w:t>
                  <w:br w:type="textWrapping"/>
                  <w:br w:type="textWrapping"/>
                  <w:t xml:space="preserve">Authorization : Bearer &lt;token_kwt_usuario&gt;</w:t>
                  <w:br w:type="textWrapping"/>
                  <w:t xml:space="preserve">apikey: &lt;supabase_anon_key&gt;</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Content-Type : application/json</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Prefer: return=presentation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Anexo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Script DDL ejecutable en Supabase que contiene la creación de tablas, triggers e índices.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Anexo C</w:t>
                </w:r>
              </w:p>
            </w:tc>
            <w:tc>
              <w:tcPr>
                <w:shd w:fill="auto" w:val="clear"/>
                <w:tcMar>
                  <w:top w:w="100.0" w:type="dxa"/>
                  <w:left w:w="100.0" w:type="dxa"/>
                  <w:bottom w:w="100.0" w:type="dxa"/>
                  <w:right w:w="100.0" w:type="dxa"/>
                </w:tcMar>
                <w:vAlign w:val="top"/>
              </w:tcPr>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Uso de herramienta PlantUML para los diagramas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Anexo D</w:t>
                </w:r>
              </w:p>
            </w:tc>
            <w:tc>
              <w:tcPr>
                <w:shd w:fill="auto" w:val="clear"/>
                <w:tcMar>
                  <w:top w:w="100.0" w:type="dxa"/>
                  <w:left w:w="100.0" w:type="dxa"/>
                  <w:bottom w:w="100.0" w:type="dxa"/>
                  <w:right w:w="100.0" w:type="dxa"/>
                </w:tcMar>
                <w:vAlign w:val="top"/>
              </w:tcPr>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Uso de Chat GPT Go versión 5 para auditar los documentos</w:t>
                </w:r>
              </w:p>
            </w:tc>
          </w:tr>
        </w:tbl>
      </w:sdtContent>
    </w:sdt>
    <w:p w:rsidR="00000000" w:rsidDel="00000000" w:rsidP="00000000" w:rsidRDefault="00000000" w:rsidRPr="00000000" w14:paraId="0000028B">
      <w:pPr>
        <w:rPr>
          <w:rFonts w:ascii="Calibri" w:cs="Calibri" w:eastAsia="Calibri" w:hAnsi="Calibri"/>
        </w:rPr>
      </w:pPr>
      <w:r w:rsidDel="00000000" w:rsidR="00000000" w:rsidRPr="00000000">
        <w:rPr>
          <w:rtl w:val="0"/>
        </w:rPr>
      </w:r>
    </w:p>
    <w:p w:rsidR="00000000" w:rsidDel="00000000" w:rsidP="00000000" w:rsidRDefault="00000000" w:rsidRPr="00000000" w14:paraId="0000028C">
      <w:pPr>
        <w:rPr>
          <w:rFonts w:ascii="Roboto" w:cs="Roboto" w:eastAsia="Roboto" w:hAnsi="Roboto"/>
          <w:b w:val="1"/>
          <w:bCs w:val="1"/>
          <w:color w:val="1f1f1f"/>
          <w:sz w:val="24"/>
          <w:szCs w:val="24"/>
        </w:rPr>
      </w:pPr>
      <w:r w:rsidDel="00000000" w:rsidR="00000000" w:rsidRPr="00000000">
        <w:rPr>
          <w:rFonts w:ascii="Calibri" w:cs="Calibri" w:eastAsia="Calibri" w:hAnsi="Calibri"/>
          <w:b w:val="1"/>
          <w:bCs w:val="1"/>
          <w:rtl w:val="0"/>
        </w:rPr>
        <w:t xml:space="preserve">Anexo A Endpoints y Contratos de integración</w:t>
      </w:r>
      <w:r w:rsidDel="00000000" w:rsidR="00000000" w:rsidRPr="00000000">
        <w:rPr>
          <w:rtl w:val="0"/>
        </w:rPr>
      </w:r>
    </w:p>
    <w:sdt>
      <w:sdtPr>
        <w:lock w:val="contentLocked"/>
        <w:id w:val="-1904500450"/>
        <w:tag w:val="goog_rdk_17"/>
      </w:sdtPr>
      <w:sdtContent>
        <w:tbl>
          <w:tblPr>
            <w:tblStyle w:val="Table19"/>
            <w:tblW w:w="9360.0" w:type="dxa"/>
            <w:jc w:val="left"/>
            <w:tblBorders>
              <w:top w:color="cfe2f3" w:space="0" w:sz="8" w:val="single"/>
              <w:left w:color="cfe2f3" w:space="0" w:sz="8" w:val="single"/>
              <w:bottom w:color="cfe2f3" w:space="0" w:sz="8" w:val="single"/>
              <w:right w:color="cfe2f3" w:space="0" w:sz="8" w:val="single"/>
              <w:insideH w:color="cfe2f3" w:space="0" w:sz="8" w:val="single"/>
              <w:insideV w:color="cfe2f3" w:space="0" w:sz="8" w:val="single"/>
            </w:tblBorders>
            <w:tblLayout w:type="fixed"/>
            <w:tblLook w:val="0600"/>
          </w:tblPr>
          <w:tblGrid>
            <w:gridCol w:w="1560"/>
            <w:gridCol w:w="930"/>
            <w:gridCol w:w="2160"/>
            <w:gridCol w:w="1875"/>
            <w:gridCol w:w="1365"/>
            <w:gridCol w:w="1470"/>
            <w:tblGridChange w:id="0">
              <w:tblGrid>
                <w:gridCol w:w="1560"/>
                <w:gridCol w:w="930"/>
                <w:gridCol w:w="2160"/>
                <w:gridCol w:w="1875"/>
                <w:gridCol w:w="1365"/>
                <w:gridCol w:w="1470"/>
              </w:tblGrid>
            </w:tblGridChange>
          </w:tblGrid>
          <w:tr>
            <w:trPr>
              <w:cantSplit w:val="0"/>
              <w:trHeight w:val="771.09375" w:hRule="atLeast"/>
              <w:tblHeader w:val="0"/>
            </w:trPr>
            <w:tc>
              <w:tcPr>
                <w:shd w:fill="9fc5e8" w:val="clear"/>
                <w:tcMar>
                  <w:top w:w="100.0" w:type="dxa"/>
                  <w:left w:w="100.0" w:type="dxa"/>
                  <w:bottom w:w="100.0" w:type="dxa"/>
                  <w:right w:w="100.0" w:type="dxa"/>
                </w:tcMar>
                <w:vAlign w:val="top"/>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f1f1f"/>
                    <w:sz w:val="20"/>
                    <w:szCs w:val="20"/>
                  </w:rPr>
                </w:pPr>
                <w:r w:rsidDel="00000000" w:rsidR="00000000" w:rsidRPr="00000000">
                  <w:rPr>
                    <w:rFonts w:ascii="Calibri" w:cs="Calibri" w:eastAsia="Calibri" w:hAnsi="Calibri"/>
                    <w:b w:val="1"/>
                    <w:bCs w:val="1"/>
                    <w:color w:val="1f1f1f"/>
                    <w:sz w:val="20"/>
                    <w:szCs w:val="20"/>
                    <w:rtl w:val="0"/>
                  </w:rPr>
                  <w:t xml:space="preserve">Endpoint/ Ruta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f1f1f"/>
                    <w:sz w:val="20"/>
                    <w:szCs w:val="20"/>
                  </w:rPr>
                </w:pPr>
                <w:r w:rsidDel="00000000" w:rsidR="00000000" w:rsidRPr="00000000">
                  <w:rPr>
                    <w:rFonts w:ascii="Calibri" w:cs="Calibri" w:eastAsia="Calibri" w:hAnsi="Calibri"/>
                    <w:b w:val="1"/>
                    <w:bCs w:val="1"/>
                    <w:color w:val="1f1f1f"/>
                    <w:sz w:val="20"/>
                    <w:szCs w:val="20"/>
                    <w:rtl w:val="0"/>
                  </w:rPr>
                  <w:t xml:space="preserve">Método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f1f1f"/>
                    <w:sz w:val="20"/>
                    <w:szCs w:val="20"/>
                  </w:rPr>
                </w:pPr>
                <w:r w:rsidDel="00000000" w:rsidR="00000000" w:rsidRPr="00000000">
                  <w:rPr>
                    <w:rFonts w:ascii="Calibri" w:cs="Calibri" w:eastAsia="Calibri" w:hAnsi="Calibri"/>
                    <w:b w:val="1"/>
                    <w:bCs w:val="1"/>
                    <w:color w:val="1f1f1f"/>
                    <w:sz w:val="20"/>
                    <w:szCs w:val="20"/>
                    <w:rtl w:val="0"/>
                  </w:rPr>
                  <w:t xml:space="preserve">Propósito Operativo</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f1f1f"/>
                    <w:sz w:val="20"/>
                    <w:szCs w:val="20"/>
                  </w:rPr>
                </w:pPr>
                <w:r w:rsidDel="00000000" w:rsidR="00000000" w:rsidRPr="00000000">
                  <w:rPr>
                    <w:rFonts w:ascii="Calibri" w:cs="Calibri" w:eastAsia="Calibri" w:hAnsi="Calibri"/>
                    <w:b w:val="1"/>
                    <w:bCs w:val="1"/>
                    <w:color w:val="1f1f1f"/>
                    <w:sz w:val="20"/>
                    <w:szCs w:val="20"/>
                    <w:rtl w:val="0"/>
                  </w:rPr>
                  <w:t xml:space="preserve">Payload/ Parámetros</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f1f1f"/>
                    <w:sz w:val="20"/>
                    <w:szCs w:val="20"/>
                  </w:rPr>
                </w:pPr>
                <w:r w:rsidDel="00000000" w:rsidR="00000000" w:rsidRPr="00000000">
                  <w:rPr>
                    <w:rFonts w:ascii="Calibri" w:cs="Calibri" w:eastAsia="Calibri" w:hAnsi="Calibri"/>
                    <w:b w:val="1"/>
                    <w:bCs w:val="1"/>
                    <w:color w:val="1f1f1f"/>
                    <w:sz w:val="20"/>
                    <w:szCs w:val="20"/>
                    <w:rtl w:val="0"/>
                  </w:rPr>
                  <w:t xml:space="preserve">Código de Respuesta</w:t>
                </w:r>
              </w:p>
            </w:tc>
            <w:tc>
              <w:tcPr>
                <w:shd w:fill="9fc5e8" w:val="clear"/>
                <w:tcMar>
                  <w:top w:w="100.0" w:type="dxa"/>
                  <w:left w:w="100.0" w:type="dxa"/>
                  <w:bottom w:w="100.0" w:type="dxa"/>
                  <w:right w:w="100.0" w:type="dxa"/>
                </w:tcMar>
                <w:vAlign w:val="top"/>
              </w:tcPr>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color w:val="1f1f1f"/>
                    <w:sz w:val="20"/>
                    <w:szCs w:val="20"/>
                  </w:rPr>
                </w:pPr>
                <w:r w:rsidDel="00000000" w:rsidR="00000000" w:rsidRPr="00000000">
                  <w:rPr>
                    <w:rFonts w:ascii="Calibri" w:cs="Calibri" w:eastAsia="Calibri" w:hAnsi="Calibri"/>
                    <w:b w:val="1"/>
                    <w:bCs w:val="1"/>
                    <w:color w:val="1f1f1f"/>
                    <w:sz w:val="20"/>
                    <w:szCs w:val="20"/>
                    <w:rtl w:val="0"/>
                  </w:rPr>
                  <w:t xml:space="preserve">Seguridad /RLS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/auth/v1/token?grant_type=password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Inicio de sesión por usuario/contraseña y emisión de Bearer Token JWT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Entrada: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{“email”:”...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Password:{“access_token”}</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w:t>
                  <w:br w:type="textWrapping"/>
                  <w:t xml:space="preserve">&lt;br&gt;Salida:</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18"/>
                    <w:szCs w:val="18"/>
                    <w:rtl w:val="0"/>
                  </w:rPr>
                  <w:t xml:space="preserve">{"access_token": "...", "user": {...}}</w:t>
                </w:r>
                <w:r w:rsidDel="00000000" w:rsidR="00000000" w:rsidRPr="00000000">
                  <w:rPr>
                    <w:rFonts w:ascii="Calibri" w:cs="Calibri" w:eastAsia="Calibri" w:hAnsi="Calibri"/>
                    <w:color w:val="1f1f1f"/>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`200 OK`&lt;br /&gt;`400 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Pública (API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/rest/v1/empresas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GET </w:t>
                  <w:br w:type="textWrapping"/>
                  <w:t xml:space="preserve">POST</w:t>
                  <w:br w:type="textWrapping"/>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CRUD de empresas cliente afiliadas y gestión de baja lógica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Query: ?select=*</w:t>
                  <w:br w:type="textWrapping"/>
                  <w:t xml:space="preserve">&lt;br&gt;Body:</w:t>
                  <w:br w:type="textWrapping"/>
                </w:r>
                <w:r w:rsidDel="00000000" w:rsidR="00000000" w:rsidRPr="00000000">
                  <w:rPr>
                    <w:rFonts w:ascii="Calibri" w:cs="Calibri" w:eastAsia="Calibri" w:hAnsi="Calibri"/>
                    <w:color w:val="1f1f1f"/>
                    <w:sz w:val="18"/>
                    <w:szCs w:val="18"/>
                    <w:rtl w:val="0"/>
                  </w:rPr>
                  <w:t xml:space="preserve">{"nombre": "...", "contacto": "...", "email": "...", "telefono": "..."}</w:t>
                </w:r>
                <w:r w:rsidDel="00000000" w:rsidR="00000000" w:rsidRPr="00000000">
                  <w:rPr>
                    <w:rFonts w:ascii="Calibri" w:cs="Calibri" w:eastAsia="Calibri" w:hAnsi="Calibri"/>
                    <w:color w:val="1f1f1f"/>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`200 OK`&lt;br /&gt;`201 Created`&lt;br /&gt;`401 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Bearer JWT (Admin / 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18"/>
                    <w:szCs w:val="18"/>
                    <w:rtl w:val="0"/>
                  </w:rPr>
                  <w:t xml:space="preserve">/rest/v1/rpc/importar_empleados</w:t>
                </w:r>
                <w:r w:rsidDel="00000000" w:rsidR="00000000" w:rsidRPr="00000000">
                  <w:rPr>
                    <w:rFonts w:ascii="Calibri" w:cs="Calibri" w:eastAsia="Calibri" w:hAnsi="Calibri"/>
                    <w:color w:val="1f1f1f"/>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18"/>
                    <w:szCs w:val="18"/>
                    <w:rtl w:val="0"/>
                  </w:rPr>
                  <w:t xml:space="preserve">POST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18"/>
                    <w:szCs w:val="18"/>
                    <w:rtl w:val="0"/>
                  </w:rPr>
                  <w:t xml:space="preserve">Ingesta masiva desde Excel con validación de lotes y detección de duplicados</w:t>
                </w:r>
                <w:r w:rsidDel="00000000" w:rsidR="00000000" w:rsidRPr="00000000">
                  <w:rPr>
                    <w:rFonts w:ascii="Calibri" w:cs="Calibri" w:eastAsia="Calibri" w:hAnsi="Calibri"/>
                    <w:color w:val="1f1f1f"/>
                    <w:vertAlign w:val="superscript"/>
                    <w:rtl w:val="0"/>
                  </w:rPr>
                  <w:t xml:space="preserve">[11]</w:t>
                </w:r>
                <w:r w:rsidDel="00000000" w:rsidR="00000000" w:rsidRPr="00000000">
                  <w:rPr>
                    <w:rFonts w:ascii="Calibri" w:cs="Calibri" w:eastAsia="Calibri" w:hAnsi="Calibri"/>
                    <w:color w:val="1f1f1f"/>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b w:val="1"/>
                    <w:bCs w:val="1"/>
                    <w:color w:val="1f1f1f"/>
                    <w:sz w:val="18"/>
                    <w:szCs w:val="18"/>
                    <w:rtl w:val="0"/>
                  </w:rPr>
                  <w:t xml:space="preserve">Body:</w:t>
                </w:r>
                <w:r w:rsidDel="00000000" w:rsidR="00000000" w:rsidRPr="00000000">
                  <w:rPr>
                    <w:rFonts w:ascii="Calibri" w:cs="Calibri" w:eastAsia="Calibri" w:hAnsi="Calibri"/>
                    <w:color w:val="1f1f1f"/>
                    <w:sz w:val="18"/>
                    <w:szCs w:val="18"/>
                    <w:rtl w:val="0"/>
                  </w:rPr>
                  <w:t xml:space="preserve"> `{"p_empresa_id": "</w:t>
                </w:r>
                <w:r w:rsidDel="00000000" w:rsidR="00000000" w:rsidRPr="00000000">
                  <w:rPr>
                    <w:rFonts w:ascii="Calibri" w:cs="Calibri" w:eastAsia="Calibri" w:hAnsi="Calibri"/>
                    <w:color w:val="1f1f1f"/>
                    <w:sz w:val="20"/>
                    <w:szCs w:val="20"/>
                    <w:rtl w:val="0"/>
                  </w:rPr>
                  <w:t xml:space="preserve"> </w:t>
                  <w:br w:type="textWrapping"/>
                  <w:t xml:space="preserve">&lt;UUID&gt;</w:t>
                  <w:br w:type="textWrapping"/>
                  <w:t xml:space="preserve">“p_empleados_json”:</w:t>
                  <w:br w:type="textWrapping"/>
                  <w:t xml:space="preserve">[...] “p_overwrite”:false}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200 ok &lt;br&gt;</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201 Created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&lt;br&gt;</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Bearer JWT (Admin)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18"/>
                    <w:szCs w:val="18"/>
                    <w:rtl w:val="0"/>
                  </w:rPr>
                  <w:t xml:space="preserve">/rest/v1/rpc/importar_empleados</w:t>
                </w:r>
                <w:r w:rsidDel="00000000" w:rsidR="00000000" w:rsidRPr="00000000">
                  <w:rPr>
                    <w:rFonts w:ascii="Calibri" w:cs="Calibri" w:eastAsia="Calibri" w:hAnsi="Calibri"/>
                    <w:color w:val="1f1f1f"/>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18"/>
                    <w:szCs w:val="18"/>
                    <w:rtl w:val="0"/>
                  </w:rPr>
                  <w:t xml:space="preserve">POST</w:t>
                </w:r>
                <w:r w:rsidDel="00000000" w:rsidR="00000000" w:rsidRPr="00000000">
                  <w:rPr>
                    <w:rFonts w:ascii="Calibri" w:cs="Calibri" w:eastAsia="Calibri" w:hAnsi="Calibri"/>
                    <w:color w:val="1f1f1f"/>
                    <w:sz w:val="20"/>
                    <w:szCs w:val="20"/>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Agendamiento de citas, control de sala de espera y cambio de estado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Query:</w:t>
                  <w:br w:type="textWrapping"/>
                  <w:t xml:space="preserve">?fecha_hora=gte.YYY-MM-DD</w:t>
                  <w:br w:type="textWrapping"/>
                  <w:t xml:space="preserve">&lt;br&gt;Body:</w:t>
                  <w:br w:type="textWrapping"/>
                  <w:t xml:space="preserve">{Estado_asistencia}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2B0">
                <w:pPr>
                  <w:widowControl w:val="0"/>
                  <w:spacing w:after="0"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200 ok &lt;br&gt;</w:t>
                </w:r>
              </w:p>
              <w:p w:rsidR="00000000" w:rsidDel="00000000" w:rsidP="00000000" w:rsidRDefault="00000000" w:rsidRPr="00000000" w14:paraId="000002B1">
                <w:pPr>
                  <w:widowControl w:val="0"/>
                  <w:spacing w:after="0"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201 Created </w:t>
                </w:r>
              </w:p>
              <w:p w:rsidR="00000000" w:rsidDel="00000000" w:rsidP="00000000" w:rsidRDefault="00000000" w:rsidRPr="00000000" w14:paraId="000002B2">
                <w:pPr>
                  <w:widowControl w:val="0"/>
                  <w:spacing w:after="0"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&lt;br&gt;</w:t>
                </w:r>
              </w:p>
              <w:p w:rsidR="00000000" w:rsidDel="00000000" w:rsidP="00000000" w:rsidRDefault="00000000" w:rsidRPr="00000000" w14:paraId="000002B3">
                <w:pPr>
                  <w:widowControl w:val="0"/>
                  <w:spacing w:after="0" w:line="240" w:lineRule="auto"/>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Bearer JWT</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(Admin / Doctor)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/rest/v1/citas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POST </w:t>
                  <w:br w:type="textWrapping"/>
                  <w:t xml:space="preserve">GET</w:t>
                  <w:br w:type="textWrapping"/>
                  <w:t xml:space="preserve">PATCH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Captura de atención médica, diagnóstico y ruta de examen PDF</w:t>
                </w:r>
              </w:p>
            </w:tc>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Query:</w:t>
                  <w:br w:type="textWrapping"/>
                  <w:t xml:space="preserve">?fecha_hora=gte:YYYY-MM-MD</w:t>
                  <w:br w:type="textWrapping"/>
                  <w:t xml:space="preserve">Body:</w:t>
                  <w:br w:type="textWrapping"/>
                  <w:t xml:space="preserve">{“estado_asistencia”: presente}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200 OK &lt;br&gt;</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200 Success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Bearer</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JWT</w:t>
                  <w:br w:type="textWrapping"/>
                  <w:t xml:space="preserve">(Admin/Doctor)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/rest/v1/expedientes_clínicos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POST </w:t>
                  <w:br w:type="textWrapping"/>
                  <w:t xml:space="preserve">&lt;br&gt;</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Captura de atención médica, diagnóstico y ruta de examen PDF </w:t>
                </w:r>
              </w:p>
            </w:tc>
            <w:tc>
              <w:tcPr>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Body:</w:t>
                  <w:br w:type="textWrapping"/>
                  <w:t xml:space="preserve">{“cita_id”: </w:t>
                  <w:br w:type="textWrapping"/>
                  <w:t xml:space="preserve">“doctor:id”</w:t>
                  <w:br w:type="textWrapping"/>
                  <w:t xml:space="preserve">“diagnostico”: “...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“ruta_pdf” : “.. ”</w:t>
                  <w:br w:type="textWrapping"/>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201 Created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403 Forbiden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Bearer JWt (Solo Doctor RLS)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/storage/v1/object/signed/expedientes_medicos/*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Generación de Signed URL temporal para lectura/subia de PDF cifrado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Body: {“expiresIN”:3600}</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{“signedURL”: “https://…”}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 200 ok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401 unathorized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Token Auth (RNF-04 / RNF-05)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/rest/v1/ctalogo_estudios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GET</w:t>
                  <w:br w:type="textWrapping"/>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Administración y consulta de catálogo de estudios y tarifas vigentes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Query: ?vigente=eq.true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200 ok</w:t>
                </w:r>
              </w:p>
            </w:tc>
            <w:tc>
              <w:tcPr>
                <w:shd w:fill="auto" w:val="clear"/>
                <w:tcMar>
                  <w:top w:w="100.0" w:type="dxa"/>
                  <w:left w:w="100.0" w:type="dxa"/>
                  <w:bottom w:w="100.0" w:type="dxa"/>
                  <w:right w:w="100.0" w:type="dxa"/>
                </w:tcMar>
                <w:vAlign w:val="top"/>
              </w:tcPr>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Bearer JWT (Admin edit / Doctor read)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/rest/v1/cargos_detalle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GET</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Registro de cargos por cita con congelamiento de precio histórico.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Query:</w:t>
                  <w:br w:type="textWrapping"/>
                  <w:t xml:space="preserve">?empresa_id=eq.</w:t>
                  <w:br w:type="textWrapping"/>
                  <w:t xml:space="preserve">{“cita_id”; “catalogo:estudio_id”:</w:t>
                  <w:br w:type="textWrapping"/>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201 created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f1f1f"/>
                    <w:sz w:val="20"/>
                    <w:szCs w:val="20"/>
                  </w:rPr>
                </w:pPr>
                <w:r w:rsidDel="00000000" w:rsidR="00000000" w:rsidRPr="00000000">
                  <w:rPr>
                    <w:rFonts w:ascii="Calibri" w:cs="Calibri" w:eastAsia="Calibri" w:hAnsi="Calibri"/>
                    <w:color w:val="1f1f1f"/>
                    <w:sz w:val="20"/>
                    <w:szCs w:val="20"/>
                    <w:rtl w:val="0"/>
                  </w:rPr>
                  <w:t xml:space="preserve">Bear JWT (Admin /RLS)</w:t>
                </w:r>
              </w:p>
            </w:tc>
          </w:tr>
        </w:tbl>
      </w:sdtContent>
    </w:sdt>
    <w:p w:rsidR="00000000" w:rsidDel="00000000" w:rsidP="00000000" w:rsidRDefault="00000000" w:rsidRPr="00000000" w14:paraId="000002DC">
      <w:pPr>
        <w:rPr>
          <w:rFonts w:ascii="Roboto" w:cs="Roboto" w:eastAsia="Roboto" w:hAnsi="Roboto"/>
          <w:color w:val="1f1f1f"/>
          <w:sz w:val="24"/>
          <w:szCs w:val="24"/>
        </w:rPr>
      </w:pPr>
      <w:r w:rsidDel="00000000" w:rsidR="00000000" w:rsidRPr="00000000">
        <w:rPr>
          <w:rtl w:val="0"/>
        </w:rPr>
      </w:r>
    </w:p>
    <w:p w:rsidR="00000000" w:rsidDel="00000000" w:rsidP="00000000" w:rsidRDefault="00000000" w:rsidRPr="00000000" w14:paraId="000002DD">
      <w:pPr>
        <w:rPr>
          <w:rFonts w:ascii="Roboto" w:cs="Roboto" w:eastAsia="Roboto" w:hAnsi="Roboto"/>
          <w:b w:val="1"/>
          <w:bCs w:val="1"/>
          <w:color w:val="1f1f1f"/>
          <w:sz w:val="24"/>
          <w:szCs w:val="24"/>
        </w:rPr>
      </w:pPr>
      <w:r w:rsidDel="00000000" w:rsidR="00000000" w:rsidRPr="00000000">
        <w:rPr>
          <w:rFonts w:ascii="Roboto" w:cs="Roboto" w:eastAsia="Roboto" w:hAnsi="Roboto"/>
          <w:b w:val="1"/>
          <w:bCs w:val="1"/>
          <w:color w:val="1f1f1f"/>
          <w:sz w:val="24"/>
          <w:szCs w:val="24"/>
          <w:rtl w:val="0"/>
        </w:rPr>
        <w:t xml:space="preserve">Script DDL Executable en Supabase (PostgreSQL)</w:t>
      </w:r>
    </w:p>
    <w:p w:rsidR="00000000" w:rsidDel="00000000" w:rsidP="00000000" w:rsidRDefault="00000000" w:rsidRPr="00000000" w14:paraId="000002DE">
      <w:pP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Este script es el ejecutable en la consola SQL de Supabase Cloud. Incluye la creación de extensiones, tablas maestras con integridad referencial y triggers de auditoría.</w:t>
      </w:r>
    </w:p>
    <w:p w:rsidR="00000000" w:rsidDel="00000000" w:rsidP="00000000" w:rsidRDefault="00000000" w:rsidRPr="00000000" w14:paraId="000002DF">
      <w:pPr>
        <w:rPr>
          <w:rFonts w:ascii="Source Code Pro Black" w:cs="Source Code Pro Black" w:eastAsia="Source Code Pro Black" w:hAnsi="Source Code Pro Black"/>
          <w:color w:val="1f1f1f"/>
        </w:rPr>
      </w:pPr>
      <w:r w:rsidDel="00000000" w:rsidR="00000000" w:rsidRPr="00000000">
        <w:rPr>
          <w:rFonts w:ascii="Roboto" w:cs="Roboto" w:eastAsia="Roboto" w:hAnsi="Roboto"/>
          <w:color w:val="1f1f1f"/>
          <w:rtl w:val="0"/>
        </w:rPr>
        <w:t xml:space="preserve">-- </w:t>
      </w:r>
      <w:r w:rsidDel="00000000" w:rsidR="00000000" w:rsidRPr="00000000">
        <w:rPr>
          <w:rFonts w:ascii="Source Code Pro Black" w:cs="Source Code Pro Black" w:eastAsia="Source Code Pro Black" w:hAnsi="Source Code Pro Black"/>
          <w:color w:val="1f1f1f"/>
          <w:rtl w:val="0"/>
        </w:rPr>
        <w:t xml:space="preserve">============================================================================= -- SISME - SISTEMA INTEGRAL DE SERVICIOS MÉDICOS EMPRESARIALES </w:t>
      </w:r>
    </w:p>
    <w:p w:rsidR="00000000" w:rsidDel="00000000" w:rsidP="00000000" w:rsidRDefault="00000000" w:rsidRPr="00000000" w14:paraId="000002E0">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SCRIPT DDL EJECUTABLE EN SUPABASE (POSTGRESQL 15) </w:t>
      </w:r>
    </w:p>
    <w:p w:rsidR="00000000" w:rsidDel="00000000" w:rsidP="00000000" w:rsidRDefault="00000000" w:rsidRPr="00000000" w14:paraId="000002E1">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Versión: 1.0 Baseline -- ============================================================================= -- 1. EXTENSIONES REQUERIDAS CREATE EXTENSION IF NOT EXISTS "uuid-ossp"; CREATE EXTENSION IF NOT EXISTS "pgcrypto"; </w:t>
      </w:r>
    </w:p>
    <w:p w:rsidR="00000000" w:rsidDel="00000000" w:rsidP="00000000" w:rsidRDefault="00000000" w:rsidRPr="00000000" w14:paraId="000002E2">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-- 2. TABLA: EMPRESAS CREATE TABLE IF NOT EXISTS public.empresas ( id UUID PRIMARY KEY DEFAULT gen_random_uuid(), nombre VARCHAR(150) NOT NULL, contacto VARCHAR(150) NOT NULL, email VARCHAR(100) NOT NULL, telefono VARCHAR(20), estado VARCHAR(20) DEFAULT 'activo' CHECK (estado IN ('activo', 'inactivo')), created_at TIMESTAMPTZ DEFAULT now(), updated_at TIMESTAMPTZ DEFAULT now() ); </w:t>
      </w:r>
    </w:p>
    <w:p w:rsidR="00000000" w:rsidDel="00000000" w:rsidP="00000000" w:rsidRDefault="00000000" w:rsidRPr="00000000" w14:paraId="000002E3">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-- 3. TABLA: EMPLEADOS CREATE TABLE IF NOT EXISTS public.empleados ( id UUID PRIMARY KEY DEFAULT gen_random_uuid(), empresa_id UUID NOT NULL REFERENCES public.empresas(id) ON DELETE RESTRICT, curp VARCHAR(18) UNIQUE, clave_empleado VARCHAR(50), nombre VARCHAR(150) NOT NULL, email VARCHAR(100), estado VARCHAR(20) DEFAULT 'activo' CHECK (estado IN ('activo', 'inactivo')), created_at TIMESTAMPTZ DEFAULT now(), updated_at TIMESTAMPTZ DEFAULT now() ); </w:t>
      </w:r>
    </w:p>
    <w:p w:rsidR="00000000" w:rsidDel="00000000" w:rsidP="00000000" w:rsidRDefault="00000000" w:rsidRPr="00000000" w14:paraId="000002E4">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-- 4. TABLA: CITAS CREATE TABLE IF NOT EXISTS public.citas ( id UUID PRIMARY KEY DEFAULT gen_random_uuid(), empleado_id UUID NOT NULL REFERENCES public.empleados(id) ON DELETE RESTRICT, fecha_hora TIMESTAMPTZ NOT NULL, estado_asistencia VARCHAR(20) DEFAULT 'programada' CHECK (estado_asistencia IN ('programada', 'presente', 'ausente', 'cerrada', 'cancelada')), motivo TEXT, created_at TIMESTAMPTZ DEFAULT now(), updated_at TIMESTAMPTZ DEFAULT now() ); </w:t>
      </w:r>
    </w:p>
    <w:p w:rsidR="00000000" w:rsidDel="00000000" w:rsidP="00000000" w:rsidRDefault="00000000" w:rsidRPr="00000000" w14:paraId="000002E5">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-- 5. TABLA: EXPEDIENTES CLÍNICOS CREATE TABLE IF NOT EXISTS public.expedientes_clinicos ( id UUID PRIMARY KEY DEFAULT gen_random_uuid(), cita_id UUID UNIQUE NOT NULL REFERENCES public.citas(id) ON DELETE RESTRICT, doctor_id UUID NOT NULL REFERENCES auth.users(id) ON DELETE RESTRICT, diagnostico TEXT NOT NULL, observaciones TEXT, ruta_pdf VARCHAR(255), estado_expediente VARCHAR(20) DEFAULT 'abierto' CHECK (estado_expediente IN ('abierto', 'cerrado')), fecha_atencion TIMESTAMPTZ DEFAULT now(), updated_at TIMESTAMPTZ DEFAULT now() );</w:t>
      </w:r>
    </w:p>
    <w:p w:rsidR="00000000" w:rsidDel="00000000" w:rsidP="00000000" w:rsidRDefault="00000000" w:rsidRPr="00000000" w14:paraId="000002E6">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-- 6. TABLA: CATÁLOGO DE ESTUDIOS CREATE TABLE IF NOT EXISTS public.catalogo_estudios ( id UUID PRIMARY KEY DEFAULT gen_random_uuid(), nombre VARCHAR(150) NOT NULL, precio DECIMAL(10,2) NOT NULL CHECK (precio &gt;= 0), vigente BOOLEAN DEFAULT true, created_at TIMESTAMPTZ DEFAULT now(), updated_at TIMESTAMPTZ DEFAULT now() ); </w:t>
      </w:r>
    </w:p>
    <w:p w:rsidR="00000000" w:rsidDel="00000000" w:rsidP="00000000" w:rsidRDefault="00000000" w:rsidRPr="00000000" w14:paraId="000002E7">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-- 7. TABLA: CARGOS DETALLE (COBRANZA) CREATE TABLE IF NOT EXISTS public.cargos_detalle ( id UUID PRIMARY KEY DEFAULT gen_random_uuid(), empresa_id UUID NOT NULL REFERENCES public.empresas(id) ON DELETE RESTRICT, cita_id UUID NOT NULL REFERENCES public.citas(id) ON DELETE RESTRICT, catalogo_estudio_id UUID REFERENCES public.catalogo_estudios(id) ON DELETE RESTRICT, precio_historico DECIMAL(10,2) NOT NULL CHECK (precio_historico &gt;= 0), estatus_pago VARCHAR(20) DEFAULT 'pendiente' CHECK (estatus_pago IN ('pendiente', 'pagado', 'cancelado')), fecha_cargo TIMESTAMPTZ DEFAULT now(), updated_at TIMESTAMPTZ DEFAULT now() ); ============================================================================= -- FUNCIONES Y TRIGGERS DE NEGOCIO Y AUDITORÍA -- ============================================================================= -- A. Función para actualización automática de updated_at </w:t>
      </w:r>
    </w:p>
    <w:p w:rsidR="00000000" w:rsidDel="00000000" w:rsidP="00000000" w:rsidRDefault="00000000" w:rsidRPr="00000000" w14:paraId="000002E8">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CREATE OR REPLACE FUNCTION public.fn_set_updated_at() </w:t>
      </w:r>
    </w:p>
    <w:p w:rsidR="00000000" w:rsidDel="00000000" w:rsidP="00000000" w:rsidRDefault="00000000" w:rsidRPr="00000000" w14:paraId="000002E9">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RETURNS TRIGGER AS $$</w:t>
      </w:r>
    </w:p>
    <w:p w:rsidR="00000000" w:rsidDel="00000000" w:rsidP="00000000" w:rsidRDefault="00000000" w:rsidRPr="00000000" w14:paraId="000002EA">
      <w:pPr>
        <w:jc w:val="center"/>
        <w:rPr>
          <w:rFonts w:ascii="Source Code Pro Black" w:cs="Source Code Pro Black" w:eastAsia="Source Code Pro Black" w:hAnsi="Source Code Pro Black"/>
          <w:color w:val="1f1f1f"/>
        </w:rPr>
      </w:pPr>
      <m:oMath>
        <m:r>
          <w:rPr>
            <w:rFonts w:ascii="Source Code Pro Black" w:cs="Source Code Pro Black" w:eastAsia="Source Code Pro Black" w:hAnsi="Source Code Pro Black"/>
            <w:color w:val="1f1f1f"/>
          </w:rPr>
          <m:t xml:space="preserve">BEGINNEW.update</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d</m:t>
            </m:r>
          </m:e>
          <m:sub>
            <m:r>
              <w:rPr>
                <w:rFonts w:ascii="Source Code Pro Black" w:cs="Source Code Pro Black" w:eastAsia="Source Code Pro Black" w:hAnsi="Source Code Pro Black"/>
                <w:color w:val="1f1f1f"/>
              </w:rPr>
              <m:t xml:space="preserve">a</m:t>
            </m:r>
          </m:sub>
        </m:sSub>
        <m:r>
          <w:rPr>
            <w:rFonts w:ascii="Source Code Pro Black" w:cs="Source Code Pro Black" w:eastAsia="Source Code Pro Black" w:hAnsi="Source Code Pro Black"/>
            <w:color w:val="1f1f1f"/>
          </w:rPr>
          <m:t xml:space="preserve">t=now();RETURNNEW;END;</m:t>
        </m:r>
      </m:oMath>
      <w:r w:rsidDel="00000000" w:rsidR="00000000" w:rsidRPr="00000000">
        <w:rPr>
          <w:rtl w:val="0"/>
        </w:rPr>
      </w:r>
    </w:p>
    <w:p w:rsidR="00000000" w:rsidDel="00000000" w:rsidP="00000000" w:rsidRDefault="00000000" w:rsidRPr="00000000" w14:paraId="000002EB">
      <w:pPr>
        <w:rPr>
          <w:rFonts w:ascii="Source Code Pro Black" w:cs="Source Code Pro Black" w:eastAsia="Source Code Pro Black" w:hAnsi="Source Code Pro Black"/>
          <w:color w:val="1f1f1f"/>
        </w:rPr>
      </w:pPr>
      <w:r w:rsidDel="00000000" w:rsidR="00000000" w:rsidRPr="00000000">
        <w:rPr>
          <w:rFonts w:ascii="Source Code Pro Black" w:cs="Source Code Pro Black" w:eastAsia="Source Code Pro Black" w:hAnsi="Source Code Pro Black"/>
          <w:color w:val="1f1f1f"/>
          <w:rtl w:val="0"/>
        </w:rPr>
        <w:t xml:space="preserve">LANGUAGE plpgsql; CREATE TRIGGER trg_empresas_updated_at BEFORE UPDATE ON public.empresas FOR EACH ROW EXECUTE FUNCTION public.fn_set_updated_at(); CREATE TRIGGER trg_empleados_updated_at BEFORE UPDATE ON public.empleados FOR EACH ROW EXECUTE FUNCTION public.fn_set_updated_at(); CREATE TRIGGER trg_citas_updated_at BEFORE UPDATE ON public.citas FOR EACH ROW EXECUTE FUNCTION public.fn_set_updated_at(); CREATE TRIGGER trg_expedientes_updated_at BEFORE UPDATE ON public.expedientes_clinicos FOR EACH ROW EXECUTE FUNCTION public.fn_set_updated_at(); -- B. Trigger de Congelamiento de Precio Histórico (RF-18 &amp; RN-04) CREATE OR REPLACE FUNCTION public.fn_congelar_precio_historico() RETURNS TRIGGER AS</w:t>
      </w:r>
    </w:p>
    <w:p w:rsidR="00000000" w:rsidDel="00000000" w:rsidP="00000000" w:rsidRDefault="00000000" w:rsidRPr="00000000" w14:paraId="000002EC">
      <w:pPr>
        <w:jc w:val="center"/>
        <w:rPr>
          <w:rFonts w:ascii="Source Code Pro Black" w:cs="Source Code Pro Black" w:eastAsia="Source Code Pro Black" w:hAnsi="Source Code Pro Black"/>
          <w:color w:val="1f1f1f"/>
        </w:rPr>
      </w:pPr>
      <m:oMath>
        <m:r>
          <w:rPr>
            <w:rFonts w:ascii="Source Code Pro Black" w:cs="Source Code Pro Black" w:eastAsia="Source Code Pro Black" w:hAnsi="Source Code Pro Black"/>
            <w:color w:val="1f1f1f"/>
          </w:rPr>
          <m:t xml:space="preserve">DECLARE</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v</m:t>
            </m:r>
          </m:e>
          <m:sub>
            <m:r>
              <w:rPr>
                <w:rFonts w:ascii="Source Code Pro Black" w:cs="Source Code Pro Black" w:eastAsia="Source Code Pro Black" w:hAnsi="Source Code Pro Black"/>
                <w:color w:val="1f1f1f"/>
              </w:rPr>
              <m:t xml:space="preserve">p</m:t>
            </m:r>
          </m:sub>
        </m:sSub>
        <m:r>
          <w:rPr>
            <w:rFonts w:ascii="Source Code Pro Black" w:cs="Source Code Pro Black" w:eastAsia="Source Code Pro Black" w:hAnsi="Source Code Pro Black"/>
            <w:color w:val="1f1f1f"/>
          </w:rPr>
          <m:t xml:space="preserve">reci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v</m:t>
            </m:r>
          </m:sub>
        </m:sSub>
        <m:r>
          <w:rPr>
            <w:rFonts w:ascii="Source Code Pro Black" w:cs="Source Code Pro Black" w:eastAsia="Source Code Pro Black" w:hAnsi="Source Code Pro Black"/>
            <w:color w:val="1f1f1f"/>
          </w:rPr>
          <m:t xml:space="preserve">igenteDECIMAL(10,2);BEGINIFNEW.preci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h</m:t>
            </m:r>
          </m:sub>
        </m:sSub>
        <m:r>
          <w:rPr>
            <w:rFonts w:ascii="Source Code Pro Black" w:cs="Source Code Pro Black" w:eastAsia="Source Code Pro Black" w:hAnsi="Source Code Pro Black"/>
            <w:color w:val="1f1f1f"/>
          </w:rPr>
          <m:t xml:space="preserve">istoricoISNULLORNEW.preci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h</m:t>
            </m:r>
          </m:sub>
        </m:sSub>
        <m:r>
          <w:rPr>
            <w:rFonts w:ascii="Source Code Pro Black" w:cs="Source Code Pro Black" w:eastAsia="Source Code Pro Black" w:hAnsi="Source Code Pro Black"/>
            <w:color w:val="1f1f1f"/>
          </w:rPr>
          <m:t xml:space="preserve">istorico=0THENSELECTprecioINTO</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v</m:t>
            </m:r>
          </m:e>
          <m:sub>
            <m:r>
              <w:rPr>
                <w:rFonts w:ascii="Source Code Pro Black" w:cs="Source Code Pro Black" w:eastAsia="Source Code Pro Black" w:hAnsi="Source Code Pro Black"/>
                <w:color w:val="1f1f1f"/>
              </w:rPr>
              <m:t xml:space="preserve">p</m:t>
            </m:r>
          </m:sub>
        </m:sSub>
        <m:r>
          <w:rPr>
            <w:rFonts w:ascii="Source Code Pro Black" w:cs="Source Code Pro Black" w:eastAsia="Source Code Pro Black" w:hAnsi="Source Code Pro Black"/>
            <w:color w:val="1f1f1f"/>
          </w:rPr>
          <m:t xml:space="preserve">reci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v</m:t>
            </m:r>
          </m:sub>
        </m:sSub>
        <m:r>
          <w:rPr>
            <w:rFonts w:ascii="Source Code Pro Black" w:cs="Source Code Pro Black" w:eastAsia="Source Code Pro Black" w:hAnsi="Source Code Pro Black"/>
            <w:color w:val="1f1f1f"/>
          </w:rPr>
          <m:t xml:space="preserve">igenteFROMpublic.catalog</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e</m:t>
            </m:r>
          </m:sub>
        </m:sSub>
        <m:r>
          <w:rPr>
            <w:rFonts w:ascii="Source Code Pro Black" w:cs="Source Code Pro Black" w:eastAsia="Source Code Pro Black" w:hAnsi="Source Code Pro Black"/>
            <w:color w:val="1f1f1f"/>
          </w:rPr>
          <m:t xml:space="preserve">studiosWHEREid=NEW.catalog</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e</m:t>
            </m:r>
          </m:sub>
        </m:sSub>
        <m:r>
          <w:rPr>
            <w:rFonts w:ascii="Source Code Pro Black" w:cs="Source Code Pro Black" w:eastAsia="Source Code Pro Black" w:hAnsi="Source Code Pro Black"/>
            <w:color w:val="1f1f1f"/>
          </w:rPr>
          <m:t xml:space="preserve">studi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i</m:t>
            </m:r>
          </m:sub>
        </m:sSub>
        <m:r>
          <w:rPr>
            <w:rFonts w:ascii="Source Code Pro Black" w:cs="Source Code Pro Black" w:eastAsia="Source Code Pro Black" w:hAnsi="Source Code Pro Black"/>
            <w:color w:val="1f1f1f"/>
          </w:rPr>
          <m:t xml:space="preserve">d;IF</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v</m:t>
            </m:r>
          </m:e>
          <m:sub>
            <m:r>
              <w:rPr>
                <w:rFonts w:ascii="Source Code Pro Black" w:cs="Source Code Pro Black" w:eastAsia="Source Code Pro Black" w:hAnsi="Source Code Pro Black"/>
                <w:color w:val="1f1f1f"/>
              </w:rPr>
              <m:t xml:space="preserve">p</m:t>
            </m:r>
          </m:sub>
        </m:sSub>
        <m:r>
          <w:rPr>
            <w:rFonts w:ascii="Source Code Pro Black" w:cs="Source Code Pro Black" w:eastAsia="Source Code Pro Black" w:hAnsi="Source Code Pro Black"/>
            <w:color w:val="1f1f1f"/>
          </w:rPr>
          <m:t xml:space="preserve">reci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v</m:t>
            </m:r>
          </m:sub>
        </m:sSub>
        <m:r>
          <w:rPr>
            <w:rFonts w:ascii="Source Code Pro Black" w:cs="Source Code Pro Black" w:eastAsia="Source Code Pro Black" w:hAnsi="Source Code Pro Black"/>
            <w:color w:val="1f1f1f"/>
          </w:rPr>
          <m:t xml:space="preserve">igenteISNOTNULLTHENNEW.preci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h</m:t>
            </m:r>
          </m:sub>
        </m:sSub>
        <m:r>
          <w:rPr>
            <w:rFonts w:ascii="Source Code Pro Black" w:cs="Source Code Pro Black" w:eastAsia="Source Code Pro Black" w:hAnsi="Source Code Pro Black"/>
            <w:color w:val="1f1f1f"/>
          </w:rPr>
          <m:t xml:space="preserve">istorico:=</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v</m:t>
            </m:r>
          </m:e>
          <m:sub>
            <m:r>
              <w:rPr>
                <w:rFonts w:ascii="Source Code Pro Black" w:cs="Source Code Pro Black" w:eastAsia="Source Code Pro Black" w:hAnsi="Source Code Pro Black"/>
                <w:color w:val="1f1f1f"/>
              </w:rPr>
              <m:t xml:space="preserve">p</m:t>
            </m:r>
          </m:sub>
        </m:sSub>
        <m:r>
          <w:rPr>
            <w:rFonts w:ascii="Source Code Pro Black" w:cs="Source Code Pro Black" w:eastAsia="Source Code Pro Black" w:hAnsi="Source Code Pro Black"/>
            <w:color w:val="1f1f1f"/>
          </w:rPr>
          <m:t xml:space="preserve">reci</m:t>
        </m:r>
        <m:sSub>
          <m:sSubPr>
            <m:ctrlPr>
              <w:rPr>
                <w:rFonts w:ascii="Source Code Pro Black" w:cs="Source Code Pro Black" w:eastAsia="Source Code Pro Black" w:hAnsi="Source Code Pro Black"/>
                <w:color w:val="1f1f1f"/>
              </w:rPr>
            </m:ctrlPr>
          </m:sSubPr>
          <m:e>
            <m:r>
              <w:rPr>
                <w:rFonts w:ascii="Source Code Pro Black" w:cs="Source Code Pro Black" w:eastAsia="Source Code Pro Black" w:hAnsi="Source Code Pro Black"/>
                <w:color w:val="1f1f1f"/>
              </w:rPr>
              <m:t xml:space="preserve">o</m:t>
            </m:r>
          </m:e>
          <m:sub>
            <m:r>
              <w:rPr>
                <w:rFonts w:ascii="Source Code Pro Black" w:cs="Source Code Pro Black" w:eastAsia="Source Code Pro Black" w:hAnsi="Source Code Pro Black"/>
                <w:color w:val="1f1f1f"/>
              </w:rPr>
              <m:t xml:space="preserve">v</m:t>
            </m:r>
          </m:sub>
        </m:sSub>
        <m:r>
          <w:rPr>
            <w:rFonts w:ascii="Source Code Pro Black" w:cs="Source Code Pro Black" w:eastAsia="Source Code Pro Black" w:hAnsi="Source Code Pro Black"/>
            <w:color w:val="1f1f1f"/>
          </w:rPr>
          <m:t xml:space="preserve">igente;ELSERAISEEXCEPTION'Elestudioseleccionadonoexisteonotienetarifavigenteasignada.';ENDIF;ENDIF;RETURNNEW;END;</m:t>
        </m:r>
      </m:oMath>
      <w:r w:rsidDel="00000000" w:rsidR="00000000" w:rsidRPr="00000000">
        <w:rPr>
          <w:rtl w:val="0"/>
        </w:rPr>
      </w:r>
    </w:p>
    <w:p w:rsidR="00000000" w:rsidDel="00000000" w:rsidP="00000000" w:rsidRDefault="00000000" w:rsidRPr="00000000" w14:paraId="000002ED">
      <w:pPr>
        <w:rPr>
          <w:rFonts w:ascii="Source Code Pro Black" w:cs="Source Code Pro Black" w:eastAsia="Source Code Pro Black" w:hAnsi="Source Code Pro Black"/>
          <w:color w:val="1f1f1f"/>
          <w:sz w:val="24"/>
          <w:szCs w:val="24"/>
        </w:rPr>
      </w:pPr>
      <w:r w:rsidDel="00000000" w:rsidR="00000000" w:rsidRPr="00000000">
        <w:rPr>
          <w:rFonts w:ascii="Source Code Pro Black" w:cs="Source Code Pro Black" w:eastAsia="Source Code Pro Black" w:hAnsi="Source Code Pro Black"/>
          <w:color w:val="1f1f1f"/>
          <w:rtl w:val="0"/>
        </w:rPr>
        <w:t xml:space="preserve">LANGUAGE plpgsql; CREATE TRIGGER trg_cargos_congelar_precio BEFORE INSERT ON public.cargos_detalle FOR EACH ROW EXECUTE FUNCTION public.fn_congelar_precio_historico(); -- ============================================================================= -- ÍNDICES OPTIMIZADOS B-TREE (PERFORMANCE) -- ============================================================================= CREATE INDEX IF NOT EXISTS idx_empleados_empresa_id ON public.empleados(empresa_id); CREATE INDEX IF NOT EXISTS idx_empleados_curp ON public.empleados(curp); CREATE INDEX IF NOT EXISTS idx_citas_empleado_id ON public.citas(empleado_id); CREATE INDEX IF NOT EXISTS idx_citas_fecha_estado ON public.citas(fecha_hora, estado_asistencia); CREATE INDEX IF NOT EXISTS idx_expedientes_cita_id ON public.expedientes_clinicos(cita_id); CREATE INDEX IF NOT EXISTS idx_cargos_empresa_estatus ON public.cargos_detalle(empresa_id, estatus_pago); -- ============================================================================= -- HABILITACIÓN DE ROW LEVEL SECURITY (RLS) -- ============================================================================= ALTER TABLE public.empresas ENABLE ROW LEVEL SECURITY; ALTER TABLE public.empleados ENABLE ROW LEVEL SECURITY; ALTER TABLE public.citas ENABLE ROW LEVEL SECURITY; ALTER TABLE public.expedientes_clinicos ENABLE ROW LEVEL SECURITY; ALTER TABLE public.catalogo_estudios ENABLE ROW LEVEL SECURITY; ALTER TABLE public.cargos_detalle ENABLE ROW LEVEL SECURITY;</w:t>
      </w:r>
      <w:r w:rsidDel="00000000" w:rsidR="00000000" w:rsidRPr="00000000">
        <w:rPr>
          <w:rFonts w:ascii="Source Code Pro Black" w:cs="Source Code Pro Black" w:eastAsia="Source Code Pro Black" w:hAnsi="Source Code Pro Black"/>
          <w:color w:val="1f1f1f"/>
          <w:sz w:val="24"/>
          <w:szCs w:val="24"/>
          <w:rtl w:val="0"/>
        </w:rPr>
        <w:t xml:space="preserve"> </w:t>
      </w:r>
    </w:p>
    <w:p w:rsidR="00000000" w:rsidDel="00000000" w:rsidP="00000000" w:rsidRDefault="00000000" w:rsidRPr="00000000" w14:paraId="000002EE">
      <w:pPr>
        <w:rPr>
          <w:rFonts w:ascii="Roboto" w:cs="Roboto" w:eastAsia="Roboto" w:hAnsi="Roboto"/>
          <w:color w:val="1f1f1f"/>
          <w:sz w:val="24"/>
          <w:szCs w:val="24"/>
        </w:rPr>
      </w:pPr>
      <w:r w:rsidDel="00000000" w:rsidR="00000000" w:rsidRPr="00000000">
        <w:rPr>
          <w:rtl w:val="0"/>
        </w:rPr>
      </w:r>
    </w:p>
    <w:sectPr>
      <w:headerReference r:id="rId26" w:type="default"/>
      <w:footerReference r:id="rId27" w:type="default"/>
      <w:pgSz w:h="15840" w:w="12240" w:orient="portrait"/>
      <w:pgMar w:bottom="1247" w:top="124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Black">
    <w:embedBold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Página </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MX"/>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0"/>
      <w:szCs w:val="40"/>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Textoennegrita">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15.jpg"/><Relationship Id="rId21" Type="http://schemas.openxmlformats.org/officeDocument/2006/relationships/image" Target="media/image18.jpg"/><Relationship Id="rId24" Type="http://schemas.openxmlformats.org/officeDocument/2006/relationships/image" Target="media/image12.jpg"/><Relationship Id="rId23"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26" Type="http://schemas.openxmlformats.org/officeDocument/2006/relationships/header" Target="header1.xml"/><Relationship Id="rId25" Type="http://schemas.openxmlformats.org/officeDocument/2006/relationships/image" Target="media/image10.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8.png"/><Relationship Id="rId8"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image" Target="media/image9.png"/><Relationship Id="rId13" Type="http://schemas.openxmlformats.org/officeDocument/2006/relationships/image" Target="media/image2.png"/><Relationship Id="rId12"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6.png"/><Relationship Id="rId17" Type="http://schemas.openxmlformats.org/officeDocument/2006/relationships/image" Target="media/image16.jpg"/><Relationship Id="rId16" Type="http://schemas.openxmlformats.org/officeDocument/2006/relationships/image" Target="media/image4.png"/><Relationship Id="rId19" Type="http://schemas.openxmlformats.org/officeDocument/2006/relationships/image" Target="media/image19.jpg"/><Relationship Id="rId18" Type="http://schemas.openxmlformats.org/officeDocument/2006/relationships/image" Target="media/image13.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SourceCodeProBlack-bold.ttf"/><Relationship Id="rId6" Type="http://schemas.openxmlformats.org/officeDocument/2006/relationships/font" Target="fonts/SourceCodeProBlack-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9i+rvkPoanPMwHxcM4D0kirpBg==">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