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exact" w:line="293" w:before="120" w:after="0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ANEXO A. PLAN INDIVIDUAL DE TAREAS DEL ESTUDIANTE</w:t>
      </w:r>
    </w:p>
    <w:p>
      <w:pPr>
        <w:pStyle w:val="Normal"/>
        <w:shd w:val="clear" w:color="auto" w:fill="FFFFFF"/>
        <w:spacing w:lineRule="exact" w:line="293" w:before="120" w:after="0"/>
        <w:ind w:right="6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tbl>
      <w:tblPr>
        <w:tblStyle w:val="Tablaconcuadrcula"/>
        <w:tblW w:w="123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0"/>
        <w:gridCol w:w="1276"/>
        <w:gridCol w:w="1737"/>
      </w:tblGrid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Tareas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Fecha de entrega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Rol(es) que desarrolla(n) con la tarea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Reunión de inicio de la práctica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04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24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-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Asimilación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y configuración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de la plataforma RAD Studio Versión 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.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10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05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Análisis y  diseño de una plataforma  escalable de captura y procesamiento de datos.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Entre otras funcionalidades debe incluir: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Capturar y visualización los datos en tiempo real.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Hacer uso de un Driver que pueda ser intercambiable para la captura de los datos.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Configuración de la captura.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Elegir y configurar el Driver deseado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Calculo y visualización de la FFT  en tiempo real a partir de los datos Capturados.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Diseño de la Base de Datos. Los datos capturados deben poder almacenarse para su posterior análisis y reproducción.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Permitir al usuario realizar la programación de la Ruta de Medición(Versión Windows) y exportarla de alguna forma a la aplicación Android.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n la programación de la ruta debe poder incluirse imágenes y gráficos explicativos de como posicionar los sensores e imágenes de las maquinas en específicos de cada medición.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Codificación del almacenamiento de los datos y reproducción de estos para su posterior análisis y reproducción.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bidi w:val="0"/>
              <w:spacing w:lineRule="exact" w:line="293" w:before="120" w:after="0"/>
              <w:ind w:hanging="340" w:left="454" w:right="0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ermitir exportar los datos capturados a otros formatos como Excel.</w:t>
            </w:r>
          </w:p>
          <w:p>
            <w:pPr>
              <w:pStyle w:val="Normal"/>
              <w:widowControl w:val="false"/>
              <w:bidi w:val="0"/>
              <w:spacing w:lineRule="exact" w:line="293" w:before="120" w:after="0"/>
              <w:ind w:hanging="0" w:left="454" w:right="0"/>
              <w:jc w:val="left"/>
              <w:rPr/>
            </w:pPr>
            <w:r>
              <w:rPr/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23/6/2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bidi w:val="0"/>
              <w:spacing w:lineRule="exact" w:line="293" w:before="120" w:after="0"/>
              <w:ind w:hanging="0" w:left="-57" w:right="0"/>
              <w:jc w:val="left"/>
              <w:rPr>
                <w:rFonts w:ascii="Arial" w:hAnsi="Arial" w:eastAsia="Times New Roman" w:cs="Arial"/>
                <w:bCs/>
                <w:kern w:val="0"/>
                <w:sz w:val="22"/>
                <w:szCs w:val="22"/>
                <w:lang w:val="es-ES" w:eastAsia="es-ES" w:bidi="ar-SA"/>
              </w:rPr>
            </w:pPr>
            <w:r>
              <w:rPr>
                <w:rFonts w:eastAsia="Times New Roman" w:cs="Arial"/>
                <w:bCs/>
                <w:kern w:val="0"/>
                <w:sz w:val="22"/>
                <w:szCs w:val="22"/>
                <w:lang w:val="es-ES" w:eastAsia="es-ES" w:bidi="ar-SA"/>
              </w:rPr>
              <w:t>Entregar Casos de Usos principales, Diagrama de Clases, Diagrama de actividades y diseño de la Base de datos.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23/6/2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Codificar los puntos 1, 2, 3, 4 y 5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mostrar dichos datos gráficamente en el dominio del tiempo y de la frecuencia( usando la FFT) .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Punto 6)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30/6/2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primera versión del software para revisión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7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versión final del software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Elaborar informe de la práctica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Entregar informe de la práctica al tutor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5/7/2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Rectificar señalamientos del informe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20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/7/2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 del informe final de la práctica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Defensa de la práctica 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-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13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9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/2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Todos</w:t>
            </w:r>
          </w:p>
        </w:tc>
      </w:tr>
      <w:tr>
        <w:trPr/>
        <w:tc>
          <w:tcPr>
            <w:tcW w:w="12363" w:type="dxa"/>
            <w:gridSpan w:val="3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center"/>
              <w:rPr>
                <w:b/>
                <w:bCs/>
                <w:kern w:val="0"/>
                <w:sz w:val="22"/>
                <w:szCs w:val="22"/>
                <w:lang w:bidi="ar-SA"/>
              </w:rPr>
            </w:pPr>
            <w:r>
              <w:rPr>
                <w:b/>
                <w:bCs/>
                <w:kern w:val="0"/>
                <w:sz w:val="22"/>
                <w:szCs w:val="22"/>
                <w:lang w:bidi="ar-SA"/>
              </w:rPr>
              <w:t>TESIS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Refinar el diseño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01/10/24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Codificar los puntos  7, 8, 9 y 10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01/11/24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PG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Diseño y realización de las pruebas del software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15/11/24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AR, PG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Entregar primera versión del software de la tesis para su revisión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01/12/24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Escritura de la Tesis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Entregar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documento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al tutor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01/04/24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Rectificar señalamientos del informe 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30/03/24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Entrega del informe final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02/05/24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EE</w:t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Pre-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Defensa de la 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>tesis</w:t>
            </w:r>
            <w:r>
              <w:rPr>
                <w:bCs/>
                <w:kern w:val="0"/>
                <w:sz w:val="22"/>
                <w:szCs w:val="22"/>
                <w:lang w:bidi="ar-S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05-09/05/25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  <w:tr>
        <w:trPr/>
        <w:tc>
          <w:tcPr>
            <w:tcW w:w="935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kern w:val="0"/>
                <w:lang w:bidi="ar-SA"/>
              </w:rPr>
              <w:t xml:space="preserve">Defensa de la </w:t>
            </w:r>
            <w:r>
              <w:rPr>
                <w:kern w:val="0"/>
                <w:lang w:bidi="ar-SA"/>
              </w:rPr>
              <w:t>tesis</w:t>
            </w:r>
            <w:r>
              <w:rPr>
                <w:kern w:val="0"/>
                <w:lang w:bidi="ar-SA"/>
              </w:rPr>
              <w:t xml:space="preserve"> </w:t>
            </w:r>
          </w:p>
        </w:tc>
        <w:tc>
          <w:tcPr>
            <w:tcW w:w="1276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  <w:t>12-16/05/25</w:t>
            </w:r>
          </w:p>
        </w:tc>
        <w:tc>
          <w:tcPr>
            <w:tcW w:w="1737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exact" w:line="293" w:before="120" w:after="0"/>
              <w:ind w:right="6"/>
              <w:jc w:val="left"/>
              <w:rPr>
                <w:bCs/>
                <w:sz w:val="22"/>
                <w:szCs w:val="22"/>
              </w:rPr>
            </w:pPr>
            <w:r>
              <w:rPr>
                <w:bCs/>
                <w:kern w:val="0"/>
                <w:sz w:val="22"/>
                <w:szCs w:val="22"/>
                <w:lang w:bidi="ar-SA"/>
              </w:rPr>
            </w:r>
          </w:p>
        </w:tc>
      </w:tr>
    </w:tbl>
    <w:tbl>
      <w:tblPr>
        <w:tblW w:w="132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8"/>
        <w:gridCol w:w="4428"/>
        <w:gridCol w:w="4428"/>
      </w:tblGrid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162685" cy="575945"/>
                  <wp:effectExtent l="0" t="0" r="0" b="0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2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68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  <w:t>_</w:t>
            </w:r>
            <w:r>
              <w:rPr>
                <w:u w:val="single"/>
              </w:rPr>
              <w:t>Juan C. Sepúlveda Peña</w:t>
            </w:r>
            <w:r>
              <w:rPr/>
              <w:t>____</w:t>
            </w:r>
          </w:p>
          <w:p>
            <w:pPr>
              <w:pStyle w:val="Normal"/>
              <w:rPr/>
            </w:pPr>
            <w:r>
              <w:rPr/>
              <w:t>Nombre completo  y firma del primer     tutor</w:t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424180</wp:posOffset>
                  </wp:positionH>
                  <wp:positionV relativeFrom="paragraph">
                    <wp:posOffset>16510</wp:posOffset>
                  </wp:positionV>
                  <wp:extent cx="1593850" cy="498475"/>
                  <wp:effectExtent l="0" t="0" r="0" b="0"/>
                  <wp:wrapNone/>
                  <wp:docPr id="2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0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</w:t>
            </w:r>
            <w:r>
              <w:rPr>
                <w:u w:val="single"/>
              </w:rPr>
              <w:t>Ing. Juan Alejandro Baster Jiménez</w:t>
            </w:r>
            <w:r>
              <w:rPr/>
              <w:t>__</w:t>
            </w:r>
          </w:p>
          <w:p>
            <w:pPr>
              <w:pStyle w:val="Normal"/>
              <w:rPr/>
            </w:pPr>
            <w:bookmarkStart w:id="0" w:name="_GoBack"/>
            <w:bookmarkEnd w:id="0"/>
            <w:r>
              <w:rPr/>
              <w:t>Nombre completo  y firma del segundo tutor</w:t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 xml:space="preserve"> 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  <w:t>_</w:t>
            </w:r>
            <w:r>
              <w:rPr>
                <w:u w:val="single"/>
              </w:rPr>
              <w:t>César  Fernández García</w:t>
            </w:r>
            <w:r>
              <w:rPr/>
              <w:t>_____</w:t>
            </w:r>
          </w:p>
          <w:p>
            <w:pPr>
              <w:pStyle w:val="Normal"/>
              <w:rPr/>
            </w:pPr>
            <w:r>
              <w:rPr/>
              <w:t>Nombre completo del estudiante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</w:t>
            </w:r>
            <w:r>
              <w:rPr/>
              <w:object w:dxaOrig="264" w:dyaOrig="252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65.75pt;height:44.6pt;mso-wrap-distance-right:0pt" filled="f" o:ole="">
                  <v:imagedata r:id="rId5" o:title=""/>
                </v:shape>
                <o:OLEObject Type="Embed" ProgID="PBrush" ShapeID="ole_rId4" DrawAspect="Content" ObjectID="_2008039921" r:id="rId4"/>
              </w:object>
            </w:r>
            <w:r>
              <w:rPr/>
              <w:t>________________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>Firma del estudiante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2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tbl>
      <w:tblPr>
        <w:tblStyle w:val="Tablaconcuadrcula"/>
        <w:tblW w:w="10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627"/>
      </w:tblGrid>
      <w:tr>
        <w:trPr/>
        <w:tc>
          <w:tcPr>
            <w:tcW w:w="10627" w:type="dxa"/>
            <w:tcBorders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bidi="ar-SA"/>
              </w:rPr>
              <w:t>En la columna Rol se deben poner la sigla del rol que contribuye a formar cada tarea. Las siglas de los roles son: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AN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negocio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AR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Arquitecto                                    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JP</w:t>
            </w:r>
            <w:r>
              <w:rPr>
                <w:kern w:val="0"/>
                <w:sz w:val="18"/>
                <w:szCs w:val="18"/>
                <w:lang w:bidi="ar-SA"/>
              </w:rPr>
              <w:t>-Jefe de proyecto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AS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sistema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DS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Diseñador de software                 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ES</w:t>
            </w:r>
            <w:r>
              <w:rPr>
                <w:kern w:val="0"/>
                <w:sz w:val="18"/>
                <w:szCs w:val="18"/>
                <w:lang w:bidi="ar-SA"/>
              </w:rPr>
              <w:t>- Especialista de seguridad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  <w:lang w:bidi="ar-SA"/>
              </w:rPr>
              <w:t>AD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Analista de datos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DI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Diseñador de Interfaz hombre – máquina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EE</w:t>
            </w:r>
            <w:r>
              <w:rPr>
                <w:kern w:val="0"/>
                <w:sz w:val="18"/>
                <w:szCs w:val="18"/>
                <w:lang w:bidi="ar-SA"/>
              </w:rPr>
              <w:t>- Escritor-expositor de trabajos técnicos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PG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Programador                    </w:t>
            </w:r>
            <w:r>
              <w:rPr>
                <w:b/>
                <w:kern w:val="0"/>
                <w:sz w:val="20"/>
                <w:szCs w:val="18"/>
                <w:lang w:bidi="ar-SA"/>
              </w:rPr>
              <w:t>DB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Diseñador de base de datos</w:t>
            </w:r>
            <w:r>
              <w:rPr>
                <w:kern w:val="0"/>
                <w:lang w:bidi="ar-SA"/>
              </w:rPr>
              <w:t xml:space="preserve">                     </w:t>
            </w:r>
            <w:r>
              <w:rPr>
                <w:b/>
                <w:kern w:val="0"/>
                <w:sz w:val="20"/>
                <w:lang w:bidi="ar-SA"/>
              </w:rPr>
              <w:t>II</w:t>
            </w:r>
            <w:r>
              <w:rPr>
                <w:kern w:val="0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Habilitador de Infraestructuras Informáticas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18"/>
                <w:szCs w:val="18"/>
              </w:rPr>
            </w:pPr>
            <w:r>
              <w:rPr>
                <w:b/>
                <w:kern w:val="0"/>
                <w:sz w:val="20"/>
                <w:szCs w:val="18"/>
                <w:lang w:bidi="ar-SA"/>
              </w:rPr>
              <w:t>PB</w:t>
            </w:r>
            <w:r>
              <w:rPr>
                <w:kern w:val="0"/>
                <w:sz w:val="18"/>
                <w:szCs w:val="18"/>
                <w:lang w:bidi="ar-SA"/>
              </w:rPr>
              <w:t xml:space="preserve">- Probador                          </w:t>
            </w:r>
            <w:r>
              <w:rPr>
                <w:b/>
                <w:kern w:val="0"/>
                <w:sz w:val="20"/>
                <w:szCs w:val="20"/>
                <w:lang w:bidi="ar-SA"/>
              </w:rPr>
              <w:t>GC</w:t>
            </w:r>
            <w:r>
              <w:rPr>
                <w:kern w:val="0"/>
                <w:sz w:val="20"/>
                <w:szCs w:val="20"/>
                <w:lang w:bidi="ar-SA"/>
              </w:rPr>
              <w:t xml:space="preserve">- </w:t>
            </w:r>
            <w:r>
              <w:rPr>
                <w:kern w:val="0"/>
                <w:sz w:val="18"/>
                <w:szCs w:val="20"/>
                <w:lang w:bidi="ar-SA"/>
              </w:rPr>
              <w:t>Gestor de Configuración</w:t>
            </w:r>
            <w:r>
              <w:rPr>
                <w:kern w:val="0"/>
                <w:lang w:bidi="ar-SA"/>
              </w:rPr>
              <w:t xml:space="preserve">                         </w:t>
            </w:r>
            <w:r>
              <w:rPr>
                <w:b/>
                <w:kern w:val="0"/>
                <w:sz w:val="20"/>
                <w:lang w:bidi="ar-SA"/>
              </w:rPr>
              <w:t>TD</w:t>
            </w:r>
            <w:r>
              <w:rPr>
                <w:kern w:val="0"/>
                <w:lang w:bidi="ar-SA"/>
              </w:rPr>
              <w:t xml:space="preserve">- </w:t>
            </w:r>
            <w:r>
              <w:rPr>
                <w:kern w:val="0"/>
                <w:sz w:val="18"/>
                <w:lang w:bidi="ar-SA"/>
              </w:rPr>
              <w:t>Facilitador de la Toma de Decisiones</w:t>
            </w:r>
          </w:p>
        </w:tc>
      </w:tr>
    </w:tbl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inicio de la práctica 29 de abril. Duración: 12 semanas hasta el 21 de julio. profesional. La entrega del informe de las prácticas se realizará el lunes 9 de septiembre y la defensa del 11-13 de septiembre.</w:t>
      </w:r>
    </w:p>
    <w:p>
      <w:pPr>
        <w:pStyle w:val="Normal"/>
        <w:ind w:hanging="0" w:left="0" w:right="0"/>
        <w:rPr/>
      </w:pPr>
      <w:r>
        <w:rPr/>
        <w:t>16:00</w:t>
      </w:r>
    </w:p>
    <w:p>
      <w:pPr>
        <w:pStyle w:val="Normal"/>
        <w:ind w:hanging="0" w:left="0" w:right="0"/>
        <w:rPr/>
      </w:pPr>
      <w:r>
        <w:rPr/>
        <w:t>Fechas de convocatoria de defensa de tesis. Entrega de la tesis: 2 de mayo 2025. Predefensa 5-9 mayo del 2025. Defensa 12-16 mayo</w:t>
      </w:r>
    </w:p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276" w:before="0" w:after="20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headerReference w:type="default" r:id="rId6"/>
      <w:type w:val="nextPage"/>
      <w:pgSz w:orient="landscape" w:w="15840" w:h="12240"/>
      <w:pgMar w:left="1134" w:right="1134" w:gutter="0" w:header="1134" w:top="1191" w:footer="0" w:bottom="90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/>
    </w:pPr>
    <w:r>
      <w:rPr/>
      <w:drawing>
        <wp:inline distT="0" distB="0" distL="0" distR="0">
          <wp:extent cx="1876425" cy="1153795"/>
          <wp:effectExtent l="0" t="0" r="0" b="0"/>
          <wp:docPr id="3" name="1 Imagen" descr="membrete alineado a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 Imagen" descr="membrete alineado a color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53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120fa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qFormat/>
    <w:rsid w:val="00c120fa"/>
    <w:rPr>
      <w:rFonts w:ascii="Arial" w:hAnsi="Arial" w:eastAsia="Times New Roman" w:cs="Arial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Footer"/>
    <w:uiPriority w:val="99"/>
    <w:semiHidden/>
    <w:qFormat/>
    <w:rsid w:val="00c120fa"/>
    <w:rPr>
      <w:rFonts w:ascii="Arial" w:hAnsi="Arial" w:eastAsia="Times New Roman" w:cs="Arial"/>
      <w:sz w:val="24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62f2e"/>
    <w:rPr>
      <w:rFonts w:ascii="Tahoma" w:hAnsi="Tahoma" w:eastAsia="Times New Roman" w:cs="Tahoma"/>
      <w:sz w:val="16"/>
      <w:szCs w:val="16"/>
      <w:lang w:val="es-ES"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c4dc2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qFormat/>
    <w:rsid w:val="001c4dc2"/>
    <w:rPr>
      <w:rFonts w:ascii="Arial" w:hAnsi="Arial" w:eastAsia="Times New Roman" w:cs="Arial"/>
      <w:sz w:val="20"/>
      <w:szCs w:val="20"/>
      <w:lang w:val="es-ES" w:eastAsia="es-E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1c4dc2"/>
    <w:rPr>
      <w:rFonts w:ascii="Arial" w:hAnsi="Arial" w:eastAsia="Times New Roman" w:cs="Arial"/>
      <w:b/>
      <w:bCs/>
      <w:sz w:val="20"/>
      <w:szCs w:val="20"/>
      <w:lang w:val="es-ES" w:eastAsia="es-ES"/>
    </w:rPr>
  </w:style>
  <w:style w:type="character" w:styleId="PrrafodelistaCar" w:customStyle="1">
    <w:name w:val="Párrafo de lista Car"/>
    <w:basedOn w:val="DefaultParagraphFont"/>
    <w:link w:val="ListParagraph"/>
    <w:uiPriority w:val="34"/>
    <w:qFormat/>
    <w:locked/>
    <w:rsid w:val="00d842c7"/>
    <w:rPr>
      <w:rFonts w:ascii="Arial" w:hAnsi="Arial" w:eastAsia="SimSun"/>
      <w:sz w:val="24"/>
      <w:lang w:val="es-E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c120fa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semiHidden/>
    <w:unhideWhenUsed/>
    <w:rsid w:val="00c120f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62f2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unhideWhenUsed/>
    <w:qFormat/>
    <w:rsid w:val="001c4dc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1c4dc2"/>
    <w:pPr/>
    <w:rPr>
      <w:b/>
      <w:bCs/>
    </w:rPr>
  </w:style>
  <w:style w:type="paragraph" w:styleId="ListParagraph">
    <w:name w:val="List Paragraph"/>
    <w:basedOn w:val="Normal"/>
    <w:link w:val="PrrafodelistaCar"/>
    <w:uiPriority w:val="34"/>
    <w:qFormat/>
    <w:rsid w:val="00d842c7"/>
    <w:pPr>
      <w:spacing w:lineRule="auto" w:line="259" w:before="0" w:after="160"/>
      <w:ind w:left="720"/>
      <w:contextualSpacing/>
      <w:jc w:val="both"/>
    </w:pPr>
    <w:rPr>
      <w:rFonts w:eastAsia="SimSun" w:cs="" w:cstheme="minorBidi"/>
      <w:szCs w:val="2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120fa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4882</TotalTime>
  <Application>LibreOffice/7.6.2.1$Windows_X86_64 LibreOffice_project/56f7684011345957bbf33a7ee678afaf4d2ba333</Application>
  <AppVersion>15.0000</AppVersion>
  <Pages>4</Pages>
  <Words>570</Words>
  <Characters>2946</Characters>
  <CharactersWithSpaces>3661</CharactersWithSpaces>
  <Paragraphs>96</Paragraphs>
  <Company>SIGENU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2023-06-12T06:49:00Z</dcterms:created>
  <dc:creator>Vane</dc:creator>
  <dc:description/>
  <dc:language>es-CO</dc:language>
  <cp:lastModifiedBy/>
  <dcterms:modified xsi:type="dcterms:W3CDTF">2024-05-03T01:21:20Z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