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1F99E8DB" w14:textId="77777777" w:rsidR="00B75F33"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190901" w:history="1">
            <w:r w:rsidR="00B75F33" w:rsidRPr="00675FEF">
              <w:rPr>
                <w:rStyle w:val="Hipervnculo"/>
                <w:noProof/>
              </w:rPr>
              <w:t>Introducción</w:t>
            </w:r>
            <w:r w:rsidR="00B75F33">
              <w:rPr>
                <w:noProof/>
                <w:webHidden/>
              </w:rPr>
              <w:tab/>
            </w:r>
            <w:r w:rsidR="00B75F33">
              <w:rPr>
                <w:noProof/>
                <w:webHidden/>
              </w:rPr>
              <w:fldChar w:fldCharType="begin"/>
            </w:r>
            <w:r w:rsidR="00B75F33">
              <w:rPr>
                <w:noProof/>
                <w:webHidden/>
              </w:rPr>
              <w:instrText xml:space="preserve"> PAGEREF _Toc140190901 \h </w:instrText>
            </w:r>
            <w:r w:rsidR="00B75F33">
              <w:rPr>
                <w:noProof/>
                <w:webHidden/>
              </w:rPr>
            </w:r>
            <w:r w:rsidR="00B75F33">
              <w:rPr>
                <w:noProof/>
                <w:webHidden/>
              </w:rPr>
              <w:fldChar w:fldCharType="separate"/>
            </w:r>
            <w:r w:rsidR="00B75F33">
              <w:rPr>
                <w:noProof/>
                <w:webHidden/>
              </w:rPr>
              <w:t>1</w:t>
            </w:r>
            <w:r w:rsidR="00B75F33">
              <w:rPr>
                <w:noProof/>
                <w:webHidden/>
              </w:rPr>
              <w:fldChar w:fldCharType="end"/>
            </w:r>
          </w:hyperlink>
        </w:p>
        <w:p w14:paraId="6E86D460"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2" w:history="1">
            <w:r w:rsidR="00B75F33" w:rsidRPr="00675FEF">
              <w:rPr>
                <w:rStyle w:val="Hipervnculo"/>
                <w:noProof/>
              </w:rPr>
              <w:t>Capítulo 1: Fundamentación teórica</w:t>
            </w:r>
            <w:r w:rsidR="00B75F33">
              <w:rPr>
                <w:noProof/>
                <w:webHidden/>
              </w:rPr>
              <w:tab/>
            </w:r>
            <w:r w:rsidR="00B75F33">
              <w:rPr>
                <w:noProof/>
                <w:webHidden/>
              </w:rPr>
              <w:fldChar w:fldCharType="begin"/>
            </w:r>
            <w:r w:rsidR="00B75F33">
              <w:rPr>
                <w:noProof/>
                <w:webHidden/>
              </w:rPr>
              <w:instrText xml:space="preserve"> PAGEREF _Toc140190902 \h </w:instrText>
            </w:r>
            <w:r w:rsidR="00B75F33">
              <w:rPr>
                <w:noProof/>
                <w:webHidden/>
              </w:rPr>
            </w:r>
            <w:r w:rsidR="00B75F33">
              <w:rPr>
                <w:noProof/>
                <w:webHidden/>
              </w:rPr>
              <w:fldChar w:fldCharType="separate"/>
            </w:r>
            <w:r w:rsidR="00B75F33">
              <w:rPr>
                <w:noProof/>
                <w:webHidden/>
              </w:rPr>
              <w:t>4</w:t>
            </w:r>
            <w:r w:rsidR="00B75F33">
              <w:rPr>
                <w:noProof/>
                <w:webHidden/>
              </w:rPr>
              <w:fldChar w:fldCharType="end"/>
            </w:r>
          </w:hyperlink>
        </w:p>
        <w:p w14:paraId="458E5744"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3" w:history="1">
            <w:r w:rsidR="00B75F33" w:rsidRPr="00675FEF">
              <w:rPr>
                <w:rStyle w:val="Hipervnculo"/>
                <w:noProof/>
              </w:rPr>
              <w:t>Capítulo 2: Solución propuesta</w:t>
            </w:r>
            <w:r w:rsidR="00B75F33">
              <w:rPr>
                <w:noProof/>
                <w:webHidden/>
              </w:rPr>
              <w:tab/>
            </w:r>
            <w:r w:rsidR="00B75F33">
              <w:rPr>
                <w:noProof/>
                <w:webHidden/>
              </w:rPr>
              <w:fldChar w:fldCharType="begin"/>
            </w:r>
            <w:r w:rsidR="00B75F33">
              <w:rPr>
                <w:noProof/>
                <w:webHidden/>
              </w:rPr>
              <w:instrText xml:space="preserve"> PAGEREF _Toc140190903 \h </w:instrText>
            </w:r>
            <w:r w:rsidR="00B75F33">
              <w:rPr>
                <w:noProof/>
                <w:webHidden/>
              </w:rPr>
            </w:r>
            <w:r w:rsidR="00B75F33">
              <w:rPr>
                <w:noProof/>
                <w:webHidden/>
              </w:rPr>
              <w:fldChar w:fldCharType="separate"/>
            </w:r>
            <w:r w:rsidR="00B75F33">
              <w:rPr>
                <w:noProof/>
                <w:webHidden/>
              </w:rPr>
              <w:t>17</w:t>
            </w:r>
            <w:r w:rsidR="00B75F33">
              <w:rPr>
                <w:noProof/>
                <w:webHidden/>
              </w:rPr>
              <w:fldChar w:fldCharType="end"/>
            </w:r>
          </w:hyperlink>
        </w:p>
        <w:p w14:paraId="00B6B73B"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4" w:history="1">
            <w:r w:rsidR="00B75F33" w:rsidRPr="00675FEF">
              <w:rPr>
                <w:rStyle w:val="Hipervnculo"/>
                <w:noProof/>
              </w:rPr>
              <w:t>Capítulo 3: Validación de la solución</w:t>
            </w:r>
            <w:r w:rsidR="00B75F33">
              <w:rPr>
                <w:noProof/>
                <w:webHidden/>
              </w:rPr>
              <w:tab/>
            </w:r>
            <w:r w:rsidR="00B75F33">
              <w:rPr>
                <w:noProof/>
                <w:webHidden/>
              </w:rPr>
              <w:fldChar w:fldCharType="begin"/>
            </w:r>
            <w:r w:rsidR="00B75F33">
              <w:rPr>
                <w:noProof/>
                <w:webHidden/>
              </w:rPr>
              <w:instrText xml:space="preserve"> PAGEREF _Toc140190904 \h </w:instrText>
            </w:r>
            <w:r w:rsidR="00B75F33">
              <w:rPr>
                <w:noProof/>
                <w:webHidden/>
              </w:rPr>
            </w:r>
            <w:r w:rsidR="00B75F33">
              <w:rPr>
                <w:noProof/>
                <w:webHidden/>
              </w:rPr>
              <w:fldChar w:fldCharType="separate"/>
            </w:r>
            <w:r w:rsidR="00B75F33">
              <w:rPr>
                <w:noProof/>
                <w:webHidden/>
              </w:rPr>
              <w:t>20</w:t>
            </w:r>
            <w:r w:rsidR="00B75F33">
              <w:rPr>
                <w:noProof/>
                <w:webHidden/>
              </w:rPr>
              <w:fldChar w:fldCharType="end"/>
            </w:r>
          </w:hyperlink>
        </w:p>
        <w:p w14:paraId="7C9FF8A5"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5" w:history="1">
            <w:r w:rsidR="00B75F33" w:rsidRPr="00675FEF">
              <w:rPr>
                <w:rStyle w:val="Hipervnculo"/>
                <w:noProof/>
              </w:rPr>
              <w:t>Conclusiones</w:t>
            </w:r>
            <w:r w:rsidR="00B75F33">
              <w:rPr>
                <w:noProof/>
                <w:webHidden/>
              </w:rPr>
              <w:tab/>
            </w:r>
            <w:r w:rsidR="00B75F33">
              <w:rPr>
                <w:noProof/>
                <w:webHidden/>
              </w:rPr>
              <w:fldChar w:fldCharType="begin"/>
            </w:r>
            <w:r w:rsidR="00B75F33">
              <w:rPr>
                <w:noProof/>
                <w:webHidden/>
              </w:rPr>
              <w:instrText xml:space="preserve"> PAGEREF _Toc140190905 \h </w:instrText>
            </w:r>
            <w:r w:rsidR="00B75F33">
              <w:rPr>
                <w:noProof/>
                <w:webHidden/>
              </w:rPr>
            </w:r>
            <w:r w:rsidR="00B75F33">
              <w:rPr>
                <w:noProof/>
                <w:webHidden/>
              </w:rPr>
              <w:fldChar w:fldCharType="separate"/>
            </w:r>
            <w:r w:rsidR="00B75F33">
              <w:rPr>
                <w:noProof/>
                <w:webHidden/>
              </w:rPr>
              <w:t>21</w:t>
            </w:r>
            <w:r w:rsidR="00B75F33">
              <w:rPr>
                <w:noProof/>
                <w:webHidden/>
              </w:rPr>
              <w:fldChar w:fldCharType="end"/>
            </w:r>
          </w:hyperlink>
        </w:p>
        <w:p w14:paraId="2012C436"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6" w:history="1">
            <w:r w:rsidR="00B75F33" w:rsidRPr="00675FEF">
              <w:rPr>
                <w:rStyle w:val="Hipervnculo"/>
                <w:noProof/>
              </w:rPr>
              <w:t>Recomendaciones</w:t>
            </w:r>
            <w:r w:rsidR="00B75F33">
              <w:rPr>
                <w:noProof/>
                <w:webHidden/>
              </w:rPr>
              <w:tab/>
            </w:r>
            <w:r w:rsidR="00B75F33">
              <w:rPr>
                <w:noProof/>
                <w:webHidden/>
              </w:rPr>
              <w:fldChar w:fldCharType="begin"/>
            </w:r>
            <w:r w:rsidR="00B75F33">
              <w:rPr>
                <w:noProof/>
                <w:webHidden/>
              </w:rPr>
              <w:instrText xml:space="preserve"> PAGEREF _Toc140190906 \h </w:instrText>
            </w:r>
            <w:r w:rsidR="00B75F33">
              <w:rPr>
                <w:noProof/>
                <w:webHidden/>
              </w:rPr>
            </w:r>
            <w:r w:rsidR="00B75F33">
              <w:rPr>
                <w:noProof/>
                <w:webHidden/>
              </w:rPr>
              <w:fldChar w:fldCharType="separate"/>
            </w:r>
            <w:r w:rsidR="00B75F33">
              <w:rPr>
                <w:noProof/>
                <w:webHidden/>
              </w:rPr>
              <w:t>22</w:t>
            </w:r>
            <w:r w:rsidR="00B75F33">
              <w:rPr>
                <w:noProof/>
                <w:webHidden/>
              </w:rPr>
              <w:fldChar w:fldCharType="end"/>
            </w:r>
          </w:hyperlink>
        </w:p>
        <w:p w14:paraId="0AFE0AC9" w14:textId="77777777" w:rsidR="00B75F33" w:rsidRDefault="001F3E39">
          <w:pPr>
            <w:pStyle w:val="TDC1"/>
            <w:tabs>
              <w:tab w:val="right" w:leader="dot" w:pos="8494"/>
            </w:tabs>
            <w:rPr>
              <w:rFonts w:asciiTheme="minorHAnsi" w:eastAsiaTheme="minorEastAsia" w:hAnsiTheme="minorHAnsi"/>
              <w:noProof/>
              <w:sz w:val="22"/>
              <w:lang w:eastAsia="es-ES"/>
            </w:rPr>
          </w:pPr>
          <w:hyperlink w:anchor="_Toc140190907" w:history="1">
            <w:r w:rsidR="00B75F33" w:rsidRPr="00675FEF">
              <w:rPr>
                <w:rStyle w:val="Hipervnculo"/>
                <w:noProof/>
              </w:rPr>
              <w:t>Referencias bibliográficas</w:t>
            </w:r>
            <w:r w:rsidR="00B75F33">
              <w:rPr>
                <w:noProof/>
                <w:webHidden/>
              </w:rPr>
              <w:tab/>
            </w:r>
            <w:r w:rsidR="00B75F33">
              <w:rPr>
                <w:noProof/>
                <w:webHidden/>
              </w:rPr>
              <w:fldChar w:fldCharType="begin"/>
            </w:r>
            <w:r w:rsidR="00B75F33">
              <w:rPr>
                <w:noProof/>
                <w:webHidden/>
              </w:rPr>
              <w:instrText xml:space="preserve"> PAGEREF _Toc140190907 \h </w:instrText>
            </w:r>
            <w:r w:rsidR="00B75F33">
              <w:rPr>
                <w:noProof/>
                <w:webHidden/>
              </w:rPr>
            </w:r>
            <w:r w:rsidR="00B75F33">
              <w:rPr>
                <w:noProof/>
                <w:webHidden/>
              </w:rPr>
              <w:fldChar w:fldCharType="separate"/>
            </w:r>
            <w:r w:rsidR="00B75F33">
              <w:rPr>
                <w:noProof/>
                <w:webHidden/>
              </w:rPr>
              <w:t>23</w:t>
            </w:r>
            <w:r w:rsidR="00B75F33">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190901"/>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75F33">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75F33">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75F33">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75F33">
            <w:rPr>
              <w:noProof/>
            </w:rPr>
            <w:t xml:space="preserve"> </w:t>
          </w:r>
          <w:r w:rsidR="00B75F33" w:rsidRPr="00B75F33">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190902"/>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75F33">
            <w:rPr>
              <w:b/>
              <w:bCs/>
              <w:noProof/>
            </w:rPr>
            <w:t xml:space="preserve"> </w:t>
          </w:r>
          <w:r w:rsidR="00B75F33" w:rsidRPr="00B75F33">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75F33" w:rsidRPr="00B75F33">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75F33">
            <w:rPr>
              <w:b/>
              <w:bCs/>
              <w:noProof/>
            </w:rPr>
            <w:t xml:space="preserve"> </w:t>
          </w:r>
          <w:r w:rsidR="00B75F33" w:rsidRPr="00B75F33">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75F33">
            <w:rPr>
              <w:noProof/>
            </w:rPr>
            <w:t xml:space="preserve"> </w:t>
          </w:r>
          <w:r w:rsidR="00B75F33" w:rsidRPr="00B75F33">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75F33">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75F33" w:rsidRPr="00B75F33">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75F33">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75F33" w:rsidRPr="00B75F33">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75F33">
            <w:rPr>
              <w:noProof/>
            </w:rPr>
            <w:t xml:space="preserve"> (Marín, 1997)</w:t>
          </w:r>
          <w:r w:rsidR="0093674F">
            <w:fldChar w:fldCharType="end"/>
          </w:r>
        </w:sdtContent>
      </w:sdt>
    </w:p>
    <w:p w14:paraId="1222BAE3" w14:textId="77B0AC01" w:rsidR="00C2742A" w:rsidRDefault="001F3E39"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75F33">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75F33">
            <w:rPr>
              <w:noProof/>
            </w:rPr>
            <w:t xml:space="preserve"> </w:t>
          </w:r>
          <w:r w:rsidR="00B75F33" w:rsidRPr="00B75F33">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75F33">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75F33">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75F33">
            <w:rPr>
              <w:noProof/>
            </w:rPr>
            <w:t xml:space="preserve"> </w:t>
          </w:r>
          <w:r w:rsidR="00B75F33" w:rsidRPr="00B75F33">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75F33">
            <w:rPr>
              <w:noProof/>
            </w:rPr>
            <w:t xml:space="preserve"> </w:t>
          </w:r>
          <w:r w:rsidR="00B75F33" w:rsidRPr="00B75F33">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75F33">
            <w:rPr>
              <w:noProof/>
            </w:rPr>
            <w:t xml:space="preserve"> </w:t>
          </w:r>
          <w:r w:rsidR="00B75F33" w:rsidRPr="00B75F33">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75F33">
            <w:rPr>
              <w:noProof/>
            </w:rPr>
            <w:t xml:space="preserve"> </w:t>
          </w:r>
          <w:r w:rsidR="00B75F33" w:rsidRPr="00B75F33">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75F33">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75F33">
            <w:rPr>
              <w:noProof/>
            </w:rPr>
            <w:t xml:space="preserve"> </w:t>
          </w:r>
          <w:r w:rsidR="00B75F33" w:rsidRPr="00B75F33">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75F33">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75F33">
            <w:rPr>
              <w:noProof/>
            </w:rPr>
            <w:t xml:space="preserve"> </w:t>
          </w:r>
          <w:r w:rsidR="00B75F33" w:rsidRPr="00B75F33">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75F33">
            <w:rPr>
              <w:noProof/>
            </w:rPr>
            <w:t xml:space="preserve"> </w:t>
          </w:r>
          <w:r w:rsidR="00B75F33" w:rsidRPr="00B75F33">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75F33">
            <w:rPr>
              <w:noProof/>
            </w:rPr>
            <w:t xml:space="preserve"> </w:t>
          </w:r>
          <w:r w:rsidR="00B75F33" w:rsidRPr="00B75F33">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75F33">
            <w:rPr>
              <w:noProof/>
            </w:rPr>
            <w:t xml:space="preserve"> </w:t>
          </w:r>
          <w:r w:rsidR="00B75F33" w:rsidRPr="00B75F33">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75F33">
            <w:rPr>
              <w:noProof/>
            </w:rPr>
            <w:t xml:space="preserve"> </w:t>
          </w:r>
          <w:r w:rsidR="00B75F33" w:rsidRPr="00B75F33">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75F33">
            <w:rPr>
              <w:noProof/>
            </w:rPr>
            <w:t xml:space="preserve"> </w:t>
          </w:r>
          <w:r w:rsidR="00B75F33" w:rsidRPr="00B75F33">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75F33">
            <w:rPr>
              <w:noProof/>
            </w:rPr>
            <w:t xml:space="preserve"> </w:t>
          </w:r>
          <w:r w:rsidR="00B75F33" w:rsidRPr="00B75F33">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75F33">
            <w:rPr>
              <w:noProof/>
            </w:rPr>
            <w:t xml:space="preserve"> </w:t>
          </w:r>
          <w:r w:rsidR="00B75F33" w:rsidRPr="00B75F33">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190903"/>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B75F33">
            <w:rPr>
              <w:noProof/>
            </w:rPr>
            <w:t xml:space="preserve"> </w:t>
          </w:r>
          <w:r w:rsidR="00B75F33" w:rsidRPr="00B75F33">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B75F33">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B75F33">
            <w:rPr>
              <w:noProof/>
            </w:rPr>
            <w:t xml:space="preserve"> </w:t>
          </w:r>
          <w:r w:rsidR="00B75F33" w:rsidRPr="00B75F33">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B75F33">
            <w:rPr>
              <w:noProof/>
            </w:rPr>
            <w:t xml:space="preserve"> </w:t>
          </w:r>
          <w:r w:rsidR="00B75F33" w:rsidRPr="00B75F33">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Pr>
              <w:noProof/>
            </w:rPr>
            <w:t xml:space="preserve"> </w:t>
          </w:r>
          <w:r w:rsidRPr="00B75F33">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E971A8">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2F6A7BD4" w:rsidR="00633F91" w:rsidRDefault="00633F91" w:rsidP="005A279D">
      <w:r w:rsidRPr="00633F91">
        <w:t>Un Modelo del dominio es un modelo conceptual de alto nivel que define objetos físicos y abstractos</w:t>
      </w:r>
      <w:r w:rsidR="00FD386E">
        <w:t xml:space="preserve"> en un área de interés para el p</w:t>
      </w:r>
      <w:r w:rsidRPr="00633F91">
        <w:t>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1E0A67B5" w14:textId="769C8DC8" w:rsidR="007C4ABA" w:rsidRPr="00B40BB9" w:rsidRDefault="007C4ABA" w:rsidP="00B40BB9">
      <w:pPr>
        <w:pStyle w:val="Descripcin"/>
        <w:keepNext/>
        <w:jc w:val="center"/>
        <w:rPr>
          <w:b/>
        </w:rPr>
      </w:pPr>
      <w:r w:rsidRPr="00B40BB9">
        <w:rPr>
          <w:b/>
        </w:rPr>
        <w:t xml:space="preserve">Tabla </w:t>
      </w:r>
      <w:r w:rsidRPr="00B40BB9">
        <w:rPr>
          <w:b/>
        </w:rPr>
        <w:fldChar w:fldCharType="begin"/>
      </w:r>
      <w:r w:rsidRPr="00B40BB9">
        <w:rPr>
          <w:b/>
        </w:rPr>
        <w:instrText xml:space="preserve"> SEQ Tabla \* ARABIC </w:instrText>
      </w:r>
      <w:r w:rsidRPr="00B40BB9">
        <w:rPr>
          <w:b/>
        </w:rPr>
        <w:fldChar w:fldCharType="separate"/>
      </w:r>
      <w:r w:rsidRPr="00B40BB9">
        <w:rPr>
          <w:b/>
          <w:noProof/>
        </w:rPr>
        <w:t>1</w:t>
      </w:r>
      <w:r w:rsidRPr="00B40BB9">
        <w:rPr>
          <w:b/>
        </w:rPr>
        <w:fldChar w:fldCharType="end"/>
      </w:r>
      <w:r w:rsidRPr="00B40BB9">
        <w:rPr>
          <w:b/>
        </w:rPr>
        <w:t xml:space="preserve"> Definición de las entidades.</w:t>
      </w:r>
    </w:p>
    <w:tbl>
      <w:tblPr>
        <w:tblStyle w:val="Tablanormal1"/>
        <w:tblW w:w="0" w:type="auto"/>
        <w:tblLook w:val="04A0" w:firstRow="1" w:lastRow="0" w:firstColumn="1" w:lastColumn="0" w:noHBand="0" w:noVBand="1"/>
      </w:tblPr>
      <w:tblGrid>
        <w:gridCol w:w="4247"/>
        <w:gridCol w:w="4247"/>
      </w:tblGrid>
      <w:tr w:rsidR="002F5D9E" w14:paraId="09A58302" w14:textId="77777777" w:rsidTr="0042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E7442C" w14:textId="6D13EEF0" w:rsidR="002F5D9E" w:rsidRPr="00423FC7" w:rsidRDefault="002F5D9E" w:rsidP="005A279D">
            <w:r w:rsidRPr="00423FC7">
              <w:t>Entidad del negocio</w:t>
            </w:r>
          </w:p>
        </w:tc>
        <w:tc>
          <w:tcPr>
            <w:tcW w:w="4247" w:type="dxa"/>
          </w:tcPr>
          <w:p w14:paraId="762F24D9" w14:textId="2F53CA10" w:rsidR="002F5D9E" w:rsidRDefault="00423FC7" w:rsidP="005A279D">
            <w:pPr>
              <w:cnfStyle w:val="100000000000" w:firstRow="1" w:lastRow="0" w:firstColumn="0" w:lastColumn="0" w:oddVBand="0" w:evenVBand="0" w:oddHBand="0" w:evenHBand="0" w:firstRowFirstColumn="0" w:firstRowLastColumn="0" w:lastRowFirstColumn="0" w:lastRowLastColumn="0"/>
            </w:pPr>
            <w:r>
              <w:t>Descripción</w:t>
            </w:r>
          </w:p>
        </w:tc>
      </w:tr>
      <w:tr w:rsidR="00423FC7" w14:paraId="469AD31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E2F411" w14:textId="3CA0570B" w:rsidR="00423FC7" w:rsidRPr="00423FC7" w:rsidRDefault="00423FC7" w:rsidP="005A279D">
            <w:pPr>
              <w:rPr>
                <w:b w:val="0"/>
              </w:rPr>
            </w:pPr>
            <w:r w:rsidRPr="00423FC7">
              <w:rPr>
                <w:b w:val="0"/>
              </w:rPr>
              <w:t>Equipo</w:t>
            </w:r>
          </w:p>
        </w:tc>
        <w:tc>
          <w:tcPr>
            <w:tcW w:w="4247" w:type="dxa"/>
          </w:tcPr>
          <w:p w14:paraId="47BA0691" w14:textId="1B769C3C" w:rsidR="00423FC7" w:rsidRDefault="00392D28" w:rsidP="004F298E">
            <w:pPr>
              <w:cnfStyle w:val="000000100000" w:firstRow="0" w:lastRow="0" w:firstColumn="0" w:lastColumn="0" w:oddVBand="0" w:evenVBand="0" w:oddHBand="1" w:evenHBand="0" w:firstRowFirstColumn="0" w:firstRowLastColumn="0" w:lastRowFirstColumn="0" w:lastRowLastColumn="0"/>
            </w:pPr>
            <w:r>
              <w:t>Equipo que contiene el software de monitoreo</w:t>
            </w:r>
            <w:r w:rsidR="004F298E">
              <w:t xml:space="preserve"> y puede controlar</w:t>
            </w:r>
            <w:bookmarkStart w:id="7" w:name="_GoBack"/>
            <w:bookmarkEnd w:id="7"/>
            <w:r w:rsidR="004F298E">
              <w:t xml:space="preserve"> el Receptor del Equipo mediante un Driver.</w:t>
            </w:r>
          </w:p>
        </w:tc>
      </w:tr>
      <w:tr w:rsidR="002F5D9E" w14:paraId="19058F0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2D9FA60A" w14:textId="013EA020" w:rsidR="002F5D9E" w:rsidRPr="00423FC7" w:rsidRDefault="00423FC7" w:rsidP="00392D28">
            <w:pPr>
              <w:rPr>
                <w:b w:val="0"/>
              </w:rPr>
            </w:pPr>
            <w:r w:rsidRPr="00423FC7">
              <w:rPr>
                <w:b w:val="0"/>
              </w:rPr>
              <w:t>Receptor</w:t>
            </w:r>
            <w:r w:rsidR="00392D28">
              <w:rPr>
                <w:b w:val="0"/>
              </w:rPr>
              <w:t xml:space="preserve"> del </w:t>
            </w:r>
            <w:r>
              <w:rPr>
                <w:b w:val="0"/>
              </w:rPr>
              <w:t>Equipo</w:t>
            </w:r>
          </w:p>
        </w:tc>
        <w:tc>
          <w:tcPr>
            <w:tcW w:w="4247" w:type="dxa"/>
          </w:tcPr>
          <w:p w14:paraId="60B19DF4" w14:textId="4A8CFCBC" w:rsidR="002F5D9E" w:rsidRDefault="00423FC7" w:rsidP="005A279D">
            <w:pPr>
              <w:cnfStyle w:val="000000000000" w:firstRow="0" w:lastRow="0" w:firstColumn="0" w:lastColumn="0" w:oddVBand="0" w:evenVBand="0" w:oddHBand="0" w:evenHBand="0" w:firstRowFirstColumn="0" w:firstRowLastColumn="0" w:lastRowFirstColumn="0" w:lastRowLastColumn="0"/>
            </w:pPr>
            <w:r w:rsidRPr="00423FC7">
              <w:t>Dispositivo que captura la señal analógica, realiza la conversión analógica-digital y se encarga de transmitirla</w:t>
            </w:r>
            <w:r w:rsidR="00392D28">
              <w:t xml:space="preserve"> al Equipo.</w:t>
            </w:r>
          </w:p>
        </w:tc>
      </w:tr>
      <w:tr w:rsidR="002F5D9E" w14:paraId="7BEA783E"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53AAE7" w14:textId="65E69B7C" w:rsidR="002F5D9E" w:rsidRPr="00BE2B2A" w:rsidRDefault="00BE2B2A" w:rsidP="005A279D">
            <w:pPr>
              <w:rPr>
                <w:b w:val="0"/>
              </w:rPr>
            </w:pPr>
            <w:r w:rsidRPr="00BE2B2A">
              <w:rPr>
                <w:b w:val="0"/>
              </w:rPr>
              <w:t>Driver</w:t>
            </w:r>
          </w:p>
        </w:tc>
        <w:tc>
          <w:tcPr>
            <w:tcW w:w="4247" w:type="dxa"/>
          </w:tcPr>
          <w:p w14:paraId="53D05F72" w14:textId="0D2C0A21" w:rsidR="002F5D9E" w:rsidRDefault="00BE2B2A" w:rsidP="005A279D">
            <w:pPr>
              <w:cnfStyle w:val="000000100000" w:firstRow="0" w:lastRow="0" w:firstColumn="0" w:lastColumn="0" w:oddVBand="0" w:evenVBand="0" w:oddHBand="1" w:evenHBand="0" w:firstRowFirstColumn="0" w:firstRowLastColumn="0" w:lastRowFirstColumn="0" w:lastRowLastColumn="0"/>
            </w:pPr>
            <w:r>
              <w:t>Entidad encargada de controlar el flujo de información entre el Receptor y el Receptor del Equipo.</w:t>
            </w:r>
          </w:p>
        </w:tc>
      </w:tr>
      <w:tr w:rsidR="00392D28" w14:paraId="0040B63A"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67646290" w14:textId="15B06696" w:rsidR="00392D28" w:rsidRPr="007C4ABA" w:rsidRDefault="007C4ABA" w:rsidP="005A279D">
            <w:pPr>
              <w:rPr>
                <w:b w:val="0"/>
              </w:rPr>
            </w:pPr>
            <w:r w:rsidRPr="007C4ABA">
              <w:rPr>
                <w:b w:val="0"/>
              </w:rPr>
              <w:lastRenderedPageBreak/>
              <w:t>Señal digital</w:t>
            </w:r>
          </w:p>
        </w:tc>
        <w:tc>
          <w:tcPr>
            <w:tcW w:w="4247" w:type="dxa"/>
          </w:tcPr>
          <w:p w14:paraId="11262AB2" w14:textId="1A3873A6" w:rsidR="00392D28" w:rsidRDefault="007C4ABA" w:rsidP="005A279D">
            <w:pPr>
              <w:cnfStyle w:val="000000000000" w:firstRow="0" w:lastRow="0" w:firstColumn="0" w:lastColumn="0" w:oddVBand="0" w:evenVBand="0" w:oddHBand="0" w:evenHBand="0" w:firstRowFirstColumn="0" w:firstRowLastColumn="0" w:lastRowFirstColumn="0" w:lastRowLastColumn="0"/>
            </w:pPr>
            <w:r>
              <w:t>Señal enviada por el Receptor del Equipo.</w:t>
            </w:r>
          </w:p>
        </w:tc>
      </w:tr>
      <w:tr w:rsidR="00392D28" w14:paraId="1025E8F4"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8A70A9" w14:textId="78A2C57C" w:rsidR="00392D28" w:rsidRPr="007C4ABA" w:rsidRDefault="007C4ABA" w:rsidP="005A279D">
            <w:pPr>
              <w:rPr>
                <w:b w:val="0"/>
              </w:rPr>
            </w:pPr>
            <w:r w:rsidRPr="007C4ABA">
              <w:rPr>
                <w:b w:val="0"/>
              </w:rPr>
              <w:t>Señal analógica</w:t>
            </w:r>
          </w:p>
        </w:tc>
        <w:tc>
          <w:tcPr>
            <w:tcW w:w="4247" w:type="dxa"/>
          </w:tcPr>
          <w:p w14:paraId="7210F8CE" w14:textId="3550E20C" w:rsidR="00392D28" w:rsidRDefault="007C4ABA" w:rsidP="007C4ABA">
            <w:pPr>
              <w:cnfStyle w:val="000000100000" w:firstRow="0" w:lastRow="0" w:firstColumn="0" w:lastColumn="0" w:oddVBand="0" w:evenVBand="0" w:oddHBand="1" w:evenHBand="0" w:firstRowFirstColumn="0" w:firstRowLastColumn="0" w:lastRowFirstColumn="0" w:lastRowLastColumn="0"/>
            </w:pPr>
            <w:r w:rsidRPr="007C4ABA">
              <w:t xml:space="preserve">Señal que se encuentra en el espectro, la cual es capturada por el Receptor </w:t>
            </w:r>
            <w:r>
              <w:t>del Equipo</w:t>
            </w:r>
            <w:r w:rsidRPr="007C4ABA">
              <w:t>.</w:t>
            </w:r>
          </w:p>
        </w:tc>
      </w:tr>
      <w:tr w:rsidR="00392D28" w14:paraId="108C28EB"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51B2ECF1" w14:textId="57349A70" w:rsidR="00392D28" w:rsidRPr="007C4ABA" w:rsidRDefault="007C4ABA" w:rsidP="005A279D">
            <w:pPr>
              <w:rPr>
                <w:b w:val="0"/>
              </w:rPr>
            </w:pPr>
            <w:r w:rsidRPr="007C4ABA">
              <w:rPr>
                <w:b w:val="0"/>
              </w:rPr>
              <w:t>Gráfico</w:t>
            </w:r>
          </w:p>
        </w:tc>
        <w:tc>
          <w:tcPr>
            <w:tcW w:w="4247" w:type="dxa"/>
          </w:tcPr>
          <w:p w14:paraId="5838A7DA" w14:textId="289064BC" w:rsidR="00392D28" w:rsidRDefault="007C4ABA" w:rsidP="005A279D">
            <w:pPr>
              <w:cnfStyle w:val="000000000000" w:firstRow="0" w:lastRow="0" w:firstColumn="0" w:lastColumn="0" w:oddVBand="0" w:evenVBand="0" w:oddHBand="0" w:evenHBand="0" w:firstRowFirstColumn="0" w:firstRowLastColumn="0" w:lastRowFirstColumn="0" w:lastRowLastColumn="0"/>
            </w:pPr>
            <w:r w:rsidRPr="007C4ABA">
              <w:t>Elemento en el que se representa la señal digital</w:t>
            </w:r>
            <w:r>
              <w:t>.</w:t>
            </w:r>
          </w:p>
        </w:tc>
      </w:tr>
      <w:tr w:rsidR="000A20DE" w14:paraId="0ADA2E0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EE75BC" w14:textId="16469E82" w:rsidR="000A20DE" w:rsidRPr="007C4ABA" w:rsidRDefault="00831E53" w:rsidP="005A279D">
            <w:pPr>
              <w:rPr>
                <w:b w:val="0"/>
              </w:rPr>
            </w:pPr>
            <w:r>
              <w:rPr>
                <w:b w:val="0"/>
              </w:rPr>
              <w:t>Ruta</w:t>
            </w:r>
          </w:p>
        </w:tc>
        <w:tc>
          <w:tcPr>
            <w:tcW w:w="4247" w:type="dxa"/>
          </w:tcPr>
          <w:p w14:paraId="49277C59" w14:textId="2B1604ED" w:rsidR="00DC2147" w:rsidRPr="007C4ABA" w:rsidRDefault="00831E53" w:rsidP="005A279D">
            <w:pPr>
              <w:cnfStyle w:val="000000100000" w:firstRow="0" w:lastRow="0" w:firstColumn="0" w:lastColumn="0" w:oddVBand="0" w:evenVBand="0" w:oddHBand="1" w:evenHBand="0" w:firstRowFirstColumn="0" w:firstRowLastColumn="0" w:lastRowFirstColumn="0" w:lastRowLastColumn="0"/>
            </w:pPr>
            <w:r>
              <w:t>Camino</w:t>
            </w:r>
            <w:r w:rsidR="00DC2147">
              <w:t xml:space="preserve"> por el cual se realizan las mediciones para ejecutar eficiente y rápidamente el monitoreo de una línea de máquinas.</w:t>
            </w:r>
          </w:p>
        </w:tc>
      </w:tr>
      <w:tr w:rsidR="00DC2147" w14:paraId="3E297766"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7825834" w14:textId="09A0AD01" w:rsidR="00DC2147" w:rsidRDefault="00DC2147" w:rsidP="005A279D">
            <w:pPr>
              <w:rPr>
                <w:b w:val="0"/>
              </w:rPr>
            </w:pPr>
            <w:r>
              <w:rPr>
                <w:b w:val="0"/>
              </w:rPr>
              <w:t>M</w:t>
            </w:r>
            <w:r w:rsidR="00812F9E">
              <w:rPr>
                <w:b w:val="0"/>
              </w:rPr>
              <w:t>á</w:t>
            </w:r>
            <w:r>
              <w:rPr>
                <w:b w:val="0"/>
              </w:rPr>
              <w:t>quina</w:t>
            </w:r>
          </w:p>
        </w:tc>
        <w:tc>
          <w:tcPr>
            <w:tcW w:w="4247" w:type="dxa"/>
          </w:tcPr>
          <w:p w14:paraId="5E7EB66E" w14:textId="640BB5C5" w:rsidR="00DC2147" w:rsidRDefault="00DC2147" w:rsidP="005A279D">
            <w:pPr>
              <w:cnfStyle w:val="000000000000" w:firstRow="0" w:lastRow="0" w:firstColumn="0" w:lastColumn="0" w:oddVBand="0" w:evenVBand="0" w:oddHBand="0" w:evenHBand="0" w:firstRowFirstColumn="0" w:firstRowLastColumn="0" w:lastRowFirstColumn="0" w:lastRowLastColumn="0"/>
            </w:pPr>
            <w:r>
              <w:t>Máquina que realiza una operación y genera señales vibratorias.</w:t>
            </w:r>
          </w:p>
        </w:tc>
      </w:tr>
    </w:tbl>
    <w:p w14:paraId="1CE8B671" w14:textId="77777777" w:rsidR="00B11CC6" w:rsidRDefault="00B11CC6" w:rsidP="00B16B48"/>
    <w:p w14:paraId="0C396749" w14:textId="0E6BED05" w:rsidR="00B40BB9" w:rsidRDefault="00B40BB9" w:rsidP="00B16B48">
      <w:r>
        <w:t>2.3.2 Representación del modelo del dominio.</w:t>
      </w:r>
    </w:p>
    <w:p w14:paraId="11E4B7CD" w14:textId="77777777" w:rsidR="00B40BB9" w:rsidRDefault="00B40BB9" w:rsidP="00B16B48"/>
    <w:p w14:paraId="4DB76E91" w14:textId="77777777" w:rsidR="00B11CC6" w:rsidRDefault="00B11CC6"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40190904"/>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190905"/>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190906"/>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190907"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A8BB6FE" w14:textId="77777777" w:rsidR="00B75F33" w:rsidRDefault="004A21F8" w:rsidP="00B75F33">
              <w:pPr>
                <w:pStyle w:val="Bibliografa"/>
                <w:ind w:left="720" w:hanging="720"/>
                <w:rPr>
                  <w:noProof/>
                  <w:szCs w:val="24"/>
                </w:rPr>
              </w:pPr>
              <w:r>
                <w:fldChar w:fldCharType="begin"/>
              </w:r>
              <w:r>
                <w:instrText>BIBLIOGRAPHY</w:instrText>
              </w:r>
              <w:r>
                <w:fldChar w:fldCharType="separate"/>
              </w:r>
              <w:r w:rsidR="00B75F33">
                <w:rPr>
                  <w:noProof/>
                </w:rPr>
                <w:t xml:space="preserve">¿Qué es la Industria 4.0 y cómo funciona? | IBM. (July de 2023). </w:t>
              </w:r>
              <w:r w:rsidR="00B75F33">
                <w:rPr>
                  <w:i/>
                  <w:iCs/>
                  <w:noProof/>
                </w:rPr>
                <w:t>¿Qué es la Industria 4.0 y cómo funciona? | IBM</w:t>
              </w:r>
              <w:r w:rsidR="00B75F33">
                <w:rPr>
                  <w:noProof/>
                </w:rPr>
                <w:t>. Obtenido de https://www.ibm.com/es-es/topics/industry-4-0</w:t>
              </w:r>
            </w:p>
            <w:p w14:paraId="7CF7E160" w14:textId="77777777" w:rsidR="00B75F33" w:rsidRDefault="00B75F33" w:rsidP="00B75F33">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C8E0C12" w14:textId="77777777" w:rsidR="00B75F33" w:rsidRPr="00B75F33" w:rsidRDefault="00B75F33" w:rsidP="00B75F33">
              <w:pPr>
                <w:pStyle w:val="Bibliografa"/>
                <w:ind w:left="720" w:hanging="720"/>
                <w:rPr>
                  <w:noProof/>
                  <w:lang w:val="en-US"/>
                </w:rPr>
              </w:pPr>
              <w:r w:rsidRPr="00B75F33">
                <w:rPr>
                  <w:noProof/>
                  <w:lang w:val="en-US"/>
                </w:rPr>
                <w:t xml:space="preserve">Cantú, M. (July de 2003). </w:t>
              </w:r>
              <w:r w:rsidRPr="00B75F33">
                <w:rPr>
                  <w:i/>
                  <w:iCs/>
                  <w:noProof/>
                  <w:lang w:val="en-US"/>
                </w:rPr>
                <w:t>Essential Pascal.</w:t>
              </w:r>
              <w:r w:rsidRPr="00B75F33">
                <w:rPr>
                  <w:noProof/>
                  <w:lang w:val="en-US"/>
                </w:rPr>
                <w:t xml:space="preserve"> (M. C. Books, Ed.) Marco Cantú Books.</w:t>
              </w:r>
            </w:p>
            <w:p w14:paraId="0071F379" w14:textId="77777777" w:rsidR="00B75F33" w:rsidRPr="00B75F33" w:rsidRDefault="00B75F33" w:rsidP="00B75F33">
              <w:pPr>
                <w:pStyle w:val="Bibliografa"/>
                <w:ind w:left="720" w:hanging="720"/>
                <w:rPr>
                  <w:noProof/>
                  <w:lang w:val="en-US"/>
                </w:rPr>
              </w:pPr>
              <w:r w:rsidRPr="00B75F33">
                <w:rPr>
                  <w:noProof/>
                  <w:lang w:val="en-US"/>
                </w:rPr>
                <w:t>Davuluru, V. S., Hettiarachchi, D. L., &amp; Balster, E. (2022). Performance Analysis of DFT and FFT Algorithms on Modern GPUs.</w:t>
              </w:r>
            </w:p>
            <w:p w14:paraId="2E960FC5" w14:textId="77777777" w:rsidR="00B75F33" w:rsidRDefault="00B75F33" w:rsidP="00B75F33">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DE7D5DA" w14:textId="77777777" w:rsidR="00B75F33" w:rsidRDefault="00B75F33" w:rsidP="00B75F33">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203F701" w14:textId="77777777" w:rsidR="00B75F33" w:rsidRDefault="00B75F33" w:rsidP="00B75F33">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D27CB9C" w14:textId="77777777" w:rsidR="00B75F33" w:rsidRDefault="00B75F33" w:rsidP="00B75F33">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ABB0F3D" w14:textId="77777777" w:rsidR="00B75F33" w:rsidRDefault="00B75F33" w:rsidP="00B75F33">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4482D4" w14:textId="77777777" w:rsidR="00B75F33" w:rsidRDefault="00B75F33" w:rsidP="00B75F33">
              <w:pPr>
                <w:pStyle w:val="Bibliografa"/>
                <w:ind w:left="720" w:hanging="720"/>
                <w:rPr>
                  <w:noProof/>
                </w:rPr>
              </w:pPr>
              <w:r>
                <w:rPr>
                  <w:noProof/>
                </w:rPr>
                <w:t xml:space="preserve">I. Jacobson, &amp; Rumbauch, J. (2000). </w:t>
              </w:r>
              <w:r w:rsidRPr="00B75F33">
                <w:rPr>
                  <w:i/>
                  <w:iCs/>
                  <w:noProof/>
                  <w:lang w:val="en-US"/>
                </w:rPr>
                <w:t>The Unified Software Development Process.</w:t>
              </w:r>
              <w:r w:rsidRPr="00B75F33">
                <w:rPr>
                  <w:noProof/>
                  <w:lang w:val="en-US"/>
                </w:rPr>
                <w:t xml:space="preserve"> </w:t>
              </w:r>
              <w:r>
                <w:rPr>
                  <w:noProof/>
                </w:rPr>
                <w:t>Madrid, España: Pearson Educación.</w:t>
              </w:r>
            </w:p>
            <w:p w14:paraId="605BFFF7" w14:textId="77777777" w:rsidR="00B75F33" w:rsidRDefault="00B75F33" w:rsidP="00B75F33">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47797CC" w14:textId="77777777" w:rsidR="00B75F33" w:rsidRDefault="00B75F33" w:rsidP="00B75F33">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B074A9F" w14:textId="77777777" w:rsidR="00B75F33" w:rsidRDefault="00B75F33" w:rsidP="00B75F33">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21C6839D" w14:textId="77777777" w:rsidR="00B75F33" w:rsidRPr="00B75F33" w:rsidRDefault="00B75F33" w:rsidP="00B75F33">
              <w:pPr>
                <w:pStyle w:val="Bibliografa"/>
                <w:ind w:left="720" w:hanging="720"/>
                <w:rPr>
                  <w:noProof/>
                  <w:lang w:val="en-US"/>
                </w:rPr>
              </w:pPr>
              <w:r w:rsidRPr="00B75F33">
                <w:rPr>
                  <w:noProof/>
                  <w:lang w:val="en-US"/>
                </w:rPr>
                <w:t xml:space="preserve">Mohd Ghazali, M. H., &amp; Rahiman, W. (2021). Vibration analysis for machine monitoring and diagnosis: a systematic review. </w:t>
              </w:r>
              <w:r w:rsidRPr="00B75F33">
                <w:rPr>
                  <w:i/>
                  <w:iCs/>
                  <w:noProof/>
                  <w:lang w:val="en-US"/>
                </w:rPr>
                <w:t>Shock and Vibration, 2021</w:t>
              </w:r>
              <w:r w:rsidRPr="00B75F33">
                <w:rPr>
                  <w:noProof/>
                  <w:lang w:val="en-US"/>
                </w:rPr>
                <w:t>, 1–25.</w:t>
              </w:r>
            </w:p>
            <w:p w14:paraId="57B3ED4F" w14:textId="77777777" w:rsidR="00B75F33" w:rsidRPr="00B75F33" w:rsidRDefault="00B75F33" w:rsidP="00B75F33">
              <w:pPr>
                <w:pStyle w:val="Bibliografa"/>
                <w:ind w:left="720" w:hanging="720"/>
                <w:rPr>
                  <w:noProof/>
                  <w:lang w:val="en-US"/>
                </w:rPr>
              </w:pPr>
              <w:r w:rsidRPr="00B75F33">
                <w:rPr>
                  <w:noProof/>
                  <w:lang w:val="en-US"/>
                </w:rPr>
                <w:t xml:space="preserve">Norman, D. (2018). </w:t>
              </w:r>
              <w:r w:rsidRPr="00B75F33">
                <w:rPr>
                  <w:i/>
                  <w:iCs/>
                  <w:noProof/>
                  <w:lang w:val="en-US"/>
                </w:rPr>
                <w:t>The Design of Everyday Things.</w:t>
              </w:r>
              <w:r w:rsidRPr="00B75F33">
                <w:rPr>
                  <w:noProof/>
                  <w:lang w:val="en-US"/>
                </w:rPr>
                <w:t xml:space="preserve"> </w:t>
              </w:r>
            </w:p>
            <w:p w14:paraId="2CA3D049" w14:textId="77777777" w:rsidR="00B75F33" w:rsidRDefault="00B75F33" w:rsidP="00B75F33">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237A392B" w14:textId="77777777" w:rsidR="00B75F33" w:rsidRDefault="00B75F33" w:rsidP="00B75F33">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22EFE663" w14:textId="77777777" w:rsidR="00B75F33" w:rsidRDefault="00B75F33" w:rsidP="00B75F33">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8662D8B" w14:textId="77777777" w:rsidR="00B75F33" w:rsidRPr="00B75F33" w:rsidRDefault="00B75F33" w:rsidP="00B75F33">
              <w:pPr>
                <w:pStyle w:val="Bibliografa"/>
                <w:ind w:left="720" w:hanging="720"/>
                <w:rPr>
                  <w:noProof/>
                  <w:lang w:val="en-US"/>
                </w:rPr>
              </w:pPr>
              <w:r w:rsidRPr="00B75F33">
                <w:rPr>
                  <w:noProof/>
                  <w:lang w:val="en-US"/>
                </w:rPr>
                <w:t xml:space="preserve">Ross, R. G. (April de 2013). </w:t>
              </w:r>
              <w:r w:rsidRPr="00B75F33">
                <w:rPr>
                  <w:i/>
                  <w:iCs/>
                  <w:noProof/>
                  <w:lang w:val="en-US"/>
                </w:rPr>
                <w:t>Business rule concepts: Getting to the point of knowledge</w:t>
              </w:r>
              <w:r w:rsidRPr="00B75F33">
                <w:rPr>
                  <w:noProof/>
                  <w:lang w:val="en-US"/>
                </w:rPr>
                <w:t xml:space="preserve"> (4th ed.). Business Rule Solutions, LLC.</w:t>
              </w:r>
            </w:p>
            <w:p w14:paraId="32EE1593" w14:textId="77777777" w:rsidR="00B75F33" w:rsidRDefault="00B75F33" w:rsidP="00B75F33">
              <w:pPr>
                <w:pStyle w:val="Bibliografa"/>
                <w:ind w:left="720" w:hanging="720"/>
                <w:rPr>
                  <w:noProof/>
                </w:rPr>
              </w:pPr>
              <w:r w:rsidRPr="00B75F33">
                <w:rPr>
                  <w:noProof/>
                  <w:lang w:val="en-US"/>
                </w:rPr>
                <w:t xml:space="preserve">SQLite. (July de 2023). About SQLite. </w:t>
              </w:r>
              <w:r w:rsidRPr="00B75F33">
                <w:rPr>
                  <w:i/>
                  <w:iCs/>
                  <w:noProof/>
                  <w:lang w:val="en-US"/>
                </w:rPr>
                <w:t>About SQLite</w:t>
              </w:r>
              <w:r w:rsidRPr="00B75F33">
                <w:rPr>
                  <w:noProof/>
                  <w:lang w:val="en-US"/>
                </w:rPr>
                <w:t xml:space="preserve">. </w:t>
              </w:r>
              <w:r>
                <w:rPr>
                  <w:noProof/>
                </w:rPr>
                <w:t>Obtenido de https://www.sqlite.org/about.html</w:t>
              </w:r>
            </w:p>
            <w:p w14:paraId="72BE6757" w14:textId="77777777" w:rsidR="00B75F33" w:rsidRPr="00B75F33" w:rsidRDefault="00B75F33" w:rsidP="00B75F33">
              <w:pPr>
                <w:pStyle w:val="Bibliografa"/>
                <w:ind w:left="720" w:hanging="720"/>
                <w:rPr>
                  <w:noProof/>
                  <w:lang w:val="en-US"/>
                </w:rPr>
              </w:pPr>
              <w:r w:rsidRPr="00B75F33">
                <w:rPr>
                  <w:noProof/>
                  <w:lang w:val="en-US"/>
                </w:rPr>
                <w:lastRenderedPageBreak/>
                <w:t xml:space="preserve">SQLite. (July de 2023). Appropriate Uses For SQLite. </w:t>
              </w:r>
              <w:r w:rsidRPr="00B75F33">
                <w:rPr>
                  <w:i/>
                  <w:iCs/>
                  <w:noProof/>
                  <w:lang w:val="en-US"/>
                </w:rPr>
                <w:t>Appropriate Uses For SQLite</w:t>
              </w:r>
              <w:r w:rsidRPr="00B75F33">
                <w:rPr>
                  <w:noProof/>
                  <w:lang w:val="en-US"/>
                </w:rPr>
                <w:t>. Obtenido de https://www.sqlite.org/whentouse.html</w:t>
              </w:r>
            </w:p>
            <w:p w14:paraId="0D8F64A0" w14:textId="77777777" w:rsidR="00B75F33" w:rsidRDefault="00B75F33" w:rsidP="00B75F33">
              <w:pPr>
                <w:pStyle w:val="Bibliografa"/>
                <w:ind w:left="720" w:hanging="720"/>
                <w:rPr>
                  <w:noProof/>
                </w:rPr>
              </w:pPr>
              <w:r w:rsidRPr="00B75F33">
                <w:rPr>
                  <w:noProof/>
                  <w:lang w:val="en-US"/>
                </w:rPr>
                <w:t xml:space="preserve">SQLite. (July de 2023). Single-file Cross-platform Database. </w:t>
              </w:r>
              <w:r w:rsidRPr="00B75F33">
                <w:rPr>
                  <w:i/>
                  <w:iCs/>
                  <w:noProof/>
                  <w:lang w:val="en-US"/>
                </w:rPr>
                <w:t>Single-file Cross-platform Database</w:t>
              </w:r>
              <w:r w:rsidRPr="00B75F33">
                <w:rPr>
                  <w:noProof/>
                  <w:lang w:val="en-US"/>
                </w:rPr>
                <w:t xml:space="preserve">. </w:t>
              </w:r>
              <w:r>
                <w:rPr>
                  <w:noProof/>
                </w:rPr>
                <w:t>Obtenido de https://www.sqlite.org/onefile.html</w:t>
              </w:r>
            </w:p>
            <w:p w14:paraId="511416E1" w14:textId="77777777" w:rsidR="00B75F33" w:rsidRDefault="00B75F33" w:rsidP="00B75F33">
              <w:pPr>
                <w:pStyle w:val="Bibliografa"/>
                <w:ind w:left="720" w:hanging="720"/>
                <w:rPr>
                  <w:noProof/>
                </w:rPr>
              </w:pPr>
              <w:r>
                <w:rPr>
                  <w:noProof/>
                </w:rPr>
                <w:t xml:space="preserve">SQLite. (July de 2023). </w:t>
              </w:r>
              <w:r w:rsidRPr="00B75F33">
                <w:rPr>
                  <w:noProof/>
                  <w:lang w:val="en-US"/>
                </w:rPr>
                <w:t xml:space="preserve">System Requirements For SQLite. </w:t>
              </w:r>
              <w:r w:rsidRPr="00B75F33">
                <w:rPr>
                  <w:i/>
                  <w:iCs/>
                  <w:noProof/>
                  <w:lang w:val="en-US"/>
                </w:rPr>
                <w:t>System Requirements For SQLite</w:t>
              </w:r>
              <w:r w:rsidRPr="00B75F33">
                <w:rPr>
                  <w:noProof/>
                  <w:lang w:val="en-US"/>
                </w:rPr>
                <w:t xml:space="preserve">. </w:t>
              </w:r>
              <w:r>
                <w:rPr>
                  <w:noProof/>
                </w:rPr>
                <w:t>Obtenido de https://www.sqlite.org/draft/sysreq.html</w:t>
              </w:r>
            </w:p>
            <w:p w14:paraId="0ABE9DE4" w14:textId="77777777" w:rsidR="00B75F33" w:rsidRDefault="00B75F33" w:rsidP="00B75F33">
              <w:pPr>
                <w:pStyle w:val="Bibliografa"/>
                <w:ind w:left="720" w:hanging="720"/>
                <w:rPr>
                  <w:noProof/>
                </w:rPr>
              </w:pPr>
              <w:r>
                <w:rPr>
                  <w:noProof/>
                </w:rPr>
                <w:t xml:space="preserve">SQLite. </w:t>
              </w:r>
              <w:r w:rsidRPr="00B75F33">
                <w:rPr>
                  <w:noProof/>
                  <w:lang w:val="en-US"/>
                </w:rPr>
                <w:t xml:space="preserve">(July de 2023). What Is SQLite? </w:t>
              </w:r>
              <w:r>
                <w:rPr>
                  <w:i/>
                  <w:iCs/>
                  <w:noProof/>
                </w:rPr>
                <w:t>What Is SQLite?</w:t>
              </w:r>
              <w:r>
                <w:rPr>
                  <w:noProof/>
                </w:rPr>
                <w:t xml:space="preserve"> Obtenido de https://www.sqlite.org/index.html</w:t>
              </w:r>
            </w:p>
            <w:p w14:paraId="4DBBF9BC" w14:textId="77777777" w:rsidR="00B75F33" w:rsidRDefault="00B75F33" w:rsidP="00B75F33">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F688D32" w14:textId="77777777" w:rsidR="00B75F33" w:rsidRDefault="00B75F33" w:rsidP="00B75F33">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75F33">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8065E" w14:textId="77777777" w:rsidR="000A4DD3" w:rsidRDefault="000A4DD3" w:rsidP="00946D6D">
      <w:pPr>
        <w:spacing w:after="0" w:line="240" w:lineRule="auto"/>
      </w:pPr>
      <w:r>
        <w:separator/>
      </w:r>
    </w:p>
  </w:endnote>
  <w:endnote w:type="continuationSeparator" w:id="0">
    <w:p w14:paraId="639183CE" w14:textId="77777777" w:rsidR="000A4DD3" w:rsidRDefault="000A4DD3"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F3E39" w:rsidRDefault="001F3E39">
        <w:pPr>
          <w:pStyle w:val="Piedepgina"/>
          <w:jc w:val="right"/>
        </w:pPr>
        <w:r>
          <w:fldChar w:fldCharType="begin"/>
        </w:r>
        <w:r>
          <w:instrText>PAGE   \* MERGEFORMAT</w:instrText>
        </w:r>
        <w:r>
          <w:fldChar w:fldCharType="separate"/>
        </w:r>
        <w:r w:rsidR="004F298E">
          <w:rPr>
            <w:noProof/>
          </w:rPr>
          <w:t>25</w:t>
        </w:r>
        <w:r>
          <w:fldChar w:fldCharType="end"/>
        </w:r>
      </w:p>
    </w:sdtContent>
  </w:sdt>
  <w:p w14:paraId="73D6967A" w14:textId="77777777" w:rsidR="001F3E39" w:rsidRDefault="001F3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47DDC" w14:textId="77777777" w:rsidR="000A4DD3" w:rsidRDefault="000A4DD3" w:rsidP="00946D6D">
      <w:pPr>
        <w:spacing w:after="0" w:line="240" w:lineRule="auto"/>
      </w:pPr>
      <w:r>
        <w:separator/>
      </w:r>
    </w:p>
  </w:footnote>
  <w:footnote w:type="continuationSeparator" w:id="0">
    <w:p w14:paraId="5FA8FE73" w14:textId="77777777" w:rsidR="000A4DD3" w:rsidRDefault="000A4DD3"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F3E39" w:rsidRDefault="001F3E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A20DE"/>
    <w:rsid w:val="000A4DD3"/>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D36F1"/>
    <w:rsid w:val="002D64AC"/>
    <w:rsid w:val="002F253E"/>
    <w:rsid w:val="002F5D9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298E"/>
    <w:rsid w:val="004F7BA6"/>
    <w:rsid w:val="00504306"/>
    <w:rsid w:val="00507A47"/>
    <w:rsid w:val="0051216D"/>
    <w:rsid w:val="00515CFD"/>
    <w:rsid w:val="005174B9"/>
    <w:rsid w:val="005217F1"/>
    <w:rsid w:val="00523F73"/>
    <w:rsid w:val="0054426E"/>
    <w:rsid w:val="00555B16"/>
    <w:rsid w:val="00556F72"/>
    <w:rsid w:val="005615F8"/>
    <w:rsid w:val="0056637D"/>
    <w:rsid w:val="00576D58"/>
    <w:rsid w:val="00580607"/>
    <w:rsid w:val="005807A5"/>
    <w:rsid w:val="00580EA0"/>
    <w:rsid w:val="0058464E"/>
    <w:rsid w:val="00585843"/>
    <w:rsid w:val="005A279D"/>
    <w:rsid w:val="005A76F6"/>
    <w:rsid w:val="005B1F99"/>
    <w:rsid w:val="005D1A7D"/>
    <w:rsid w:val="005D2D14"/>
    <w:rsid w:val="005D5964"/>
    <w:rsid w:val="00606C6C"/>
    <w:rsid w:val="006074D0"/>
    <w:rsid w:val="00611D01"/>
    <w:rsid w:val="00614A55"/>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5AA4"/>
    <w:rsid w:val="006E04C8"/>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F0204"/>
    <w:rsid w:val="007F4D4A"/>
    <w:rsid w:val="008003BD"/>
    <w:rsid w:val="00812F9E"/>
    <w:rsid w:val="008140B1"/>
    <w:rsid w:val="00822AC0"/>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4B7A"/>
    <w:rsid w:val="009C24BF"/>
    <w:rsid w:val="009C4735"/>
    <w:rsid w:val="009D6976"/>
    <w:rsid w:val="009E6767"/>
    <w:rsid w:val="009F2FF5"/>
    <w:rsid w:val="009F4F6E"/>
    <w:rsid w:val="00A00B76"/>
    <w:rsid w:val="00A13308"/>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5701"/>
    <w:rsid w:val="00DF2369"/>
    <w:rsid w:val="00DF45B2"/>
    <w:rsid w:val="00E04EED"/>
    <w:rsid w:val="00E056C4"/>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2630"/>
    <w:rsid w:val="00F77521"/>
    <w:rsid w:val="00F832F8"/>
    <w:rsid w:val="00F83687"/>
    <w:rsid w:val="00FA3291"/>
    <w:rsid w:val="00FA6D57"/>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s>
</file>

<file path=customXml/itemProps1.xml><?xml version="1.0" encoding="utf-8"?>
<ds:datastoreItem xmlns:ds="http://schemas.openxmlformats.org/officeDocument/2006/customXml" ds:itemID="{0D195B45-B349-4361-AC03-95C9BA7D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32</Pages>
  <Words>6672</Words>
  <Characters>36698</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198</cp:revision>
  <dcterms:created xsi:type="dcterms:W3CDTF">2023-06-10T05:42:00Z</dcterms:created>
  <dcterms:modified xsi:type="dcterms:W3CDTF">2023-07-14T13:30:00Z</dcterms:modified>
</cp:coreProperties>
</file>