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60"/>
        <w:ind/>
        <w:jc w:val="center"/>
        <w:rPr/>
      </w:pPr>
      <w:r>
        <w:rPr>
          <w:rFonts w:ascii="Arial" w:eastAsia="Arial" w:hAnsi="Arial" w:cs="Arial"/>
          <w:b/>
          <w:bCs/>
          <w:color w:val="1F3864"/>
          <w:sz w:val="36"/>
          <w:szCs w:val="36"/>
        </w:rPr>
        <w:t xml:space="preserve">CORHUILA</w:t>
      </w:r>
    </w:p>
    <w:p>
      <w:pPr>
        <w:pBdr/>
        <w:pStyle w:val="Normal"/>
        <w:spacing w:after="60"/>
        <w:ind/>
        <w:jc w:val="center"/>
        <w:rPr/>
      </w:pPr>
      <w:r>
        <w:rPr>
          <w:rFonts w:ascii="Arial" w:eastAsia="Arial" w:hAnsi="Arial" w:cs="Arial"/>
          <w:color w:val="444444"/>
          <w:sz w:val="22"/>
          <w:szCs w:val="22"/>
        </w:rPr>
        <w:t xml:space="preserve">Ingeniería de Sistemas — Programación Móvil</w:t>
      </w:r>
    </w:p>
    <w:p>
      <w:pPr>
        <w:pBdr>
          <w:bottom w:val="single" w:color="2E75B6" w:sz="6" w:space="1"/>
        </w:pBdr>
        <w:pStyle w:val="Normal"/>
        <w:spacing w:before="100" w:after="100"/>
        <w:ind/>
        <w:rPr/>
      </w:pPr>
    </w:p>
    <w:p>
      <w:pPr>
        <w:pBdr/>
        <w:pStyle w:val="Normal"/>
        <w:spacing w:after="100"/>
        <w:ind/>
        <w:rPr/>
      </w:pPr>
    </w:p>
    <w:p>
      <w:pPr>
        <w:pBdr/>
        <w:pStyle w:val="Normal"/>
        <w:spacing w:after="80"/>
        <w:ind/>
        <w:jc w:val="center"/>
        <w:rPr/>
      </w:pPr>
      <w:r>
        <w:rPr>
          <w:rFonts w:ascii="Arial" w:eastAsia="Arial" w:hAnsi="Arial" w:cs="Arial"/>
          <w:b/>
          <w:bCs/>
          <w:color w:val="1F3864"/>
          <w:sz w:val="44"/>
          <w:szCs w:val="44"/>
        </w:rPr>
        <w:t xml:space="preserve">Taller Semana 3</w:t>
      </w:r>
    </w:p>
    <w:p>
      <w:pPr>
        <w:pBdr/>
        <w:pStyle w:val="Normal"/>
        <w:spacing w:after="80"/>
        <w:ind/>
        <w:jc w:val="center"/>
        <w:rPr/>
      </w:pPr>
      <w:r>
        <w:rPr>
          <w:rFonts w:ascii="Arial" w:eastAsia="Arial" w:hAnsi="Arial" w:cs="Arial"/>
          <w:b/>
          <w:bCs/>
          <w:color w:val="2E75B6"/>
          <w:sz w:val="32"/>
          <w:szCs w:val="32"/>
        </w:rPr>
        <w:t xml:space="preserve">Requerimientos y Casos de Uso</w:t>
      </w:r>
    </w:p>
    <w:p>
      <w:pPr>
        <w:pBdr/>
        <w:pStyle w:val="Normal"/>
        <w:spacing w:after="200"/>
        <w:ind/>
        <w:jc w:val="center"/>
        <w:rPr/>
      </w:pPr>
      <w:r>
        <w:rPr>
          <w:rFonts w:ascii="Arial" w:eastAsia="Arial" w:hAnsi="Arial" w:cs="Arial"/>
          <w:i/>
          <w:iCs/>
          <w:color w:val="555555"/>
          <w:sz w:val="24"/>
          <w:szCs w:val="24"/>
        </w:rPr>
        <w:t xml:space="preserve">Proyecto: MoviNeiva — App de Transporte Urbano para Neiva, Huila</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70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Plataforma</w:t>
            </w:r>
          </w:p>
        </w:tc>
        <w:tc>
          <w:tcPr>
            <w:tcW w:w="70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Android e iOS Nativo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Metodología</w:t>
            </w:r>
          </w:p>
        </w:tc>
        <w:tc>
          <w:tcPr>
            <w:tcW w:w="70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Scrum (sprints de 1 semana)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4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Año</w:t>
            </w:r>
          </w:p>
        </w:tc>
        <w:tc>
          <w:tcPr>
            <w:tcW w:w="702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2026</w:t>
            </w:r>
          </w:p>
        </w:tc>
      </w:tr>
    </w:tbl>
    <w:p>
      <w:pPr>
        <w:pBdr/>
        <w:pStyle w:val="Normal"/>
        <w:spacing w:after="100"/>
        <w:ind/>
        <w:rPr/>
      </w:pPr>
    </w:p>
    <w:p>
      <w:pPr>
        <w:pBdr>
          <w:bottom w:val="single" w:color="2E75B6" w:sz="6" w:space="1"/>
        </w:pBdr>
        <w:pStyle w:val="Normal"/>
        <w:spacing w:before="100" w:after="100"/>
        <w:ind/>
        <w:rPr/>
      </w:pPr>
    </w:p>
    <w:p>
      <w:pPr>
        <w:pBdr/>
        <w:pStyle w:val="Normal"/>
        <w:spacing/>
        <w:ind/>
        <w:rPr/>
      </w:pPr>
      <w:r>
        <w:rPr/>
        <w:br w:type="page"/>
      </w:r>
    </w:p>
    <w:p>
      <w:pPr>
        <w:pBdr/>
        <w:pStyle w:val="Heading 1"/>
        <w:spacing w:before="300" w:after="120"/>
        <w:ind/>
        <w:rPr/>
      </w:pPr>
      <w:r>
        <w:rPr>
          <w:rFonts w:ascii="Arial" w:eastAsia="Arial" w:hAnsi="Arial" w:cs="Arial"/>
          <w:b/>
          <w:bCs/>
          <w:color w:val="1F3864"/>
          <w:sz w:val="32"/>
          <w:szCs w:val="32"/>
        </w:rPr>
        <w:t xml:space="preserve">1. Actores del Sistema</w:t>
      </w:r>
    </w:p>
    <w:p>
      <w:pPr>
        <w:pBdr/>
        <w:pStyle w:val="Normal"/>
        <w:spacing w:after="60"/>
        <w:ind/>
        <w:rPr/>
      </w:pPr>
      <w:r>
        <w:rPr>
          <w:rFonts w:ascii="Arial" w:eastAsia="Arial" w:hAnsi="Arial" w:cs="Arial"/>
          <w:b w:val="0"/>
          <w:i w:val="0"/>
          <w:iCs w:val="0"/>
          <w:sz w:val="20"/>
          <w:szCs w:val="20"/>
        </w:rPr>
        <w:t xml:space="preserve">MoviNeiva define cuatro actores principales que interactúan con la aplicación. Cada actor tiene objetivos y permisos diferenciados, lo que determina el alcance funcional de cada caso de uso.</w:t>
      </w:r>
    </w:p>
    <w:p>
      <w:pPr>
        <w:pBdr/>
        <w:pStyle w:val="Normal"/>
        <w:spacing w:after="10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200"/>
        <w:gridCol w:w="2200"/>
        <w:gridCol w:w="3560"/>
        <w:gridCol w:w="24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ID Actor</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Nombre</w:t>
            </w:r>
          </w:p>
        </w:tc>
        <w:tc>
          <w:tcPr>
            <w:tcW w:w="3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Descripción</w:t>
            </w:r>
          </w:p>
        </w:tc>
        <w:tc>
          <w:tcPr>
            <w:tcW w:w="2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Interacciones principales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AC-01</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Ciudadano / Usuario</w:t>
            </w:r>
          </w:p>
        </w:tc>
        <w:tc>
          <w:tcPr>
            <w:tcW w:w="3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Persona residente o visitante de Neiva que usa la app para consultar rutas, paraderos y tarifas del transporte urbano. No requiere registro previo.</w:t>
            </w:r>
          </w:p>
        </w:tc>
        <w:tc>
          <w:tcPr>
            <w:tcW w:w="2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Consultar rutas, buscar trayectos, guardar favoritos, recibir notificaciones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AC-02</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Administrador de datos</w:t>
            </w:r>
          </w:p>
        </w:tc>
        <w:tc>
          <w:tcPr>
            <w:tcW w:w="3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Funcionario o técnico encargado de mantener actualizado el dataset de rutas, paraderos y tarifas. Opera desde un panel de administración externo a la app móvil.</w:t>
            </w:r>
          </w:p>
        </w:tc>
        <w:tc>
          <w:tcPr>
            <w:tcW w:w="2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Actualizar dataset de rutas, gestionar tarifas, revisar reportes ciudadanos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AC-03</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Sistema GPS / Dispositivo</w:t>
            </w:r>
          </w:p>
        </w:tc>
        <w:tc>
          <w:tcPr>
            <w:tcW w:w="3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Actor externo que provee la ubicación geográfica en tiempo real al sistema a través de los servicios de localización del dispositivo (Android/iOS).</w:t>
            </w:r>
          </w:p>
        </w:tc>
        <w:tc>
          <w:tcPr>
            <w:tcW w:w="2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Proveer coordenadas GPS para paraderos cercanos y búsqueda de rutas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AC-04</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Sistema de notificaciones</w:t>
            </w:r>
          </w:p>
        </w:tc>
        <w:tc>
          <w:tcPr>
            <w:tcW w:w="3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Actor externo representado por el servicio de notificaciones del sistema operativo (FCM / APNs) que envía alertas programadas al ciudadano.</w:t>
            </w:r>
          </w:p>
        </w:tc>
        <w:tc>
          <w:tcPr>
            <w:tcW w:w="2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Enviar recordatorios de salida, alertas de ruta configurada</w:t>
            </w:r>
          </w:p>
        </w:tc>
      </w:tr>
    </w:tbl>
    <w:p>
      <w:pPr>
        <w:pBdr/>
        <w:pStyle w:val="Normal"/>
        <w:spacing w:after="100"/>
        <w:ind/>
        <w:rPr/>
      </w:pPr>
    </w:p>
    <w:p>
      <w:pPr>
        <w:pBdr/>
        <w:pStyle w:val="Normal"/>
        <w:spacing/>
        <w:ind/>
        <w:rPr/>
      </w:pPr>
      <w:r>
        <w:rPr/>
        <w:br w:type="page"/>
      </w:r>
    </w:p>
    <w:p>
      <w:pPr>
        <w:pBdr/>
        <w:pStyle w:val="Heading 1"/>
        <w:spacing w:before="300" w:after="120"/>
        <w:ind/>
        <w:rPr/>
      </w:pPr>
      <w:r>
        <w:rPr>
          <w:rFonts w:ascii="Arial" w:eastAsia="Arial" w:hAnsi="Arial" w:cs="Arial"/>
          <w:b/>
          <w:bCs/>
          <w:color w:val="1F3864"/>
          <w:sz w:val="32"/>
          <w:szCs w:val="32"/>
        </w:rPr>
        <w:t xml:space="preserve">2. Requerimientos Funcionales (RF)</w:t>
      </w:r>
    </w:p>
    <w:p>
      <w:pPr>
        <w:pBdr/>
        <w:pStyle w:val="Normal"/>
        <w:spacing w:after="60"/>
        <w:ind/>
        <w:rPr/>
      </w:pPr>
      <w:r>
        <w:rPr>
          <w:rFonts w:ascii="Arial" w:eastAsia="Arial" w:hAnsi="Arial" w:cs="Arial"/>
          <w:b w:val="0"/>
          <w:i w:val="0"/>
          <w:iCs w:val="0"/>
          <w:sz w:val="20"/>
          <w:szCs w:val="20"/>
        </w:rPr>
        <w:t xml:space="preserve">Se definen 10 requerimientos funcionales derivados de las historias de usuario del backlog de MoviNeiva. Cada requerimiento incluye descripción, prioridad MoSCoW y criterio de aceptación en formato GWT (Given / When / Then).</w:t>
      </w:r>
    </w:p>
    <w:p>
      <w:pPr>
        <w:pBdr/>
        <w:pStyle w:val="Normal"/>
        <w:spacing w:after="10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733"/>
        <w:gridCol w:w="2198"/>
        <w:gridCol w:w="3036"/>
        <w:gridCol w:w="733"/>
        <w:gridCol w:w="30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ID</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Nombre</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Descripción</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Prioridad</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Criterio de Aceptación (GWT)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01</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Ver mapa interactivo de rutas</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El sistema debe mostrar un mapa interactivo con todas las rutas de transporte urbano de Neiva dibujadas como polilíneas, diferenciadas por color según el número de línea.</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Must</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Dado que el usuario abre la app / Cuando accede a la pantalla principal / Entonces visualiza el mapa con todas las rutas activas coloreadas y una leyenda de líneas.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02</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bCs/>
                <w:i w:val="0"/>
                <w:iCs w:val="0"/>
                <w:color w:val="000000"/>
                <w:sz w:val="20"/>
                <w:szCs w:val="20"/>
              </w:rPr>
              <w:t xml:space="preserve">Buscar ruta origen-</w:t>
            </w:r>
            <w:r>
              <w:rPr>
                <w:rFonts w:ascii="Arial" w:eastAsia="Arial" w:hAnsi="Arial" w:cs="Arial"/>
                <w:b/>
                <w:bCs/>
                <w:i w:val="0"/>
                <w:iCs w:val="0"/>
                <w:color w:val="000000"/>
                <w:sz w:val="20"/>
                <w:szCs w:val="20"/>
              </w:rPr>
              <w:t xml:space="preserve">destino</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El sistema debe permitir ingresar un punto de origen y uno de destino para calcular y mostrar la(s) ruta(s) recomendada(s) con sus paradas clave.</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Must</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Dado que el usuario ingresa origen y destino en el buscador / Cuando pulsa 'Buscar' / Entonces el sistema muestra las rutas disponibles con nombre, paradas clave y tiempo estimado.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03</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Mostrar paraderos cercanos por GPS</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El sistema debe detectar la ubicación GPS del usuario y mostrar los paraderos de bus más cercanos, ordenados por distancia, con nombre y líneas que pasan.</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Must</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Dado que el usuario activa el GPS y abre 'Paraderos cercanos' / Cuando la app obtiene la ubicación / Entonces se presenta una lista ordenada de paraderos por proximidad.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04</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bCs/>
                <w:i w:val="0"/>
                <w:iCs w:val="0"/>
                <w:color w:val="000000"/>
                <w:sz w:val="20"/>
                <w:szCs w:val="20"/>
              </w:rPr>
              <w:t xml:space="preserve">Ver detalle de una ruta</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El sistema debe mostrar una pantalla de detalle por ruta con: nombre, listado de paradas ordenadas, tarifa vigente y frecuencia estimada de paso.</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Must</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Dado que el usuario toca una ruta en el mapa o en la lista / Cuando se abre el panel de detalle / Entonces visualiza nombre, paradas, tarifa y frecuencia completas.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05</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Guardar rutas favoritas</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El sistema debe permitir al usuario marcar rutas como favoritas y almacenarlas localmente, con acceso rápido desde la sección 'Mis rutas'.</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center"/>
              <w:rPr/>
            </w:pPr>
            <w:r>
              <w:rPr>
                <w:rFonts w:ascii="Arial" w:eastAsia="Arial" w:hAnsi="Arial" w:cs="Arial"/>
                <w:b/>
                <w:bCs/>
                <w:i w:val="0"/>
                <w:iCs w:val="0"/>
                <w:color w:val="000000"/>
                <w:sz w:val="20"/>
                <w:szCs w:val="20"/>
              </w:rPr>
              <w:t xml:space="preserve">Must</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Dado que el usuario está en el detalle de una ruta / Cuando toca el ícono de favorito / Entonces la ruta se guarda localmente y aparece en 'Mis rutas'.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06</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bCs/>
                <w:i w:val="0"/>
                <w:iCs w:val="0"/>
                <w:color w:val="000000"/>
                <w:sz w:val="20"/>
                <w:szCs w:val="20"/>
              </w:rPr>
              <w:t xml:space="preserve">Consultar rutas sin conexión (modo offline)</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El sistema debe permitir consultar rutas y paraderos en modo offline utilizando datos previamente descargados en caché local del dispositivo.</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bCs/>
                <w:i w:val="0"/>
                <w:iCs w:val="0"/>
                <w:color w:val="000000"/>
                <w:sz w:val="20"/>
                <w:szCs w:val="20"/>
              </w:rPr>
              <w:t xml:space="preserve">Should</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Dado que el usuario no tiene conexión a internet / Cuando abre la app / Entonces puede visualizar rutas y paraderos del último dataset descargado en caché.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07</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Filtrar rutas por zona o nombre</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El sistema debe permitir al usuario filtrar las rutas visibles en el mapa ingresando un nombre o número de línea, resaltando solo la(s) ruta(s) coincidentes.</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bCs/>
                <w:i w:val="0"/>
                <w:iCs w:val="0"/>
                <w:color w:val="000000"/>
                <w:sz w:val="20"/>
                <w:szCs w:val="20"/>
              </w:rPr>
              <w:t xml:space="preserve">Should</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Dado que el usuario escribe un nombre o número en el buscador del mapa / Cuando confirma el filtro / Entonces el mapa resalta solo las rutas coincidentes y oculta las demás.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08</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bCs/>
                <w:i w:val="0"/>
                <w:iCs w:val="0"/>
                <w:color w:val="000000"/>
                <w:sz w:val="20"/>
                <w:szCs w:val="20"/>
              </w:rPr>
              <w:t xml:space="preserve">Ver tarifas actualizadas</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El sistema debe mostrar una tabla de tarifas vigentes del transporte público en Neiva, diferenciada por tipo de servicio (corriente, ejecutivo, nocturno).</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bCs/>
                <w:i w:val="0"/>
                <w:iCs w:val="0"/>
                <w:color w:val="000000"/>
                <w:sz w:val="20"/>
                <w:szCs w:val="20"/>
              </w:rPr>
              <w:t xml:space="preserve">Should</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Dado que el usuario accede a la sección de tarifas / Cuando carga la pantalla / Entonces visualiza una tabla con tarifas actualizadas por tipo de servicio.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09</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Reportar paradero incorrecto</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El sistema debe permitir al usuario reportar paraderos con datos incorrectos o faltantes, </w:t>
            </w:r>
            <w:r>
              <w:rPr>
                <w:rFonts w:ascii="Arial" w:eastAsia="Arial" w:hAnsi="Arial" w:cs="Arial"/>
                <w:b/>
                <w:bCs/>
                <w:i w:val="0"/>
                <w:iCs w:val="0"/>
                <w:color w:val="000000"/>
                <w:sz w:val="18"/>
                <w:szCs w:val="18"/>
              </w:rPr>
              <w:t xml:space="preserve">enviando un reporte con descripción del problema.</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bCs/>
                <w:i w:val="0"/>
                <w:iCs w:val="0"/>
                <w:color w:val="000000"/>
                <w:sz w:val="20"/>
                <w:szCs w:val="20"/>
              </w:rPr>
              <w:t xml:space="preserve">Should</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Dado que el usuario identifica un paradero con datos incorrectos / Cuando toca 'Reportar error' / </w:t>
            </w:r>
            <w:r>
              <w:rPr>
                <w:rFonts w:ascii="Arial" w:eastAsia="Arial" w:hAnsi="Arial" w:cs="Arial"/>
                <w:b w:val="0"/>
                <w:i/>
                <w:iCs/>
                <w:color w:val="000000"/>
                <w:sz w:val="18"/>
                <w:szCs w:val="18"/>
              </w:rPr>
              <w:t xml:space="preserve">Entonces puede enviar un reporte describiendo el problema.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w:t>
            </w:r>
            <w:r>
              <w:rPr>
                <w:rFonts w:ascii="Arial" w:eastAsia="Arial" w:hAnsi="Arial" w:cs="Arial"/>
                <w:b/>
                <w:bCs/>
                <w:i w:val="0"/>
                <w:iCs w:val="0"/>
                <w:color w:val="000000"/>
                <w:sz w:val="20"/>
                <w:szCs w:val="20"/>
              </w:rPr>
              <w:t xml:space="preserve">10</w:t>
            </w:r>
          </w:p>
        </w:tc>
        <w:tc>
          <w:tcPr>
            <w:tcW w:w="21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bCs/>
                <w:i w:val="0"/>
                <w:iCs w:val="0"/>
                <w:color w:val="000000"/>
                <w:sz w:val="20"/>
                <w:szCs w:val="20"/>
              </w:rPr>
              <w:t xml:space="preserve">Activar notificación de ruta favorita</w:t>
            </w:r>
          </w:p>
        </w:tc>
        <w:tc>
          <w:tcPr>
            <w:tcW w:w="2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El sistema debe permitir configurar una alerta de salida para una ruta favorita, enviando una notificación local cuando llegue el momento programado.</w:t>
            </w:r>
          </w:p>
        </w:tc>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2CC" w:color="auto" w:val="clear"/>
            <w:vAlign w:val="center"/>
          </w:tcPr>
          <w:p>
            <w:pPr>
              <w:pBdr/>
              <w:pStyle w:val="Normal"/>
              <w:spacing/>
              <w:ind/>
              <w:jc w:val="center"/>
              <w:rPr/>
            </w:pPr>
            <w:r>
              <w:rPr>
                <w:rFonts w:ascii="Arial" w:eastAsia="Arial" w:hAnsi="Arial" w:cs="Arial"/>
                <w:b/>
                <w:bCs/>
                <w:i w:val="0"/>
                <w:iCs w:val="0"/>
                <w:color w:val="000000"/>
                <w:sz w:val="20"/>
                <w:szCs w:val="20"/>
              </w:rPr>
              <w:t xml:space="preserve">Could</w:t>
            </w:r>
          </w:p>
        </w:tc>
        <w:tc>
          <w:tcPr>
            <w:tcW w:w="29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Dado que el usuario configura un horario de salida en una ruta favorita / Cuando llega el momento / Entonces recibe una notificación local recordándole salir.</w:t>
            </w:r>
          </w:p>
        </w:tc>
      </w:tr>
    </w:tbl>
    <w:p>
      <w:pPr>
        <w:pBdr/>
        <w:pStyle w:val="Normal"/>
        <w:spacing w:after="100"/>
        <w:ind/>
        <w:rPr/>
      </w:pPr>
    </w:p>
    <w:p>
      <w:pPr>
        <w:pBdr/>
        <w:pStyle w:val="Normal"/>
        <w:spacing/>
        <w:ind/>
        <w:rPr/>
      </w:pPr>
      <w:r>
        <w:rPr/>
        <w:br w:type="page"/>
      </w:r>
    </w:p>
    <w:p>
      <w:pPr>
        <w:pBdr/>
        <w:pStyle w:val="Heading 1"/>
        <w:spacing w:before="300" w:after="120"/>
        <w:ind/>
        <w:rPr/>
      </w:pPr>
      <w:r>
        <w:rPr>
          <w:rFonts w:ascii="Arial" w:eastAsia="Arial" w:hAnsi="Arial" w:cs="Arial"/>
          <w:b/>
          <w:bCs/>
          <w:color w:val="1F3864"/>
          <w:sz w:val="32"/>
          <w:szCs w:val="32"/>
        </w:rPr>
        <w:t xml:space="preserve">3. Requerimientos No Funcionales (RNF)</w:t>
      </w:r>
    </w:p>
    <w:p>
      <w:pPr>
        <w:pBdr/>
        <w:pStyle w:val="Normal"/>
        <w:spacing w:after="60"/>
        <w:ind/>
        <w:rPr/>
      </w:pPr>
      <w:r>
        <w:rPr>
          <w:rFonts w:ascii="Arial" w:eastAsia="Arial" w:hAnsi="Arial" w:cs="Arial"/>
          <w:b w:val="0"/>
          <w:i w:val="0"/>
          <w:iCs w:val="0"/>
          <w:sz w:val="20"/>
          <w:szCs w:val="20"/>
        </w:rPr>
        <w:t xml:space="preserve">Los requerimientos no funcionales definen las condiciones de calidad, rendimiento, seguridad y restricciones técnicas que debe cumplir MoviNeiva, independientemente de sus funcionalidades específicas.</w:t>
      </w:r>
    </w:p>
    <w:p>
      <w:pPr>
        <w:pBdr/>
        <w:pStyle w:val="Normal"/>
        <w:spacing w:after="10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726"/>
        <w:gridCol w:w="1451"/>
        <w:gridCol w:w="4001"/>
        <w:gridCol w:w="35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ID</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Categoría</w:t>
            </w:r>
          </w:p>
        </w:tc>
        <w:tc>
          <w:tcPr>
            <w:tcW w:w="38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Descripción del requerimiento</w:t>
            </w:r>
          </w:p>
        </w:tc>
        <w:tc>
          <w:tcPr>
            <w:tcW w:w="3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Forma de verificación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RNF-</w:t>
            </w:r>
            <w:r>
              <w:rPr>
                <w:rFonts w:ascii="Arial" w:eastAsia="Arial" w:hAnsi="Arial" w:cs="Arial"/>
                <w:b/>
                <w:bCs/>
                <w:i w:val="0"/>
                <w:iCs w:val="0"/>
                <w:color w:val="000000"/>
                <w:sz w:val="20"/>
                <w:szCs w:val="20"/>
              </w:rPr>
              <w:t xml:space="preserve">01</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Rendimiento</w:t>
            </w:r>
          </w:p>
        </w:tc>
        <w:tc>
          <w:tcPr>
            <w:tcW w:w="38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La app debe cargar la lista de rutas y el mapa interactivo en menos de 3 segundos en condiciones de red 4G normal.</w:t>
            </w:r>
          </w:p>
        </w:tc>
        <w:tc>
          <w:tcPr>
            <w:tcW w:w="3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Medición con herramienta de profiling (Android Studio Profiler / Xcode Instruments) en dispositivo físico con red 4G.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RNF-</w:t>
            </w:r>
            <w:r>
              <w:rPr>
                <w:rFonts w:ascii="Arial" w:eastAsia="Arial" w:hAnsi="Arial" w:cs="Arial"/>
                <w:b/>
                <w:bCs/>
                <w:i w:val="0"/>
                <w:iCs w:val="0"/>
                <w:color w:val="000000"/>
                <w:sz w:val="20"/>
                <w:szCs w:val="20"/>
              </w:rPr>
              <w:t xml:space="preserve">02</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Compatibilidad</w:t>
            </w:r>
          </w:p>
        </w:tc>
        <w:tc>
          <w:tcPr>
            <w:tcW w:w="38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La aplicación debe ser compatible con Android 10 (API 29) o superior y con iOS 14 o superior.</w:t>
            </w:r>
          </w:p>
        </w:tc>
        <w:tc>
          <w:tcPr>
            <w:tcW w:w="3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Prueba funcional en emulador/dispositivo con versión mínima de cada plataforma.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RNF-</w:t>
            </w:r>
            <w:r>
              <w:rPr>
                <w:rFonts w:ascii="Arial" w:eastAsia="Arial" w:hAnsi="Arial" w:cs="Arial"/>
                <w:b/>
                <w:bCs/>
                <w:i w:val="0"/>
                <w:iCs w:val="0"/>
                <w:color w:val="000000"/>
                <w:sz w:val="20"/>
                <w:szCs w:val="20"/>
              </w:rPr>
              <w:t xml:space="preserve">03</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Usabilidad</w:t>
            </w:r>
          </w:p>
        </w:tc>
        <w:tc>
          <w:tcPr>
            <w:tcW w:w="38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El flujo principal (abrir app → ver mapa → seleccionar ruta → ver detalle) debe ser completable por un usuario nuevo en menos de 4 interacciones sin necesidad de onboarding.</w:t>
            </w:r>
          </w:p>
        </w:tc>
        <w:tc>
          <w:tcPr>
            <w:tcW w:w="3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Prueba de usabilidad con 3 usuarios que nunca han visto la app; se mide cantidad de taps hasta el detalle.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RNF-</w:t>
            </w:r>
            <w:r>
              <w:rPr>
                <w:rFonts w:ascii="Arial" w:eastAsia="Arial" w:hAnsi="Arial" w:cs="Arial"/>
                <w:b/>
                <w:bCs/>
                <w:i w:val="0"/>
                <w:iCs w:val="0"/>
                <w:color w:val="000000"/>
                <w:sz w:val="20"/>
                <w:szCs w:val="20"/>
              </w:rPr>
              <w:t xml:space="preserve">04</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Seguridad</w:t>
            </w:r>
          </w:p>
        </w:tc>
        <w:tc>
          <w:tcPr>
            <w:tcW w:w="38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Los datos de preferencias y favoritos del usuario almacenados localmente deben estar en almacenamiento privado de la app (no accesible por otras apps sin root).</w:t>
            </w:r>
          </w:p>
        </w:tc>
        <w:tc>
          <w:tcPr>
            <w:tcW w:w="3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Verificación de que los archivos se guardan en /data/data/com.movineva/... (Android) y sandbox de iOS mediante inspección de sistema.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RNF-</w:t>
            </w:r>
            <w:r>
              <w:rPr>
                <w:rFonts w:ascii="Arial" w:eastAsia="Arial" w:hAnsi="Arial" w:cs="Arial"/>
                <w:b/>
                <w:bCs/>
                <w:i w:val="0"/>
                <w:iCs w:val="0"/>
                <w:color w:val="000000"/>
                <w:sz w:val="20"/>
                <w:szCs w:val="20"/>
              </w:rPr>
              <w:t xml:space="preserve">05</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Disponibilidad offline</w:t>
            </w:r>
          </w:p>
        </w:tc>
        <w:tc>
          <w:tcPr>
            <w:tcW w:w="38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Las funcionalidades de consulta de rutas y paraderos deben operar correctamente en modo offline (sin internet) con el último dataset descargado, sin crashear.</w:t>
            </w:r>
          </w:p>
        </w:tc>
        <w:tc>
          <w:tcPr>
            <w:tcW w:w="3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val="0"/>
                <w:i/>
                <w:iCs/>
                <w:color w:val="000000"/>
                <w:sz w:val="18"/>
                <w:szCs w:val="18"/>
              </w:rPr>
              <w:t xml:space="preserve">Prueba: desactivar red, abrir app y navegar por rutas/paraderos; el sistema no debe arrojar errores no controlados.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RNF-</w:t>
            </w:r>
            <w:r>
              <w:rPr>
                <w:rFonts w:ascii="Arial" w:eastAsia="Arial" w:hAnsi="Arial" w:cs="Arial"/>
                <w:b/>
                <w:bCs/>
                <w:i w:val="0"/>
                <w:iCs w:val="0"/>
                <w:color w:val="000000"/>
                <w:sz w:val="20"/>
                <w:szCs w:val="20"/>
              </w:rPr>
              <w:t xml:space="preserve">06</w:t>
            </w:r>
          </w:p>
        </w:tc>
        <w:tc>
          <w:tcPr>
            <w:tcW w:w="1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center"/>
          </w:tcPr>
          <w:p>
            <w:pPr>
              <w:pBdr/>
              <w:pStyle w:val="Normal"/>
              <w:spacing/>
              <w:ind/>
              <w:jc w:val="left"/>
              <w:rPr/>
            </w:pPr>
            <w:r>
              <w:rPr>
                <w:rFonts w:ascii="Arial" w:eastAsia="Arial" w:hAnsi="Arial" w:cs="Arial"/>
                <w:b/>
                <w:bCs/>
                <w:i w:val="0"/>
                <w:iCs w:val="0"/>
                <w:color w:val="000000"/>
                <w:sz w:val="20"/>
                <w:szCs w:val="20"/>
              </w:rPr>
              <w:t xml:space="preserve">Tamaño / Peso de app</w:t>
            </w:r>
          </w:p>
        </w:tc>
        <w:tc>
          <w:tcPr>
            <w:tcW w:w="38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El tamaño de instalación de la app no debe superar los 50 MB para no generar fricciones de descarga en dispositivos con almacenamiento limitado.</w:t>
            </w:r>
          </w:p>
        </w:tc>
        <w:tc>
          <w:tcPr>
            <w:tcW w:w="34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val="0"/>
                <w:i/>
                <w:iCs/>
                <w:color w:val="000000"/>
                <w:sz w:val="18"/>
                <w:szCs w:val="18"/>
              </w:rPr>
              <w:t xml:space="preserve">Verificar tamaño del APK/IPA generado en release mode antes de publicar en stores.</w:t>
            </w:r>
          </w:p>
        </w:tc>
      </w:tr>
    </w:tbl>
    <w:p>
      <w:pPr>
        <w:pBdr/>
        <w:pStyle w:val="Normal"/>
        <w:spacing w:after="100"/>
        <w:ind/>
        <w:rPr/>
      </w:pPr>
    </w:p>
    <w:p>
      <w:pPr>
        <w:pBdr/>
        <w:pStyle w:val="Normal"/>
        <w:spacing/>
        <w:ind/>
        <w:rPr/>
      </w:pPr>
      <w:r>
        <w:rPr/>
        <w:br w:type="page"/>
      </w:r>
    </w:p>
    <w:p>
      <w:pPr>
        <w:pBdr/>
        <w:pStyle w:val="Heading 1"/>
        <w:spacing w:before="300" w:after="120"/>
        <w:ind/>
        <w:rPr/>
      </w:pPr>
      <w:r>
        <w:rPr>
          <w:rFonts w:ascii="Arial" w:eastAsia="Arial" w:hAnsi="Arial" w:cs="Arial"/>
          <w:b/>
          <w:bCs/>
          <w:color w:val="1F3864"/>
          <w:sz w:val="32"/>
          <w:szCs w:val="32"/>
        </w:rPr>
        <w:t xml:space="preserve">4. Reglas de Negocio (RB)</w:t>
      </w:r>
    </w:p>
    <w:p>
      <w:pPr>
        <w:pBdr/>
        <w:pStyle w:val="Normal"/>
        <w:spacing w:after="60"/>
        <w:ind/>
        <w:rPr/>
      </w:pPr>
      <w:r>
        <w:rPr>
          <w:rFonts w:ascii="Arial" w:eastAsia="Arial" w:hAnsi="Arial" w:cs="Arial"/>
          <w:b w:val="0"/>
          <w:i w:val="0"/>
          <w:iCs w:val="0"/>
          <w:sz w:val="20"/>
          <w:szCs w:val="20"/>
        </w:rPr>
        <w:t xml:space="preserve">Las reglas de negocio son condiciones del dominio que el sistema debe respetar en todo momento. No describen funcionalidades, sino restricciones, límites y validaciones que provienen de decisiones de diseño o políticas del producto.</w:t>
      </w:r>
    </w:p>
    <w:p>
      <w:pPr>
        <w:pBdr/>
        <w:pStyle w:val="Normal"/>
        <w:spacing w:after="10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700"/>
        <w:gridCol w:w="2000"/>
        <w:gridCol w:w="4460"/>
        <w:gridCol w:w="22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ID</w:t>
            </w:r>
          </w:p>
        </w:tc>
        <w:tc>
          <w:tcPr>
            <w:tcW w:w="2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Nombre de la regla</w:t>
            </w:r>
          </w:p>
        </w:tc>
        <w:tc>
          <w:tcPr>
            <w:tcW w:w="44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Descripción</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Origen / Justificación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RB-</w:t>
            </w:r>
            <w:r>
              <w:rPr>
                <w:rFonts w:ascii="Arial" w:eastAsia="Arial" w:hAnsi="Arial" w:cs="Arial"/>
                <w:b/>
                <w:bCs/>
                <w:i w:val="0"/>
                <w:iCs w:val="0"/>
                <w:color w:val="000000"/>
                <w:sz w:val="20"/>
                <w:szCs w:val="20"/>
              </w:rPr>
              <w:t xml:space="preserve">01</w:t>
            </w:r>
          </w:p>
        </w:tc>
        <w:tc>
          <w:tcPr>
            <w:tcW w:w="2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Sin GPS, sin paraderos cercanos</w:t>
            </w:r>
          </w:p>
        </w:tc>
        <w:tc>
          <w:tcPr>
            <w:tcW w:w="44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Si el usuario no concede permiso de ubicación al sistema, la funcionalidad de 'Paraderos cercanos' no se activa y se muestra un mensaje amigable explicando que se requiere el permiso de GPS para usar esa función.</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iCs/>
                <w:color w:val="000000"/>
                <w:sz w:val="20"/>
                <w:szCs w:val="20"/>
              </w:rPr>
              <w:t xml:space="preserve">Reglamento de privacidad Android / iOS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RB-</w:t>
            </w:r>
            <w:r>
              <w:rPr>
                <w:rFonts w:ascii="Arial" w:eastAsia="Arial" w:hAnsi="Arial" w:cs="Arial"/>
                <w:b/>
                <w:bCs/>
                <w:i w:val="0"/>
                <w:iCs w:val="0"/>
                <w:color w:val="000000"/>
                <w:sz w:val="20"/>
                <w:szCs w:val="20"/>
              </w:rPr>
              <w:t xml:space="preserve">02</w:t>
            </w:r>
          </w:p>
        </w:tc>
        <w:tc>
          <w:tcPr>
            <w:tcW w:w="2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bCs/>
                <w:i w:val="0"/>
                <w:iCs w:val="0"/>
                <w:color w:val="000000"/>
                <w:sz w:val="20"/>
                <w:szCs w:val="20"/>
              </w:rPr>
              <w:t xml:space="preserve">Dataset obligatorio antes del uso offline</w:t>
            </w:r>
          </w:p>
        </w:tc>
        <w:tc>
          <w:tcPr>
            <w:tcW w:w="44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El modo offline solo está disponible si el usuario ha iniciado la app al menos una vez con conexión activa, de modo que el dataset de rutas y paraderos haya sido descargado y almacenado en caché local.</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iCs/>
                <w:color w:val="000000"/>
                <w:sz w:val="20"/>
                <w:szCs w:val="20"/>
              </w:rPr>
              <w:t xml:space="preserve">HU-06 / Diseño técnico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RB-</w:t>
            </w:r>
            <w:r>
              <w:rPr>
                <w:rFonts w:ascii="Arial" w:eastAsia="Arial" w:hAnsi="Arial" w:cs="Arial"/>
                <w:b/>
                <w:bCs/>
                <w:i w:val="0"/>
                <w:iCs w:val="0"/>
                <w:color w:val="000000"/>
                <w:sz w:val="20"/>
                <w:szCs w:val="20"/>
              </w:rPr>
              <w:t xml:space="preserve">03</w:t>
            </w:r>
          </w:p>
        </w:tc>
        <w:tc>
          <w:tcPr>
            <w:tcW w:w="2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Máximo de favoritos por usuario</w:t>
            </w:r>
          </w:p>
        </w:tc>
        <w:tc>
          <w:tcPr>
            <w:tcW w:w="44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Un usuario puede guardar un máximo de 20 rutas favoritas en la sección 'Mis rutas'. Al superar este límite, el sistema muestra el mensaje 'Has alcanzado el límite de favoritos. Elimina una ruta para agregar otra.'</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iCs/>
                <w:color w:val="000000"/>
                <w:sz w:val="20"/>
                <w:szCs w:val="20"/>
              </w:rPr>
              <w:t xml:space="preserve">Restricción de almacenamiento local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RB-</w:t>
            </w:r>
            <w:r>
              <w:rPr>
                <w:rFonts w:ascii="Arial" w:eastAsia="Arial" w:hAnsi="Arial" w:cs="Arial"/>
                <w:b/>
                <w:bCs/>
                <w:i w:val="0"/>
                <w:iCs w:val="0"/>
                <w:color w:val="000000"/>
                <w:sz w:val="20"/>
                <w:szCs w:val="20"/>
              </w:rPr>
              <w:t xml:space="preserve">04</w:t>
            </w:r>
          </w:p>
        </w:tc>
        <w:tc>
          <w:tcPr>
            <w:tcW w:w="2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bCs/>
                <w:i w:val="0"/>
                <w:iCs w:val="0"/>
                <w:color w:val="000000"/>
                <w:sz w:val="20"/>
                <w:szCs w:val="20"/>
              </w:rPr>
              <w:t xml:space="preserve">Validación de campos en búsqueda</w:t>
            </w:r>
          </w:p>
        </w:tc>
        <w:tc>
          <w:tcPr>
            <w:tcW w:w="44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b/>
                <w:bCs/>
                <w:i w:val="0"/>
                <w:iCs w:val="0"/>
                <w:color w:val="000000"/>
                <w:sz w:val="18"/>
                <w:szCs w:val="18"/>
              </w:rPr>
              <w:t xml:space="preserve">Para ejecutar una búsqueda de ruta, ambos campos (origen y destino) deben estar diligenciados. Si alguno está vacío, el botón 'Buscar' permanece inactivo y se muestra un mensaje de validación al intentar enviar el formulario.</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iCs/>
                <w:color w:val="000000"/>
                <w:sz w:val="20"/>
                <w:szCs w:val="20"/>
              </w:rPr>
              <w:t xml:space="preserve">HU-02 / UX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7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RB-</w:t>
            </w:r>
            <w:r>
              <w:rPr>
                <w:rFonts w:ascii="Arial" w:eastAsia="Arial" w:hAnsi="Arial" w:cs="Arial"/>
                <w:b/>
                <w:bCs/>
                <w:i w:val="0"/>
                <w:iCs w:val="0"/>
                <w:color w:val="000000"/>
                <w:sz w:val="20"/>
                <w:szCs w:val="20"/>
              </w:rPr>
              <w:t xml:space="preserve">05</w:t>
            </w:r>
          </w:p>
        </w:tc>
        <w:tc>
          <w:tcPr>
            <w:tcW w:w="20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bCs/>
                <w:i w:val="0"/>
                <w:iCs w:val="0"/>
                <w:color w:val="000000"/>
                <w:sz w:val="20"/>
                <w:szCs w:val="20"/>
              </w:rPr>
              <w:t xml:space="preserve">Un reporte por paradero por sesión</w:t>
            </w:r>
          </w:p>
        </w:tc>
        <w:tc>
          <w:tcPr>
            <w:tcW w:w="44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b/>
                <w:bCs/>
                <w:i w:val="0"/>
                <w:iCs w:val="0"/>
                <w:color w:val="000000"/>
                <w:sz w:val="18"/>
                <w:szCs w:val="18"/>
              </w:rPr>
              <w:t xml:space="preserve">Un mismo usuario puede enviar máximo un reporte por paradero en una misma sesión de uso de la app, para evitar el envío de reportes duplicados. El botón 'Reportar error' se deshabilita tras el primer envío exitoso en la sesión.</w:t>
            </w:r>
          </w:p>
        </w:tc>
        <w:tc>
          <w:tcPr>
            <w:tcW w:w="22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iCs/>
                <w:color w:val="000000"/>
                <w:sz w:val="20"/>
                <w:szCs w:val="20"/>
              </w:rPr>
              <w:t xml:space="preserve">HU-09 / Integridad de datos</w:t>
            </w:r>
          </w:p>
        </w:tc>
      </w:tr>
    </w:tbl>
    <w:p>
      <w:pPr>
        <w:pBdr/>
        <w:pStyle w:val="Normal"/>
        <w:spacing w:after="100"/>
        <w:ind/>
        <w:rPr/>
      </w:pPr>
    </w:p>
    <w:p>
      <w:pPr>
        <w:pBdr/>
        <w:pStyle w:val="Normal"/>
        <w:spacing/>
        <w:ind/>
        <w:rPr/>
      </w:pPr>
      <w:r>
        <w:rPr/>
        <w:br w:type="page"/>
      </w:r>
    </w:p>
    <w:p>
      <w:pPr>
        <w:pBdr/>
        <w:pStyle w:val="Heading 1"/>
        <w:spacing w:before="300" w:after="120"/>
        <w:ind/>
        <w:rPr/>
      </w:pPr>
      <w:r>
        <w:rPr>
          <w:rFonts w:ascii="Arial" w:eastAsia="Arial" w:hAnsi="Arial" w:cs="Arial"/>
          <w:b/>
          <w:bCs/>
          <w:color w:val="1F3864"/>
          <w:sz w:val="32"/>
          <w:szCs w:val="32"/>
        </w:rPr>
        <w:t xml:space="preserve">5. Casos de Uso</w:t>
      </w:r>
    </w:p>
    <w:p>
      <w:pPr>
        <w:pBdr/>
        <w:pStyle w:val="Normal"/>
        <w:spacing w:after="60"/>
        <w:ind/>
        <w:rPr/>
      </w:pPr>
      <w:r>
        <w:rPr>
          <w:rFonts w:ascii="Arial" w:eastAsia="Arial" w:hAnsi="Arial" w:cs="Arial"/>
          <w:b w:val="0"/>
          <w:i w:val="0"/>
          <w:iCs w:val="0"/>
          <w:sz w:val="20"/>
          <w:szCs w:val="20"/>
        </w:rPr>
        <w:t xml:space="preserve">Se documentan tres casos de uso completos que cubren los flujos principales de MoviNeiva. Cada caso de uso especifica actor, propósito, precondiciones, postcondiciones, flujo principal y flujos alternos/excepciones.</w:t>
      </w:r>
    </w:p>
    <w:p>
      <w:pPr>
        <w:pBdr/>
        <w:pStyle w:val="Normal"/>
        <w:spacing w:after="100"/>
        <w:ind/>
        <w:rPr/>
      </w:pPr>
    </w:p>
    <w:p>
      <w:pPr>
        <w:pBdr/>
        <w:pStyle w:val="Heading 2"/>
        <w:spacing w:before="240" w:after="100"/>
        <w:ind/>
        <w:rPr/>
      </w:pPr>
      <w:r>
        <w:rPr>
          <w:rFonts w:ascii="Arial" w:eastAsia="Arial" w:hAnsi="Arial" w:cs="Arial"/>
          <w:b/>
          <w:bCs/>
          <w:color w:val="2E75B6"/>
          <w:sz w:val="26"/>
          <w:szCs w:val="26"/>
        </w:rPr>
        <w:t xml:space="preserve">CU-01 — Ver mapa interactivo de rutas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00"/>
        <w:gridCol w:w="70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top"/>
            <w:gridSpan w:val="2"/>
          </w:tcPr>
          <w:p>
            <w:pPr>
              <w:pBdr/>
              <w:pStyle w:val="Normal"/>
              <w:spacing/>
              <w:ind/>
              <w:jc w:val="center"/>
              <w:rPr/>
            </w:pPr>
            <w:r>
              <w:rPr>
                <w:rFonts w:ascii="Arial" w:eastAsia="Arial" w:hAnsi="Arial" w:cs="Arial"/>
                <w:b/>
                <w:bCs/>
                <w:color w:val="FFFFFF"/>
                <w:sz w:val="22"/>
                <w:szCs w:val="22"/>
              </w:rPr>
              <w:t xml:space="preserve">CU-01: Ver mapa interactivo de rutas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Actor principal</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Ciudadano / Usuario (AC-01)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Propósito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Visualizar en un mapa interactivo todas las rutas de transporte urbano de Neiva, diferenciadas por color según el número de línea.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Disparador</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abre la aplicación MoviNeiva.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Precondiciones</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1. La app está instalada y se abre por primera vez o con datos en caché.</w:t>
            </w:r>
          </w:p>
          <w:p>
            <w:pPr>
              <w:pBdr/>
              <w:pStyle w:val="Normal"/>
              <w:spacing/>
              <w:ind/>
              <w:rPr/>
            </w:pPr>
            <w:r>
              <w:rPr>
                <w:rFonts w:ascii="Arial" w:eastAsia="Arial" w:hAnsi="Arial" w:cs="Arial"/>
                <w:sz w:val="20"/>
                <w:szCs w:val="20"/>
              </w:rPr>
              <w:t xml:space="preserve">2. Si es la primera apertura, se requiere conexión a internet para descargar el dataset de rutas.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Postcondiciones (éxito)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1. El mapa se muestra con todas las rutas activas dibujadas como polilíneas.</w:t>
            </w:r>
          </w:p>
          <w:p>
            <w:pPr>
              <w:pBdr/>
              <w:pStyle w:val="Normal"/>
              <w:spacing/>
              <w:ind/>
              <w:rPr/>
            </w:pPr>
            <w:r>
              <w:rPr>
                <w:rFonts w:ascii="Arial" w:eastAsia="Arial" w:hAnsi="Arial" w:cs="Arial"/>
                <w:sz w:val="20"/>
                <w:szCs w:val="20"/>
              </w:rPr>
              <w:t xml:space="preserve">2. Cada ruta tiene un color distintivo con leyenda visible.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2E75B6" w:color="auto" w:val="clear"/>
            <w:vAlign w:val="top"/>
            <w:gridSpan w:val="2"/>
          </w:tcPr>
          <w:p>
            <w:pPr>
              <w:pBdr/>
              <w:pStyle w:val="Normal"/>
              <w:spacing/>
              <w:ind/>
              <w:rPr/>
            </w:pPr>
            <w:r>
              <w:rPr>
                <w:rFonts w:ascii="Arial" w:eastAsia="Arial" w:hAnsi="Arial" w:cs="Arial"/>
                <w:b/>
                <w:bCs/>
                <w:color w:val="FFFFFF"/>
                <w:sz w:val="20"/>
                <w:szCs w:val="20"/>
              </w:rPr>
              <w:t xml:space="preserve">Flujo Principal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1</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abre la app MoviNeiva.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2</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verifica si existe un dataset en caché local.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3</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Si no hay caché, el sistema descarga el dataset de rutas desde el servidor.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4</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renderiza el mapa centrado en Neiva con las rutas como polilíneas coloreadas.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5</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sistema muestra una leyenda de colores en la esquina inferior del mapa.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6</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usuario puede hacer zoom, desplazarse y tocar rutas para ver su identificador.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2E75B6" w:color="auto" w:val="clear"/>
            <w:vAlign w:val="top"/>
            <w:gridSpan w:val="2"/>
          </w:tcPr>
          <w:p>
            <w:pPr>
              <w:pBdr/>
              <w:pStyle w:val="Normal"/>
              <w:spacing/>
              <w:ind/>
              <w:rPr/>
            </w:pPr>
            <w:r>
              <w:rPr>
                <w:rFonts w:ascii="Arial" w:eastAsia="Arial" w:hAnsi="Arial" w:cs="Arial"/>
                <w:b/>
                <w:bCs/>
                <w:color w:val="FFFFFF"/>
                <w:sz w:val="20"/>
                <w:szCs w:val="20"/>
              </w:rPr>
              <w:t xml:space="preserve">Flujos Alternos y Excepciones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A1 — Sin conexión, sin caché</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Si no hay internet ni caché: el sistema muestra el mensaje 'Sin conexión disponible. Conecta a internet para cargar las rutas por primera vez.' y bloquea la pantalla de mapa.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A2 — Solo modo offline (con caché)</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Si no hay internet pero sí hay caché: el sistema carga las rutas del caché y muestra un banner 'Modo offline — Datos actualizados al [fecha del último caché].'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E1 — Error de descarga</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Si falla la descarga del dataset: el sistema informa el error con opción 'Reintentar', sin cerrar la app.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Requerimientos asociados</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RF-01, RNF-01, RNF-05, RB-02</w:t>
            </w:r>
          </w:p>
        </w:tc>
      </w:tr>
    </w:tbl>
    <w:p>
      <w:pPr>
        <w:pBdr/>
        <w:pStyle w:val="Normal"/>
        <w:spacing w:after="100"/>
        <w:ind/>
        <w:rPr/>
      </w:pPr>
    </w:p>
    <w:p>
      <w:pPr>
        <w:pBdr/>
        <w:pStyle w:val="Heading 2"/>
        <w:spacing w:before="240" w:after="100"/>
        <w:ind/>
        <w:rPr/>
      </w:pPr>
      <w:r>
        <w:rPr>
          <w:rFonts w:ascii="Arial" w:eastAsia="Arial" w:hAnsi="Arial" w:cs="Arial"/>
          <w:b/>
          <w:bCs/>
          <w:color w:val="2E75B6"/>
          <w:sz w:val="26"/>
          <w:szCs w:val="26"/>
        </w:rPr>
        <w:t xml:space="preserve">CU-02 — Buscar ruta origen-destino</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00"/>
        <w:gridCol w:w="70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top"/>
            <w:gridSpan w:val="2"/>
          </w:tcPr>
          <w:p>
            <w:pPr>
              <w:pBdr/>
              <w:pStyle w:val="Normal"/>
              <w:spacing/>
              <w:ind/>
              <w:jc w:val="center"/>
              <w:rPr/>
            </w:pPr>
            <w:r>
              <w:rPr>
                <w:rFonts w:ascii="Arial" w:eastAsia="Arial" w:hAnsi="Arial" w:cs="Arial"/>
                <w:b/>
                <w:bCs/>
                <w:color w:val="FFFFFF"/>
                <w:sz w:val="22"/>
                <w:szCs w:val="22"/>
              </w:rPr>
              <w:t xml:space="preserve">CU-02: Buscar ruta origen-destino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Actor principal</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Ciudadano / Usuario (AC-01)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Propósito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Permitir al usuario ingresar un punto de origen y un destino para que el sistema sugiera la(s) ruta(s) de transporte más adecuadas para ese trayecto.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Disparador</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pulsa el ícono de búsqueda o accede a la pestaña 'Buscar ruta'.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Precondiciones</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1. El usuario tiene la app abierta.</w:t>
            </w:r>
          </w:p>
          <w:p>
            <w:pPr>
              <w:pBdr/>
              <w:pStyle w:val="Normal"/>
              <w:spacing/>
              <w:ind/>
              <w:rPr/>
            </w:pPr>
            <w:r>
              <w:rPr>
                <w:rFonts w:ascii="Arial" w:eastAsia="Arial" w:hAnsi="Arial" w:cs="Arial"/>
                <w:sz w:val="20"/>
                <w:szCs w:val="20"/>
              </w:rPr>
              <w:t xml:space="preserve">2. Existe al menos un dataset de rutas disponible (online o caché).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Postcondiciones (éxito)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1. El sistema muestra una o más rutas recomendadas con nombre, paradas clave y tiempo estimado.</w:t>
            </w:r>
          </w:p>
          <w:p>
            <w:pPr>
              <w:pBdr/>
              <w:pStyle w:val="Normal"/>
              <w:spacing/>
              <w:ind/>
              <w:rPr/>
            </w:pPr>
            <w:r>
              <w:rPr>
                <w:rFonts w:ascii="Arial" w:eastAsia="Arial" w:hAnsi="Arial" w:cs="Arial"/>
                <w:sz w:val="20"/>
                <w:szCs w:val="20"/>
              </w:rPr>
              <w:t xml:space="preserve">2. Las rutas sugeridas se resaltan en el mapa.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2E75B6" w:color="auto" w:val="clear"/>
            <w:vAlign w:val="top"/>
            <w:gridSpan w:val="2"/>
          </w:tcPr>
          <w:p>
            <w:pPr>
              <w:pBdr/>
              <w:pStyle w:val="Normal"/>
              <w:spacing/>
              <w:ind/>
              <w:rPr/>
            </w:pPr>
            <w:r>
              <w:rPr>
                <w:rFonts w:ascii="Arial" w:eastAsia="Arial" w:hAnsi="Arial" w:cs="Arial"/>
                <w:b/>
                <w:bCs/>
                <w:color w:val="FFFFFF"/>
                <w:sz w:val="20"/>
                <w:szCs w:val="20"/>
              </w:rPr>
              <w:t xml:space="preserve">Flujo Principal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1</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navega a la pantalla de búsqueda de ruta.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2</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muestra dos campos: 'Origen' y 'Destino'.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3</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ingresa el punto de origen (texto o ubicación actual).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4</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usuario ingresa el punto de destino (texto o punto en mapa).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5</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pulsa el botón 'Buscar'.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6</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valida que ambos campos estén diligenciados.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7</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sistema calcula la(s) ruta(s) coincidentes usando el dataset de rutas.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8</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presenta las rutas recomendadas en tarjetas (nombre, paradas clave, tiempo estimado) y las resalta en el mapa.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2E75B6" w:color="auto" w:val="clear"/>
            <w:vAlign w:val="top"/>
            <w:gridSpan w:val="2"/>
          </w:tcPr>
          <w:p>
            <w:pPr>
              <w:pBdr/>
              <w:pStyle w:val="Normal"/>
              <w:spacing/>
              <w:ind/>
              <w:rPr/>
            </w:pPr>
            <w:r>
              <w:rPr>
                <w:rFonts w:ascii="Arial" w:eastAsia="Arial" w:hAnsi="Arial" w:cs="Arial"/>
                <w:b/>
                <w:bCs/>
                <w:color w:val="FFFFFF"/>
                <w:sz w:val="20"/>
                <w:szCs w:val="20"/>
              </w:rPr>
              <w:t xml:space="preserve">Flujos Alternos y Excepciones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A1 — Campos vacíos (RB-04)</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Si alguno de los dos campos está vacío al pulsar 'Buscar': el sistema muestra mensaje de validación y el botón permanece inactivo. El flujo regresa al Paso 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A2 — Sin rutas disponibles</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Si el algoritmo no encuentra ninguna ruta que conecte origen y destino: el sistema muestra 'No encontramos una ruta directa para ese trayecto. Intenta con un punto más cercano a una parada.'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E1 — Error de procesamiento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Si ocurre un error interno al calcular rutas: el sistema muestra 'Ocurrió un error. Por favor intenta de nuevo.' con botón 'Reintentar'.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Requerimientos asociados</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RF-02, RF-07, RNF-01, RB-04</w:t>
            </w:r>
          </w:p>
        </w:tc>
      </w:tr>
    </w:tbl>
    <w:p>
      <w:pPr>
        <w:pBdr/>
        <w:pStyle w:val="Normal"/>
        <w:spacing w:after="100"/>
        <w:ind/>
        <w:rPr/>
      </w:pPr>
    </w:p>
    <w:p>
      <w:pPr>
        <w:pBdr/>
        <w:pStyle w:val="Heading 2"/>
        <w:spacing w:before="240" w:after="100"/>
        <w:ind/>
        <w:rPr/>
      </w:pPr>
      <w:r>
        <w:rPr>
          <w:rFonts w:ascii="Arial" w:eastAsia="Arial" w:hAnsi="Arial" w:cs="Arial"/>
          <w:b/>
          <w:bCs/>
          <w:color w:val="2E75B6"/>
          <w:sz w:val="26"/>
          <w:szCs w:val="26"/>
        </w:rPr>
        <w:t xml:space="preserve">CU-03 — Guardar y gestionar rutas favoritas</w:t>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00"/>
        <w:gridCol w:w="70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top"/>
            <w:gridSpan w:val="2"/>
          </w:tcPr>
          <w:p>
            <w:pPr>
              <w:pBdr/>
              <w:pStyle w:val="Normal"/>
              <w:spacing/>
              <w:ind/>
              <w:jc w:val="center"/>
              <w:rPr/>
            </w:pPr>
            <w:r>
              <w:rPr>
                <w:rFonts w:ascii="Arial" w:eastAsia="Arial" w:hAnsi="Arial" w:cs="Arial"/>
                <w:b/>
                <w:bCs/>
                <w:color w:val="FFFFFF"/>
                <w:sz w:val="22"/>
                <w:szCs w:val="22"/>
              </w:rPr>
              <w:t xml:space="preserve">CU-03: Guardar y gestionar rutas favoritas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Actor principal</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Ciudadano / Usuario (AC-01)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Propósito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Permitir al usuario marcar rutas como favoritas para acceder rápidamente a ellas desde la sección 'Mis rutas' sin necesidad de buscarlas de nuevo.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Disparador</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toca el ícono de favorito (estrella/corazón) en la pantalla de detalle de una ruta.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Precondiciones</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1. El usuario ha navegado al detalle de una ruta (CU dependiente de RF-</w:t>
            </w:r>
            <w:r>
              <w:rPr>
                <w:rFonts w:ascii="Arial" w:eastAsia="Arial" w:hAnsi="Arial" w:cs="Arial"/>
                <w:sz w:val="20"/>
                <w:szCs w:val="20"/>
              </w:rPr>
              <w:t xml:space="preserve">04).</w:t>
            </w:r>
          </w:p>
          <w:p>
            <w:pPr>
              <w:pBdr/>
              <w:pStyle w:val="Normal"/>
              <w:spacing/>
              <w:ind/>
              <w:rPr/>
            </w:pPr>
            <w:r>
              <w:rPr>
                <w:rFonts w:ascii="Arial" w:eastAsia="Arial" w:hAnsi="Arial" w:cs="Arial"/>
                <w:sz w:val="20"/>
                <w:szCs w:val="20"/>
              </w:rPr>
              <w:t xml:space="preserve">2. La ruta no ha sido marcada como favorita previamente en este dispositivo.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Postcondiciones (éxito)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1. La ruta queda almacenada localmente en 'Mis rutas'.</w:t>
            </w:r>
          </w:p>
          <w:p>
            <w:pPr>
              <w:pBdr/>
              <w:pStyle w:val="Normal"/>
              <w:spacing/>
              <w:ind/>
              <w:rPr/>
            </w:pPr>
            <w:r>
              <w:rPr>
                <w:rFonts w:ascii="Arial" w:eastAsia="Arial" w:hAnsi="Arial" w:cs="Arial"/>
                <w:sz w:val="20"/>
                <w:szCs w:val="20"/>
              </w:rPr>
              <w:t xml:space="preserve">2. El ícono de favorito cambia de estado (vacío → relleno) confirmando la acción.</w:t>
            </w:r>
          </w:p>
          <w:p>
            <w:pPr>
              <w:pBdr/>
              <w:pStyle w:val="Normal"/>
              <w:spacing/>
              <w:ind/>
              <w:rPr/>
            </w:pPr>
            <w:r>
              <w:rPr>
                <w:rFonts w:ascii="Arial" w:eastAsia="Arial" w:hAnsi="Arial" w:cs="Arial"/>
                <w:sz w:val="20"/>
                <w:szCs w:val="20"/>
              </w:rPr>
              <w:t xml:space="preserve">3. La ruta aparece inmediatamente en la sección 'Mis rutas'.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2E75B6" w:color="auto" w:val="clear"/>
            <w:vAlign w:val="top"/>
            <w:gridSpan w:val="2"/>
          </w:tcPr>
          <w:p>
            <w:pPr>
              <w:pBdr/>
              <w:pStyle w:val="Normal"/>
              <w:spacing/>
              <w:ind/>
              <w:rPr/>
            </w:pPr>
            <w:r>
              <w:rPr>
                <w:rFonts w:ascii="Arial" w:eastAsia="Arial" w:hAnsi="Arial" w:cs="Arial"/>
                <w:b/>
                <w:bCs/>
                <w:color w:val="FFFFFF"/>
                <w:sz w:val="20"/>
                <w:szCs w:val="20"/>
              </w:rPr>
              <w:t xml:space="preserve">Flujo Principal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1</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accede al detalle de una ruta.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2</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muestra el ícono de favorito en estado 'no guardado' (ícono vacío).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3</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usuario toca el ícono de favorito.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4</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verifica si el usuario ha alcanzado el límite de 20 favoritos (RB-</w:t>
            </w:r>
            <w:r>
              <w:rPr>
                <w:rFonts w:ascii="Arial" w:eastAsia="Arial" w:hAnsi="Arial" w:cs="Arial"/>
                <w:sz w:val="20"/>
                <w:szCs w:val="20"/>
              </w:rPr>
              <w:t xml:space="preserve">03).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5</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El sistema guarda la ruta en almacenamiento local (SharedPreferences / UserDefaults).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6</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sistema actualiza el ícono a estado 'guardado' (ícono relleno) con animación de confirmación.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7</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La ruta queda disponible en la sección 'Mis rutas' en el menú principal.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Paso 8</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El usuario puede acceder a 'Mis rutas' para ver todas sus rutas guardadas.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2E75B6" w:color="auto" w:val="clear"/>
            <w:vAlign w:val="top"/>
            <w:gridSpan w:val="2"/>
          </w:tcPr>
          <w:p>
            <w:pPr>
              <w:pBdr/>
              <w:pStyle w:val="Normal"/>
              <w:spacing/>
              <w:ind/>
              <w:rPr/>
            </w:pPr>
            <w:r>
              <w:rPr>
                <w:rFonts w:ascii="Arial" w:eastAsia="Arial" w:hAnsi="Arial" w:cs="Arial"/>
                <w:b/>
                <w:bCs/>
                <w:color w:val="FFFFFF"/>
                <w:sz w:val="20"/>
                <w:szCs w:val="20"/>
              </w:rPr>
              <w:t xml:space="preserve">Flujos Alternos y Excepciones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A1 — Límite de favoritos alcanzado (RB-03)</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Si el usuario ya tiene 20 favoritos: el sistema muestra 'Has alcanzado el límite de favoritos. Elimina una ruta para agregar otra.' y NO guarda la nueva ruta.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A2 — Eliminar favorito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Si el usuario toca el ícono de favorito de una ruta ya guardada: el sistema solicita confirmación '¿Eliminar de favoritos?' y, al confirmar, elimina la ruta del almacenamiento local e invierte el ícono.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E1 — Error de almacenamiento</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top"/>
          </w:tcPr>
          <w:p>
            <w:pPr>
              <w:pBdr/>
              <w:pStyle w:val="Normal"/>
              <w:spacing/>
              <w:ind/>
              <w:rPr/>
            </w:pPr>
            <w:r>
              <w:rPr>
                <w:rFonts w:ascii="Arial" w:eastAsia="Arial" w:hAnsi="Arial" w:cs="Arial"/>
                <w:sz w:val="20"/>
                <w:szCs w:val="20"/>
              </w:rPr>
              <w:t xml:space="preserve">Si falla el guardado local (espacio insuficiente, etc.): el sistema informa 'No se pudo guardar la ruta. Verifica el espacio disponible en tu dispositivo.' y el ícono permanece sin cambios.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3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D6E4F0" w:color="auto" w:val="clear"/>
            <w:vAlign w:val="top"/>
          </w:tcPr>
          <w:p>
            <w:pPr>
              <w:pBdr/>
              <w:pStyle w:val="Normal"/>
              <w:spacing/>
              <w:ind/>
              <w:rPr/>
            </w:pPr>
            <w:r>
              <w:rPr>
                <w:rFonts w:ascii="Arial" w:eastAsia="Arial" w:hAnsi="Arial" w:cs="Arial"/>
                <w:b/>
                <w:bCs/>
                <w:sz w:val="20"/>
                <w:szCs w:val="20"/>
              </w:rPr>
              <w:t xml:space="preserve">Requerimientos asociados</w:t>
            </w:r>
          </w:p>
        </w:tc>
        <w:tc>
          <w:tcPr>
            <w:tcW w:w="70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top"/>
          </w:tcPr>
          <w:p>
            <w:pPr>
              <w:pBdr/>
              <w:pStyle w:val="Normal"/>
              <w:spacing/>
              <w:ind/>
              <w:rPr/>
            </w:pPr>
            <w:r>
              <w:rPr>
                <w:rFonts w:ascii="Arial" w:eastAsia="Arial" w:hAnsi="Arial" w:cs="Arial"/>
                <w:sz w:val="20"/>
                <w:szCs w:val="20"/>
              </w:rPr>
              <w:t xml:space="preserve">RF-05, RNF-04, RB-03</w:t>
            </w:r>
          </w:p>
        </w:tc>
      </w:tr>
    </w:tbl>
    <w:p>
      <w:pPr>
        <w:pBdr/>
        <w:pStyle w:val="Normal"/>
        <w:spacing w:after="100"/>
        <w:ind/>
        <w:rPr/>
      </w:pPr>
    </w:p>
    <w:p>
      <w:pPr>
        <w:pBdr/>
        <w:pStyle w:val="Normal"/>
        <w:spacing/>
        <w:ind/>
        <w:rPr/>
      </w:pPr>
      <w:r>
        <w:rPr/>
        <w:br w:type="page"/>
      </w:r>
    </w:p>
    <w:p>
      <w:pPr>
        <w:pBdr/>
        <w:pStyle w:val="Heading 1"/>
        <w:spacing w:before="300" w:after="120"/>
        <w:ind/>
        <w:rPr/>
      </w:pPr>
      <w:r>
        <w:rPr>
          <w:rFonts w:ascii="Arial" w:eastAsia="Arial" w:hAnsi="Arial" w:cs="Arial"/>
          <w:b/>
          <w:bCs/>
          <w:color w:val="1F3864"/>
          <w:sz w:val="32"/>
          <w:szCs w:val="32"/>
        </w:rPr>
        <w:t xml:space="preserve">6. Matriz de Trazabilidad</w:t>
      </w:r>
    </w:p>
    <w:p>
      <w:pPr>
        <w:pBdr/>
        <w:pStyle w:val="Normal"/>
        <w:spacing w:after="60"/>
        <w:ind/>
        <w:rPr/>
      </w:pPr>
      <w:r>
        <w:rPr>
          <w:rFonts w:ascii="Arial" w:eastAsia="Arial" w:hAnsi="Arial" w:cs="Arial"/>
          <w:b w:val="0"/>
          <w:i w:val="0"/>
          <w:iCs w:val="0"/>
          <w:sz w:val="20"/>
          <w:szCs w:val="20"/>
        </w:rPr>
        <w:t xml:space="preserve">La siguiente tabla relaciona cada Requerimiento Funcional con el Caso de Uso que lo implementa y la Historia de Usuario de origen. Esto permite verificar la cobertura del sistema y detectar requerimientos sin caso de uso asignado (candidatos para sprints futuros).</w:t>
      </w:r>
    </w:p>
    <w:p>
      <w:pPr>
        <w:pBdr/>
        <w:pStyle w:val="Normal"/>
        <w:spacing w:after="100"/>
        <w:ind/>
        <w:rPr/>
      </w:pP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71"/>
        <w:gridCol w:w="3637"/>
        <w:gridCol w:w="1974"/>
        <w:gridCol w:w="1663"/>
        <w:gridCol w:w="5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Requerimiento</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Nombre</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Caso de Uso asociado</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Historia de Usuario</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1F3864" w:color="auto" w:val="clear"/>
            <w:vAlign w:val="center"/>
          </w:tcPr>
          <w:p>
            <w:pPr>
              <w:pBdr/>
              <w:pStyle w:val="Normal"/>
              <w:spacing/>
              <w:ind/>
              <w:jc w:val="center"/>
              <w:rPr/>
            </w:pPr>
            <w:r>
              <w:rPr>
                <w:rFonts w:ascii="Arial" w:eastAsia="Arial" w:hAnsi="Arial" w:cs="Arial"/>
                <w:b/>
                <w:bCs/>
                <w:i w:val="0"/>
                <w:iCs w:val="0"/>
                <w:color w:val="FFFFFF"/>
                <w:sz w:val="20"/>
                <w:szCs w:val="20"/>
              </w:rPr>
              <w:t xml:space="preserve">Estado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RF-01</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Ver mapa interactivo de rutas</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20"/>
                <w:szCs w:val="20"/>
              </w:rPr>
              <w:t xml:space="preserve">CU-01</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HU-01</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RF-02</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Buscar ruta origen-destino</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20"/>
                <w:szCs w:val="20"/>
              </w:rPr>
              <w:t xml:space="preserve">CU-02</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HU-02</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RF-03</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Mostrar paraderos cercanos por GPS</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20"/>
                <w:szCs w:val="20"/>
              </w:rPr>
              <w:t xml:space="preserve">CU-01</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HU-03</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RF-04</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Ver detalle de una ruta</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20"/>
                <w:szCs w:val="20"/>
              </w:rPr>
              <w:t xml:space="preserve">CU-03</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HU-04</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RF-05</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Guardar rutas favoritas</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20"/>
                <w:szCs w:val="20"/>
              </w:rPr>
              <w:t xml:space="preserve">CU-03</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HU-05</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RF-06</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Consultar rutas sin conexión (modo offline)</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20"/>
                <w:szCs w:val="20"/>
              </w:rPr>
              <w:t xml:space="preserve">CU-01</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HU-06</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RF-07</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Filtrar rutas por zona o nombre</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20"/>
                <w:szCs w:val="20"/>
              </w:rPr>
              <w:t xml:space="preserve">CU-02</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HU-07</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RF-08</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Ver tarifas actualizadas</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val="0"/>
                <w:i w:val="0"/>
                <w:iCs w:val="0"/>
                <w:color w:val="000000"/>
                <w:sz w:val="20"/>
                <w:szCs w:val="20"/>
              </w:rPr>
              <w:t xml:space="preserve">—</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HU-08</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bCs/>
                <w:i w:val="0"/>
                <w:iCs w:val="0"/>
                <w:color w:val="000000"/>
                <w:sz w:val="20"/>
                <w:szCs w:val="20"/>
              </w:rPr>
              <w:t xml:space="preserve">RF-09</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left"/>
              <w:rPr/>
            </w:pPr>
            <w:r>
              <w:rPr>
                <w:rFonts w:ascii="Arial" w:eastAsia="Arial" w:hAnsi="Arial" w:cs="Arial"/>
                <w:b w:val="0"/>
                <w:i w:val="0"/>
                <w:iCs w:val="0"/>
                <w:color w:val="000000"/>
                <w:sz w:val="20"/>
                <w:szCs w:val="20"/>
              </w:rPr>
              <w:t xml:space="preserve">Reportar paradero incorrecto</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val="0"/>
                <w:i w:val="0"/>
                <w:iCs w:val="0"/>
                <w:color w:val="000000"/>
                <w:sz w:val="20"/>
                <w:szCs w:val="20"/>
              </w:rPr>
              <w:t xml:space="preserve">—</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FFFFF"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HU-09</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bCs/>
                <w:i w:val="0"/>
                <w:iCs w:val="0"/>
                <w:color w:val="000000"/>
                <w:sz w:val="20"/>
                <w:szCs w:val="20"/>
              </w:rPr>
              <w:t xml:space="preserve">RF-10</w:t>
            </w:r>
          </w:p>
        </w:tc>
        <w:tc>
          <w:tcPr>
            <w:tcW w:w="35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left"/>
              <w:rPr/>
            </w:pPr>
            <w:r>
              <w:rPr>
                <w:rFonts w:ascii="Arial" w:eastAsia="Arial" w:hAnsi="Arial" w:cs="Arial"/>
                <w:b w:val="0"/>
                <w:i w:val="0"/>
                <w:iCs w:val="0"/>
                <w:color w:val="000000"/>
                <w:sz w:val="20"/>
                <w:szCs w:val="20"/>
              </w:rPr>
              <w:t xml:space="preserve">Activar notificación de ruta favorita</w:t>
            </w:r>
          </w:p>
        </w:tc>
        <w:tc>
          <w:tcPr>
            <w:tcW w:w="19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val="0"/>
                <w:i w:val="0"/>
                <w:iCs w:val="0"/>
                <w:color w:val="000000"/>
                <w:sz w:val="20"/>
                <w:szCs w:val="20"/>
              </w:rPr>
              <w:t xml:space="preserve">—</w:t>
            </w:r>
          </w:p>
        </w:tc>
        <w:tc>
          <w:tcPr>
            <w:tcW w:w="160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F2F2F2" w:color="auto" w:val="clear"/>
            <w:vAlign w:val="center"/>
          </w:tcPr>
          <w:p>
            <w:pPr>
              <w:pBdr/>
              <w:pStyle w:val="Normal"/>
              <w:spacing/>
              <w:ind/>
              <w:jc w:val="center"/>
              <w:rPr/>
            </w:pPr>
            <w:r>
              <w:rPr>
                <w:rFonts w:ascii="Arial" w:eastAsia="Arial" w:hAnsi="Arial" w:cs="Arial"/>
                <w:b w:val="0"/>
                <w:i w:val="0"/>
                <w:iCs w:val="0"/>
                <w:color w:val="000000"/>
                <w:sz w:val="20"/>
                <w:szCs w:val="20"/>
              </w:rPr>
              <w:t xml:space="preserve">HU-10</w:t>
            </w:r>
          </w:p>
        </w:tc>
        <w:tc>
          <w:tcPr>
            <w:tcW w:w="560" w:type="dxa"/>
            <w:tcMar>
              <w:top w:w="80" w:type="dxa"/>
              <w:left w:w="120" w:type="dxa"/>
              <w:bottom w:w="80" w:type="dxa"/>
              <w:right w:w="120" w:type="dxa"/>
            </w:tcMar>
            <w:tcBorders>
              <w:top w:val="single" w:color="AAAAAA" w:sz="1" w:space="0"/>
              <w:left w:val="single" w:color="AAAAAA" w:sz="1" w:space="0"/>
              <w:bottom w:val="single" w:color="AAAAAA" w:sz="1" w:space="0"/>
              <w:right w:val="single" w:color="AAAAAA" w:sz="1" w:space="0"/>
            </w:tcBorders>
            <w:shd w:fill="E2EFDA" w:color="auto" w:val="clear"/>
            <w:vAlign w:val="center"/>
          </w:tcPr>
          <w:p>
            <w:pPr>
              <w:pBdr/>
              <w:pStyle w:val="Normal"/>
              <w:spacing/>
              <w:ind/>
              <w:jc w:val="center"/>
              <w:rPr/>
            </w:pPr>
            <w:r>
              <w:rPr>
                <w:rFonts w:ascii="Arial" w:eastAsia="Arial" w:hAnsi="Arial" w:cs="Arial"/>
                <w:b w:val="0"/>
                <w:i w:val="0"/>
                <w:iCs w:val="0"/>
                <w:color w:val="000000"/>
                <w:sz w:val="18"/>
                <w:szCs w:val="18"/>
              </w:rPr>
              <w:t xml:space="preserve">Definido</w:t>
            </w:r>
          </w:p>
        </w:tc>
      </w:tr>
    </w:tbl>
    <w:p>
      <w:pPr>
        <w:pBdr/>
        <w:pStyle w:val="Normal"/>
        <w:spacing w:after="100"/>
        <w:ind/>
        <w:rPr/>
      </w:pPr>
    </w:p>
    <w:p>
      <w:pPr>
        <w:pBdr/>
        <w:pStyle w:val="Normal"/>
        <w:spacing w:after="60"/>
        <w:ind/>
        <w:rPr/>
      </w:pPr>
      <w:r>
        <w:rPr>
          <w:rFonts w:ascii="Arial" w:eastAsia="Arial" w:hAnsi="Arial" w:cs="Arial"/>
          <w:b w:val="0"/>
          <w:i/>
          <w:iCs/>
          <w:sz w:val="20"/>
          <w:szCs w:val="20"/>
        </w:rPr>
        <w:t xml:space="preserve">Nota: RF-08, RF-09 y RF-10 corresponden a historias Should/Could planificadas para Sprint 2 y Sprint 3. Sus casos de uso serán documentados en la Semana 4 conforme al plan Scrum.</w:t>
      </w:r>
    </w:p>
    <w:p>
      <w:pPr>
        <w:pBdr/>
        <w:pStyle w:val="Normal"/>
        <w:spacing w:after="100"/>
        <w:ind/>
        <w:rPr/>
      </w:pPr>
    </w:p>
    <w:p>
      <w:pPr>
        <w:pBdr>
          <w:bottom w:val="single" w:color="2E75B6" w:sz="6" w:space="1"/>
        </w:pBdr>
        <w:pStyle w:val="Normal"/>
        <w:spacing w:before="100" w:after="100"/>
        <w:ind/>
        <w:rPr/>
      </w:pPr>
    </w:p>
    <w:p>
      <w:pPr>
        <w:pBdr/>
        <w:pStyle w:val="Normal"/>
        <w:spacing w:before="100"/>
        <w:ind/>
        <w:jc w:val="center"/>
        <w:rPr/>
      </w:pPr>
      <w:r>
        <w:rPr>
          <w:rFonts w:ascii="Arial" w:eastAsia="Arial" w:hAnsi="Arial" w:cs="Arial"/>
          <w:color w:val="888888"/>
          <w:sz w:val="18"/>
          <w:szCs w:val="18"/>
        </w:rPr>
        <w:t xml:space="preserve">CORHUILA — Ingeniería de Sistemas — Programación Móvil — 2026</w:t>
      </w:r>
    </w:p>
    <w:sectPr>
      <w:headerReference w:type="default" r:id="rId1"/>
      <w:footerReference w:type="default" r:id="rId2"/>
      <w:type w:val="nextPage"/>
      <w:pgSz w:w="12240" w:h="15840"/>
      <w:pgMar w:top="1080" w:right="1080" w:bottom="1080" w:left="108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2E75B6" w:sz="4" w:space="1"/>
      </w:pBdr>
      <w:pStyle w:val="Normal"/>
      <w:spacing/>
      <w:ind/>
      <w:jc w:val="center"/>
      <w:rPr/>
    </w:pPr>
    <w:r>
      <w:rPr>
        <w:rFonts w:ascii="Arial" w:eastAsia="Arial" w:hAnsi="Arial" w:cs="Arial"/>
        <w:color w:val="888888"/>
        <w:sz w:val="16"/>
        <w:szCs w:val="16"/>
      </w:rPr>
      <w:t xml:space="preserve">CORHUILA — Programación Móvil 2026     Página </w:t>
    </w:r>
    <w:r>
      <w:rPr>
        <w:rFonts w:ascii="Arial" w:eastAsia="Arial" w:hAnsi="Arial" w:cs="Arial"/>
        <w:color w:val="888888"/>
        <w:sz w:val="16"/>
        <w:szCs w:val="16"/>
      </w:rPr>
      <w:fldChar w:fldCharType="begin"/>
    </w:r>
    <w:r>
      <w:rPr>
        <w:rFonts w:ascii="Arial" w:eastAsia="Arial" w:hAnsi="Arial" w:cs="Arial"/>
        <w:color w:val="888888"/>
        <w:sz w:val="16"/>
        <w:szCs w:val="16"/>
      </w:rPr>
      <w:instrText xml:space="preserve">PAGE</w:instrText>
    </w:r>
    <w:r>
      <w:rPr>
        <w:rFonts w:ascii="Arial" w:eastAsia="Arial" w:hAnsi="Arial" w:cs="Arial"/>
        <w:color w:val="888888"/>
        <w:sz w:val="16"/>
        <w:szCs w:val="16"/>
      </w:rPr>
      <w:fldChar w:fldCharType="separate"/>
    </w:r>
    <w:r>
      <w:rPr/>
      <w:t xml:space="preserve">1</w:t>
    </w:r>
    <w:r>
      <w:rPr>
        <w:rFonts w:ascii="Arial" w:eastAsia="Arial" w:hAnsi="Arial" w:cs="Arial"/>
        <w:color w:val="888888"/>
        <w:sz w:val="16"/>
        <w:szCs w:val="16"/>
      </w:rPr>
      <w:fldChar w:fldCharType="end"/>
    </w:r>
    <w:r>
      <w:rPr>
        <w:rFonts w:ascii="Arial" w:eastAsia="Arial" w:hAnsi="Arial" w:cs="Arial"/>
        <w:color w:val="888888"/>
        <w:sz w:val="16"/>
        <w:szCs w:val="16"/>
      </w:rPr>
      <w:instrText xml:space="preserve"> de </w:instrText>
    </w:r>
    <w:r>
      <w:rPr>
        <w:rFonts w:ascii="Arial" w:eastAsia="Arial" w:hAnsi="Arial" w:cs="Arial"/>
        <w:color w:val="888888"/>
        <w:sz w:val="16"/>
        <w:szCs w:val="16"/>
      </w:rPr>
      <w:fldChar w:fldCharType="begin"/>
    </w:r>
    <w:r>
      <w:rPr>
        <w:rFonts w:ascii="Arial" w:eastAsia="Arial" w:hAnsi="Arial" w:cs="Arial"/>
        <w:color w:val="888888"/>
        <w:sz w:val="16"/>
        <w:szCs w:val="16"/>
      </w:rPr>
      <w:instrText xml:space="preserve">NUMPAGES</w:instrText>
    </w:r>
    <w:r>
      <w:rPr>
        <w:rFonts w:ascii="Arial" w:eastAsia="Arial" w:hAnsi="Arial" w:cs="Arial"/>
        <w:color w:val="888888"/>
        <w:sz w:val="16"/>
        <w:szCs w:val="16"/>
      </w:rPr>
      <w:fldChar w:fldCharType="separate"/>
    </w:r>
    <w:r>
      <w:rPr/>
      <w:t xml:space="preserve">10</w:t>
    </w:r>
    <w:r>
      <w:rPr>
        <w:rFonts w:ascii="Arial" w:eastAsia="Arial" w:hAnsi="Arial"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2E75B6" w:sz="4" w:space="1"/>
      </w:pBdr>
      <w:pStyle w:val="Normal"/>
      <w:spacing/>
      <w:ind/>
      <w:jc w:val="right"/>
      <w:rPr/>
    </w:pPr>
    <w:r>
      <w:rPr>
        <w:rFonts w:ascii="Arial" w:eastAsia="Arial" w:hAnsi="Arial" w:cs="Arial"/>
        <w:color w:val="888888"/>
        <w:sz w:val="18"/>
        <w:szCs w:val="18"/>
      </w:rPr>
      <w:t xml:space="preserve">MoviNeiva — Semana 3: Requerimientos y Casos de Uso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0"/>
        <w:szCs w:val="20"/>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2" Type="http://schemas.openxmlformats.org/officeDocument/2006/relationships/footer" Target="footer2.xml" /><Relationship Id="rId1" Type="http://schemas.openxmlformats.org/officeDocument/2006/relationships/header" Target="header1.xml" /></Relationships>
</file>