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65C" w:rsidRPr="00034382" w:rsidRDefault="00AD28D2" w:rsidP="00E34BE7">
      <w:pPr>
        <w:jc w:val="center"/>
        <w:rPr>
          <w:b/>
          <w:sz w:val="28"/>
          <w:szCs w:val="28"/>
        </w:rPr>
      </w:pPr>
      <w:r>
        <w:rPr>
          <w:b/>
          <w:sz w:val="28"/>
          <w:szCs w:val="28"/>
        </w:rPr>
        <w:t>ESTADÍSTICAS</w:t>
      </w:r>
    </w:p>
    <w:p w:rsidR="0085584A" w:rsidRDefault="0085584A" w:rsidP="00E34BE7">
      <w:pPr>
        <w:jc w:val="both"/>
        <w:rPr>
          <w:b/>
        </w:rPr>
      </w:pPr>
    </w:p>
    <w:p w:rsidR="0085584A" w:rsidRPr="00034382" w:rsidRDefault="00AD28D2" w:rsidP="00E34BE7">
      <w:pPr>
        <w:jc w:val="both"/>
        <w:rPr>
          <w:b/>
          <w:sz w:val="28"/>
          <w:szCs w:val="28"/>
        </w:rPr>
      </w:pPr>
      <w:r>
        <w:rPr>
          <w:b/>
          <w:sz w:val="28"/>
          <w:szCs w:val="28"/>
        </w:rPr>
        <w:t>GRÁFICA GENERAL</w:t>
      </w:r>
    </w:p>
    <w:p w:rsidR="00BE265C" w:rsidRDefault="00BE265C" w:rsidP="00E34BE7">
      <w:pPr>
        <w:jc w:val="both"/>
        <w:rPr>
          <w:b/>
        </w:rPr>
      </w:pPr>
    </w:p>
    <w:p w:rsidR="00993CCA" w:rsidRDefault="0094028C" w:rsidP="00A03568">
      <w:pPr>
        <w:jc w:val="both"/>
      </w:pPr>
      <w:r>
        <w:t>Permite generar gráficos generales con la información contenida en la base de datos del sistema SISCO, los cuales se muestran a continuación:</w:t>
      </w:r>
    </w:p>
    <w:p w:rsidR="002B0E78" w:rsidRDefault="002B0E78" w:rsidP="00A03568">
      <w:pPr>
        <w:jc w:val="both"/>
      </w:pPr>
    </w:p>
    <w:p w:rsidR="0094028C" w:rsidRDefault="002B0E78" w:rsidP="002B0E78">
      <w:pPr>
        <w:jc w:val="center"/>
      </w:pPr>
      <w:r>
        <w:rPr>
          <w:noProof/>
          <w:lang w:eastAsia="es-SV"/>
        </w:rPr>
        <w:drawing>
          <wp:inline distT="0" distB="0" distL="0" distR="0" wp14:anchorId="2E6EC944" wp14:editId="310F17DB">
            <wp:extent cx="5612130" cy="2613660"/>
            <wp:effectExtent l="0" t="0" r="7620" b="0"/>
            <wp:docPr id="2"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link="rId6"/>
                    <a:stretch>
                      <a:fillRect/>
                    </a:stretch>
                  </pic:blipFill>
                  <pic:spPr>
                    <a:xfrm>
                      <a:off x="0" y="0"/>
                      <a:ext cx="5612130" cy="2613660"/>
                    </a:xfrm>
                    <a:prstGeom prst="rect">
                      <a:avLst/>
                    </a:prstGeom>
                  </pic:spPr>
                </pic:pic>
              </a:graphicData>
            </a:graphic>
          </wp:inline>
        </w:drawing>
      </w:r>
    </w:p>
    <w:p w:rsidR="0094028C" w:rsidRDefault="0094028C" w:rsidP="00A03568">
      <w:pPr>
        <w:jc w:val="both"/>
      </w:pPr>
    </w:p>
    <w:p w:rsidR="0094028C" w:rsidRDefault="0094028C" w:rsidP="00A03568">
      <w:pPr>
        <w:jc w:val="both"/>
      </w:pPr>
      <w:r>
        <w:t>En éste primer gráfico nos representarán los datos de las primas y siniestros por mes de un determinado año.</w:t>
      </w:r>
    </w:p>
    <w:p w:rsidR="001D1C3B" w:rsidRDefault="001D1C3B" w:rsidP="00A03568">
      <w:pPr>
        <w:jc w:val="both"/>
      </w:pPr>
    </w:p>
    <w:p w:rsidR="001D1C3B" w:rsidRDefault="002B0E78" w:rsidP="00A03568">
      <w:pPr>
        <w:jc w:val="both"/>
      </w:pPr>
      <w:r>
        <w:rPr>
          <w:noProof/>
          <w:lang w:eastAsia="es-SV"/>
        </w:rPr>
        <w:drawing>
          <wp:inline distT="0" distB="0" distL="0" distR="0" wp14:anchorId="4AB60B62" wp14:editId="17BB2AE2">
            <wp:extent cx="5612130" cy="2528570"/>
            <wp:effectExtent l="0" t="0" r="7620" b="5080"/>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link="rId7"/>
                    <a:stretch>
                      <a:fillRect/>
                    </a:stretch>
                  </pic:blipFill>
                  <pic:spPr>
                    <a:xfrm>
                      <a:off x="0" y="0"/>
                      <a:ext cx="5612130" cy="2528570"/>
                    </a:xfrm>
                    <a:prstGeom prst="rect">
                      <a:avLst/>
                    </a:prstGeom>
                  </pic:spPr>
                </pic:pic>
              </a:graphicData>
            </a:graphic>
          </wp:inline>
        </w:drawing>
      </w:r>
    </w:p>
    <w:p w:rsidR="005836D9" w:rsidRDefault="005836D9" w:rsidP="00A03568">
      <w:pPr>
        <w:jc w:val="both"/>
      </w:pPr>
    </w:p>
    <w:p w:rsidR="0094028C" w:rsidRDefault="00BD378B" w:rsidP="00A03568">
      <w:pPr>
        <w:jc w:val="both"/>
      </w:pPr>
      <w:r>
        <w:t>En éste gráfico nos representarán las primas y siniestros acumulados en un año determinado.</w:t>
      </w:r>
    </w:p>
    <w:p w:rsidR="0094028C" w:rsidRDefault="0094028C" w:rsidP="00A03568">
      <w:pPr>
        <w:jc w:val="both"/>
      </w:pPr>
    </w:p>
    <w:p w:rsidR="0094028C" w:rsidRDefault="0094028C" w:rsidP="00A03568">
      <w:pPr>
        <w:jc w:val="both"/>
      </w:pPr>
    </w:p>
    <w:p w:rsidR="0094028C" w:rsidRDefault="0094028C" w:rsidP="00A03568">
      <w:pPr>
        <w:jc w:val="both"/>
      </w:pPr>
    </w:p>
    <w:p w:rsidR="0094028C" w:rsidRDefault="002B0E78" w:rsidP="00A03568">
      <w:pPr>
        <w:jc w:val="both"/>
      </w:pPr>
      <w:r>
        <w:rPr>
          <w:noProof/>
          <w:lang w:eastAsia="es-SV"/>
        </w:rPr>
        <w:lastRenderedPageBreak/>
        <w:drawing>
          <wp:inline distT="0" distB="0" distL="0" distR="0" wp14:anchorId="79E8ADBA" wp14:editId="2BC94B84">
            <wp:extent cx="5612130" cy="2640330"/>
            <wp:effectExtent l="0" t="0" r="7620" b="7620"/>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link="rId8"/>
                    <a:stretch>
                      <a:fillRect/>
                    </a:stretch>
                  </pic:blipFill>
                  <pic:spPr>
                    <a:xfrm>
                      <a:off x="0" y="0"/>
                      <a:ext cx="5612130" cy="2640330"/>
                    </a:xfrm>
                    <a:prstGeom prst="rect">
                      <a:avLst/>
                    </a:prstGeom>
                  </pic:spPr>
                </pic:pic>
              </a:graphicData>
            </a:graphic>
          </wp:inline>
        </w:drawing>
      </w:r>
    </w:p>
    <w:p w:rsidR="0094028C" w:rsidRDefault="0094028C" w:rsidP="00A03568">
      <w:pPr>
        <w:jc w:val="both"/>
      </w:pPr>
    </w:p>
    <w:p w:rsidR="005836D9" w:rsidRDefault="005836D9" w:rsidP="00A03568">
      <w:pPr>
        <w:jc w:val="both"/>
      </w:pPr>
    </w:p>
    <w:p w:rsidR="00BD378B" w:rsidRDefault="00BD378B" w:rsidP="00A03568">
      <w:pPr>
        <w:jc w:val="both"/>
      </w:pPr>
      <w:r>
        <w:t>Este gráfico representa el presupuesto versus la producción versus la producción del año anterior mensuales, es decir que mostrará la meta y la prima del año actual versus la prima del año anterior.</w:t>
      </w:r>
    </w:p>
    <w:p w:rsidR="005836D9" w:rsidRDefault="005836D9" w:rsidP="00A03568">
      <w:pPr>
        <w:jc w:val="both"/>
      </w:pPr>
    </w:p>
    <w:p w:rsidR="0094028C" w:rsidRDefault="002B0E78" w:rsidP="00A03568">
      <w:pPr>
        <w:jc w:val="both"/>
      </w:pPr>
      <w:r>
        <w:rPr>
          <w:noProof/>
          <w:lang w:eastAsia="es-SV"/>
        </w:rPr>
        <w:drawing>
          <wp:inline distT="0" distB="0" distL="0" distR="0" wp14:anchorId="36D37063" wp14:editId="7B73458F">
            <wp:extent cx="5612130" cy="2554605"/>
            <wp:effectExtent l="0" t="0" r="7620" b="0"/>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Imagen"/>
                    <pic:cNvPicPr>
                      <a:picLocks noChangeAspect="1"/>
                    </pic:cNvPicPr>
                  </pic:nvPicPr>
                  <pic:blipFill>
                    <a:blip r:link="rId9"/>
                    <a:stretch>
                      <a:fillRect/>
                    </a:stretch>
                  </pic:blipFill>
                  <pic:spPr>
                    <a:xfrm>
                      <a:off x="0" y="0"/>
                      <a:ext cx="5612130" cy="2554605"/>
                    </a:xfrm>
                    <a:prstGeom prst="rect">
                      <a:avLst/>
                    </a:prstGeom>
                  </pic:spPr>
                </pic:pic>
              </a:graphicData>
            </a:graphic>
          </wp:inline>
        </w:drawing>
      </w:r>
    </w:p>
    <w:p w:rsidR="0094028C" w:rsidRDefault="0094028C" w:rsidP="00A03568">
      <w:pPr>
        <w:jc w:val="both"/>
      </w:pPr>
    </w:p>
    <w:p w:rsidR="0094028C" w:rsidRDefault="0094028C" w:rsidP="00A03568">
      <w:pPr>
        <w:jc w:val="both"/>
      </w:pPr>
    </w:p>
    <w:p w:rsidR="0094028C" w:rsidRDefault="0094028C" w:rsidP="00A03568">
      <w:pPr>
        <w:jc w:val="both"/>
      </w:pPr>
    </w:p>
    <w:p w:rsidR="000233B6" w:rsidRDefault="000233B6" w:rsidP="000233B6">
      <w:pPr>
        <w:jc w:val="both"/>
      </w:pPr>
      <w:r>
        <w:t>Este gráfico representa el presupuesto versus la producción versus la producción del año anterior acumulado, es decir que mostrará la meta y la prima del año actual versus la prima acumulada del año anterior.</w:t>
      </w:r>
    </w:p>
    <w:p w:rsidR="0094028C" w:rsidRDefault="0094028C" w:rsidP="00A03568">
      <w:pPr>
        <w:jc w:val="both"/>
      </w:pPr>
    </w:p>
    <w:p w:rsidR="0094028C" w:rsidRDefault="0094028C" w:rsidP="00A03568">
      <w:pPr>
        <w:jc w:val="both"/>
      </w:pPr>
    </w:p>
    <w:p w:rsidR="0094028C" w:rsidRDefault="0094028C" w:rsidP="00A03568">
      <w:pPr>
        <w:jc w:val="both"/>
      </w:pPr>
    </w:p>
    <w:p w:rsidR="0094028C" w:rsidRDefault="0094028C" w:rsidP="00A03568">
      <w:pPr>
        <w:jc w:val="both"/>
      </w:pPr>
    </w:p>
    <w:p w:rsidR="0094028C" w:rsidRDefault="0094028C" w:rsidP="00A03568">
      <w:pPr>
        <w:jc w:val="both"/>
      </w:pPr>
    </w:p>
    <w:p w:rsidR="004907ED" w:rsidRPr="00034382" w:rsidRDefault="00B761A8" w:rsidP="004907ED">
      <w:pPr>
        <w:jc w:val="both"/>
        <w:rPr>
          <w:b/>
          <w:sz w:val="28"/>
          <w:szCs w:val="28"/>
        </w:rPr>
      </w:pPr>
      <w:r>
        <w:rPr>
          <w:b/>
          <w:sz w:val="28"/>
          <w:szCs w:val="28"/>
        </w:rPr>
        <w:lastRenderedPageBreak/>
        <w:t>RESUMEN PRODUCCIÓN</w:t>
      </w:r>
    </w:p>
    <w:p w:rsidR="004907ED" w:rsidRDefault="004907ED" w:rsidP="004907ED">
      <w:pPr>
        <w:jc w:val="both"/>
        <w:rPr>
          <w:b/>
        </w:rPr>
      </w:pPr>
    </w:p>
    <w:p w:rsidR="004907ED" w:rsidRDefault="00DC28F1" w:rsidP="004907ED">
      <w:pPr>
        <w:jc w:val="both"/>
      </w:pPr>
      <w:r>
        <w:t xml:space="preserve">Muestra un resumen </w:t>
      </w:r>
      <w:r w:rsidR="00B911B1">
        <w:t xml:space="preserve">estadístico </w:t>
      </w:r>
      <w:r>
        <w:t>de las primas acumuladas por año; utilice esta herramienta de cubos como una tabla dinámica de Excel, utilizando los cubos podrá desplazarlos hacia la tabla</w:t>
      </w:r>
      <w:r w:rsidR="006E3790">
        <w:t xml:space="preserve"> y</w:t>
      </w:r>
      <w:r w:rsidR="007A565F">
        <w:t xml:space="preserve"> adicionalmente podrá filtrarlos</w:t>
      </w:r>
      <w:r>
        <w:t xml:space="preserve"> creando así un resumen según su preferencia.</w:t>
      </w:r>
    </w:p>
    <w:p w:rsidR="00DC28F1" w:rsidRDefault="00DC28F1" w:rsidP="004907ED">
      <w:pPr>
        <w:jc w:val="both"/>
      </w:pPr>
    </w:p>
    <w:p w:rsidR="00DC28F1" w:rsidRDefault="00DC28F1" w:rsidP="004907ED">
      <w:pPr>
        <w:jc w:val="both"/>
      </w:pPr>
      <w:r>
        <w:t>Para crear su tabla podrá utilizar las opciones año, mes, ramo, aseguradora, producto, comisión potencial y porcentaje de variación de prima.</w:t>
      </w:r>
    </w:p>
    <w:p w:rsidR="004907ED" w:rsidRDefault="004907ED" w:rsidP="004907ED">
      <w:pPr>
        <w:jc w:val="both"/>
      </w:pPr>
    </w:p>
    <w:p w:rsidR="004907ED" w:rsidRDefault="004907ED" w:rsidP="004907ED">
      <w:pPr>
        <w:jc w:val="both"/>
      </w:pPr>
      <w:r>
        <w:rPr>
          <w:noProof/>
          <w:lang w:eastAsia="es-SV"/>
        </w:rPr>
        <w:drawing>
          <wp:anchor distT="0" distB="0" distL="114300" distR="114300" simplePos="0" relativeHeight="251663360" behindDoc="0" locked="0" layoutInCell="1" allowOverlap="1">
            <wp:simplePos x="0" y="0"/>
            <wp:positionH relativeFrom="column">
              <wp:posOffset>-3810</wp:posOffset>
            </wp:positionH>
            <wp:positionV relativeFrom="paragraph">
              <wp:posOffset>635</wp:posOffset>
            </wp:positionV>
            <wp:extent cx="5610225" cy="2209800"/>
            <wp:effectExtent l="0" t="0" r="952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956341" w:rsidRPr="00034382" w:rsidRDefault="00956341" w:rsidP="00956341">
      <w:pPr>
        <w:jc w:val="both"/>
        <w:rPr>
          <w:b/>
          <w:sz w:val="28"/>
          <w:szCs w:val="28"/>
        </w:rPr>
      </w:pPr>
      <w:r>
        <w:rPr>
          <w:b/>
          <w:sz w:val="28"/>
          <w:szCs w:val="28"/>
        </w:rPr>
        <w:lastRenderedPageBreak/>
        <w:t>PRODUCCIÓN</w:t>
      </w:r>
      <w:r w:rsidR="00E25371">
        <w:rPr>
          <w:b/>
          <w:sz w:val="28"/>
          <w:szCs w:val="28"/>
        </w:rPr>
        <w:t xml:space="preserve"> CLIENTES</w:t>
      </w:r>
    </w:p>
    <w:p w:rsidR="00956341" w:rsidRDefault="00956341" w:rsidP="00956341">
      <w:pPr>
        <w:jc w:val="both"/>
        <w:rPr>
          <w:b/>
        </w:rPr>
      </w:pPr>
    </w:p>
    <w:p w:rsidR="006E3790" w:rsidRDefault="00B911B1" w:rsidP="006E3790">
      <w:pPr>
        <w:jc w:val="both"/>
      </w:pPr>
      <w:r>
        <w:t xml:space="preserve">Muestra un resumen estadístico </w:t>
      </w:r>
      <w:r w:rsidR="00956341">
        <w:t xml:space="preserve">de </w:t>
      </w:r>
      <w:r>
        <w:t xml:space="preserve">primas </w:t>
      </w:r>
      <w:r w:rsidR="006E3790">
        <w:t xml:space="preserve">por clientes y ejecutivos de cuenta, </w:t>
      </w:r>
      <w:r w:rsidR="00956341">
        <w:t xml:space="preserve">utilizando estadísticas de las primas por año; utilice esta herramienta de cubos como una tabla dinámica de Excel, </w:t>
      </w:r>
      <w:r w:rsidR="006E3790">
        <w:t>utilizando los cubos podrá desplazarlos hacia la tabla y adicionalmente podrá filtrarlos creando así un resumen según su preferencia.</w:t>
      </w:r>
    </w:p>
    <w:p w:rsidR="006E3790" w:rsidRDefault="006E3790" w:rsidP="006E3790">
      <w:pPr>
        <w:jc w:val="both"/>
      </w:pPr>
    </w:p>
    <w:p w:rsidR="006E3790" w:rsidRDefault="006E3790" w:rsidP="006E3790">
      <w:pPr>
        <w:jc w:val="both"/>
      </w:pPr>
      <w:r>
        <w:t>Para crear su tabla podrá utilizar las opciones año, mes, ramo, aseguradora, cliente, ejecutivo de cuenta, producto, tipo de cliente, comisión potencial, vendedor, porcentaje de participación de primas, porcentaje de participación de siniestros, porcentaje de siniestralidad, porcentaje de rentabilidad, póliza, etc.</w:t>
      </w:r>
    </w:p>
    <w:p w:rsidR="006E3790" w:rsidRDefault="006E3790" w:rsidP="006E3790">
      <w:pPr>
        <w:jc w:val="both"/>
      </w:pPr>
    </w:p>
    <w:p w:rsidR="004907ED" w:rsidRDefault="006E3790" w:rsidP="004907ED">
      <w:pPr>
        <w:jc w:val="both"/>
      </w:pPr>
      <w:r>
        <w:rPr>
          <w:noProof/>
          <w:lang w:eastAsia="es-SV"/>
        </w:rPr>
        <w:drawing>
          <wp:anchor distT="0" distB="0" distL="114300" distR="114300" simplePos="0" relativeHeight="251664384" behindDoc="0" locked="0" layoutInCell="1" allowOverlap="1" wp14:anchorId="46C94F2E" wp14:editId="33EF8209">
            <wp:simplePos x="0" y="0"/>
            <wp:positionH relativeFrom="column">
              <wp:posOffset>-635</wp:posOffset>
            </wp:positionH>
            <wp:positionV relativeFrom="paragraph">
              <wp:posOffset>12065</wp:posOffset>
            </wp:positionV>
            <wp:extent cx="5607050" cy="25527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4907ED" w:rsidRDefault="004907ED"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Pr="00034382" w:rsidRDefault="006E3790" w:rsidP="006E3790">
      <w:pPr>
        <w:jc w:val="both"/>
        <w:rPr>
          <w:b/>
          <w:sz w:val="28"/>
          <w:szCs w:val="28"/>
        </w:rPr>
      </w:pPr>
      <w:r>
        <w:rPr>
          <w:b/>
          <w:sz w:val="28"/>
          <w:szCs w:val="28"/>
        </w:rPr>
        <w:lastRenderedPageBreak/>
        <w:t>SINIESTRALIDAD CLIENTES</w:t>
      </w:r>
    </w:p>
    <w:p w:rsidR="006E3790" w:rsidRDefault="006E3790" w:rsidP="006E3790">
      <w:pPr>
        <w:jc w:val="both"/>
        <w:rPr>
          <w:b/>
        </w:rPr>
      </w:pPr>
    </w:p>
    <w:p w:rsidR="006E3790" w:rsidRDefault="00251AD1" w:rsidP="006E3790">
      <w:pPr>
        <w:jc w:val="both"/>
      </w:pPr>
      <w:r>
        <w:t xml:space="preserve">Realice un análisis de siniestralidad de clientes y por aseguradora, esto le permitirá ver la información del cliente en pantalla como por ejemplo </w:t>
      </w:r>
      <w:r w:rsidR="00E440AD">
        <w:t xml:space="preserve">la prima neta, </w:t>
      </w:r>
      <w:r>
        <w:t>los reclamos pagados y lo más importante es que nos mostrará el dato del porcentaje de siniestralidad.</w:t>
      </w:r>
    </w:p>
    <w:p w:rsidR="006E3790" w:rsidRDefault="006E3790" w:rsidP="004907ED">
      <w:pPr>
        <w:jc w:val="both"/>
      </w:pPr>
    </w:p>
    <w:p w:rsidR="006E3790" w:rsidRDefault="006E3790" w:rsidP="004907ED">
      <w:pPr>
        <w:jc w:val="both"/>
      </w:pPr>
      <w:r>
        <w:rPr>
          <w:noProof/>
          <w:lang w:eastAsia="es-SV"/>
        </w:rPr>
        <w:drawing>
          <wp:anchor distT="0" distB="0" distL="114300" distR="114300" simplePos="0" relativeHeight="251665408" behindDoc="0" locked="0" layoutInCell="1" allowOverlap="1">
            <wp:simplePos x="0" y="0"/>
            <wp:positionH relativeFrom="column">
              <wp:posOffset>520</wp:posOffset>
            </wp:positionH>
            <wp:positionV relativeFrom="paragraph">
              <wp:posOffset>-1649</wp:posOffset>
            </wp:positionV>
            <wp:extent cx="5605145" cy="37528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5145"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251AD1" w:rsidRPr="003F1264" w:rsidRDefault="00251AD1" w:rsidP="00251AD1">
      <w:pPr>
        <w:jc w:val="both"/>
        <w:rPr>
          <w:b/>
        </w:rPr>
      </w:pPr>
      <w:r w:rsidRPr="003F1264">
        <w:rPr>
          <w:b/>
        </w:rPr>
        <w:t>DESCRIPCIÓN DE LOS CAMPOS:</w:t>
      </w:r>
    </w:p>
    <w:p w:rsidR="00251AD1" w:rsidRPr="00251AD1" w:rsidRDefault="00251AD1" w:rsidP="00251AD1">
      <w:pPr>
        <w:ind w:left="2124" w:hanging="2124"/>
        <w:jc w:val="both"/>
      </w:pPr>
      <w:r>
        <w:rPr>
          <w:b/>
        </w:rPr>
        <w:t>Buscar Cliente:</w:t>
      </w:r>
      <w:r>
        <w:tab/>
        <w:t>Realiza una búsqueda de clientes al que se le realizará el análisis.</w:t>
      </w:r>
    </w:p>
    <w:p w:rsidR="00251AD1" w:rsidRDefault="00251AD1" w:rsidP="00251AD1">
      <w:pPr>
        <w:ind w:left="2124" w:hanging="2124"/>
        <w:jc w:val="both"/>
        <w:rPr>
          <w:b/>
        </w:rPr>
      </w:pPr>
    </w:p>
    <w:p w:rsidR="00251AD1" w:rsidRPr="00225984" w:rsidRDefault="00251AD1" w:rsidP="00251AD1">
      <w:pPr>
        <w:ind w:left="2124" w:hanging="2124"/>
        <w:jc w:val="both"/>
      </w:pPr>
      <w:r>
        <w:rPr>
          <w:b/>
        </w:rPr>
        <w:t>Cód. Cliente</w:t>
      </w:r>
      <w:r w:rsidRPr="00225984">
        <w:rPr>
          <w:b/>
        </w:rPr>
        <w:t>:</w:t>
      </w:r>
      <w:r>
        <w:rPr>
          <w:b/>
        </w:rPr>
        <w:t xml:space="preserve"> </w:t>
      </w:r>
      <w:r>
        <w:rPr>
          <w:b/>
        </w:rPr>
        <w:tab/>
      </w:r>
      <w:r>
        <w:t>Muestra el código de cliente (NIT del cliente).</w:t>
      </w:r>
    </w:p>
    <w:p w:rsidR="00251AD1" w:rsidRPr="000B7622" w:rsidRDefault="00251AD1" w:rsidP="00251AD1">
      <w:pPr>
        <w:jc w:val="both"/>
      </w:pPr>
      <w:r>
        <w:rPr>
          <w:b/>
        </w:rPr>
        <w:t>Nombre Cliente:</w:t>
      </w:r>
      <w:r>
        <w:rPr>
          <w:b/>
        </w:rPr>
        <w:tab/>
      </w:r>
      <w:r>
        <w:t>Muestra el nombre del cliente.</w:t>
      </w:r>
    </w:p>
    <w:p w:rsidR="00251AD1" w:rsidRDefault="00251AD1" w:rsidP="00251AD1">
      <w:pPr>
        <w:jc w:val="both"/>
        <w:rPr>
          <w:b/>
        </w:rPr>
      </w:pPr>
    </w:p>
    <w:p w:rsidR="00251AD1" w:rsidRDefault="00251AD1" w:rsidP="00251AD1">
      <w:pPr>
        <w:jc w:val="both"/>
      </w:pPr>
      <w:r>
        <w:rPr>
          <w:b/>
        </w:rPr>
        <w:t>Aseguradora:</w:t>
      </w:r>
      <w:r>
        <w:rPr>
          <w:b/>
        </w:rPr>
        <w:tab/>
      </w:r>
      <w:r>
        <w:rPr>
          <w:b/>
        </w:rPr>
        <w:tab/>
      </w:r>
      <w:r>
        <w:t>Seleccione por aseguradora.</w:t>
      </w:r>
    </w:p>
    <w:p w:rsidR="00251AD1" w:rsidRDefault="00251AD1" w:rsidP="00251AD1">
      <w:pPr>
        <w:jc w:val="both"/>
      </w:pPr>
    </w:p>
    <w:p w:rsidR="00251AD1" w:rsidRDefault="00251AD1" w:rsidP="00251AD1">
      <w:pPr>
        <w:jc w:val="both"/>
      </w:pPr>
    </w:p>
    <w:p w:rsidR="00251AD1" w:rsidRDefault="00251AD1" w:rsidP="00251AD1">
      <w:pPr>
        <w:jc w:val="both"/>
        <w:rPr>
          <w:b/>
        </w:rPr>
      </w:pPr>
      <w:r w:rsidRPr="003F1264">
        <w:rPr>
          <w:b/>
        </w:rPr>
        <w:t>MODO DE OPERAR</w:t>
      </w:r>
    </w:p>
    <w:p w:rsidR="00251AD1" w:rsidRDefault="00251AD1" w:rsidP="00251AD1">
      <w:pPr>
        <w:ind w:left="2124"/>
        <w:jc w:val="both"/>
      </w:pPr>
      <w:r>
        <w:t xml:space="preserve">Utilice el botón “Buscar Cliente” para realizar la búsqueda del cliente que se quiere realizar el análisis de siniestralidad, puede adicionalmente elegir por aseguradora en los casos en que el cliente tenga pólizas en diferentes aseguradoras; esto nos cargará en pantalla la información del análisis. </w:t>
      </w:r>
    </w:p>
    <w:p w:rsidR="00251AD1" w:rsidRDefault="00251AD1" w:rsidP="00251AD1">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B911B1" w:rsidRPr="00034382" w:rsidRDefault="00B911B1" w:rsidP="00B911B1">
      <w:pPr>
        <w:jc w:val="both"/>
        <w:rPr>
          <w:b/>
          <w:sz w:val="28"/>
          <w:szCs w:val="28"/>
        </w:rPr>
      </w:pPr>
      <w:r>
        <w:rPr>
          <w:b/>
          <w:sz w:val="28"/>
          <w:szCs w:val="28"/>
        </w:rPr>
        <w:lastRenderedPageBreak/>
        <w:t>ESTADÍSTICAS PÓLIZAS</w:t>
      </w:r>
    </w:p>
    <w:p w:rsidR="00B911B1" w:rsidRDefault="00B911B1" w:rsidP="00B911B1">
      <w:pPr>
        <w:jc w:val="both"/>
        <w:rPr>
          <w:b/>
        </w:rPr>
      </w:pPr>
    </w:p>
    <w:p w:rsidR="00B911B1" w:rsidRDefault="00B911B1" w:rsidP="00B911B1">
      <w:pPr>
        <w:jc w:val="both"/>
      </w:pPr>
      <w:r>
        <w:t xml:space="preserve">Muestra un resumen </w:t>
      </w:r>
      <w:r w:rsidR="00527A85">
        <w:t xml:space="preserve">estadístico </w:t>
      </w:r>
      <w:r>
        <w:t>de</w:t>
      </w:r>
      <w:r w:rsidR="00527A85">
        <w:t xml:space="preserve"> número de pólizas y siniestros</w:t>
      </w:r>
      <w:r>
        <w:t xml:space="preserve">, utilizando </w:t>
      </w:r>
      <w:r w:rsidR="00527A85">
        <w:t xml:space="preserve">datos </w:t>
      </w:r>
      <w:r>
        <w:t>de</w:t>
      </w:r>
      <w:r w:rsidR="00527A85">
        <w:t>l sistema SISCO</w:t>
      </w:r>
      <w:r>
        <w:t>; utilice esta herramienta de cubos como una tabla dinámica de Excel, utilizando los cubos podrá desplazarlos hacia la tabla y adicionalmente podrá filtrarlos creando así un resumen según su preferencia.</w:t>
      </w:r>
    </w:p>
    <w:p w:rsidR="00B911B1" w:rsidRDefault="00B911B1" w:rsidP="00B911B1">
      <w:pPr>
        <w:jc w:val="both"/>
      </w:pPr>
    </w:p>
    <w:p w:rsidR="006E3790" w:rsidRDefault="00B911B1" w:rsidP="004907ED">
      <w:pPr>
        <w:jc w:val="both"/>
      </w:pPr>
      <w:r>
        <w:t xml:space="preserve">Para crear su tabla podrá utilizar las opciones </w:t>
      </w:r>
      <w:r w:rsidR="00527A85">
        <w:t xml:space="preserve">año, mes, ramo, aseguradora, cliente, ejecutivo de cuenta, vendedor, producto, tipo cliente, estado póliza, porcentaje de participación de pólizas, </w:t>
      </w:r>
      <w:proofErr w:type="gramStart"/>
      <w:r w:rsidR="00527A85">
        <w:t>siniestros</w:t>
      </w:r>
      <w:proofErr w:type="gramEnd"/>
      <w:r w:rsidR="00527A85">
        <w:t>, etc.</w:t>
      </w:r>
    </w:p>
    <w:p w:rsidR="006E3790" w:rsidRDefault="006E3790" w:rsidP="004907ED">
      <w:pPr>
        <w:jc w:val="both"/>
      </w:pPr>
    </w:p>
    <w:p w:rsidR="006E3790" w:rsidRDefault="00B911B1" w:rsidP="004907ED">
      <w:pPr>
        <w:jc w:val="both"/>
      </w:pPr>
      <w:r>
        <w:rPr>
          <w:noProof/>
          <w:lang w:eastAsia="es-SV"/>
        </w:rPr>
        <w:drawing>
          <wp:anchor distT="0" distB="0" distL="114300" distR="114300" simplePos="0" relativeHeight="251666432" behindDoc="0" locked="0" layoutInCell="1" allowOverlap="1">
            <wp:simplePos x="0" y="0"/>
            <wp:positionH relativeFrom="column">
              <wp:posOffset>520</wp:posOffset>
            </wp:positionH>
            <wp:positionV relativeFrom="paragraph">
              <wp:posOffset>2581</wp:posOffset>
            </wp:positionV>
            <wp:extent cx="5610860" cy="2517775"/>
            <wp:effectExtent l="0" t="0" r="889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860" cy="2517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6E3790" w:rsidRDefault="006E3790"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Pr="00034382" w:rsidRDefault="00527A85" w:rsidP="00527A85">
      <w:pPr>
        <w:jc w:val="both"/>
        <w:rPr>
          <w:b/>
          <w:sz w:val="28"/>
          <w:szCs w:val="28"/>
        </w:rPr>
      </w:pPr>
      <w:r>
        <w:rPr>
          <w:b/>
          <w:sz w:val="28"/>
          <w:szCs w:val="28"/>
        </w:rPr>
        <w:lastRenderedPageBreak/>
        <w:t>ESTADÍSTICAS METAS</w:t>
      </w:r>
    </w:p>
    <w:p w:rsidR="00527A85" w:rsidRDefault="00527A85" w:rsidP="00527A85">
      <w:pPr>
        <w:jc w:val="both"/>
        <w:rPr>
          <w:b/>
        </w:rPr>
      </w:pPr>
    </w:p>
    <w:p w:rsidR="00527A85" w:rsidRDefault="00527A85" w:rsidP="00527A85">
      <w:pPr>
        <w:jc w:val="both"/>
      </w:pPr>
      <w:r>
        <w:t>Muestra un resumen de estadísticas, presupuestos y metas de primas, utilizando metas creadas previamente</w:t>
      </w:r>
      <w:r w:rsidR="00DC1D0B">
        <w:t xml:space="preserve"> las cuales se reflejarán por colores la prima, el cumplimiento y la diferencia</w:t>
      </w:r>
      <w:r>
        <w:t>; utilice esta herramienta de cubos como una tabla dinámica de Excel, utilizando los cubos podrá desplazarlos hacia la tabla y adicionalmente podrá filtrarlos creando así un resumen según su preferencia.</w:t>
      </w:r>
    </w:p>
    <w:p w:rsidR="00527A85" w:rsidRDefault="00527A85" w:rsidP="00527A85">
      <w:pPr>
        <w:jc w:val="both"/>
      </w:pPr>
    </w:p>
    <w:p w:rsidR="00527A85" w:rsidRDefault="00527A85" w:rsidP="00527A85">
      <w:pPr>
        <w:jc w:val="both"/>
      </w:pPr>
      <w:r>
        <w:t>Para crear su tabla podrá utilizar las opciones año, mes, ramo, ejecutivo de cuenta, meta, tipo producto y producto.</w:t>
      </w:r>
    </w:p>
    <w:p w:rsidR="00527A85" w:rsidRDefault="00527A85" w:rsidP="00527A85">
      <w:pPr>
        <w:jc w:val="both"/>
      </w:pPr>
    </w:p>
    <w:p w:rsidR="00527A85" w:rsidRDefault="00527A85" w:rsidP="00527A85">
      <w:pPr>
        <w:jc w:val="both"/>
      </w:pPr>
      <w:r>
        <w:rPr>
          <w:noProof/>
          <w:lang w:eastAsia="es-SV"/>
        </w:rPr>
        <w:drawing>
          <wp:anchor distT="0" distB="0" distL="114300" distR="114300" simplePos="0" relativeHeight="251667456" behindDoc="0" locked="0" layoutInCell="1" allowOverlap="1">
            <wp:simplePos x="0" y="0"/>
            <wp:positionH relativeFrom="column">
              <wp:posOffset>520</wp:posOffset>
            </wp:positionH>
            <wp:positionV relativeFrom="paragraph">
              <wp:posOffset>-2185</wp:posOffset>
            </wp:positionV>
            <wp:extent cx="5610860" cy="2386965"/>
            <wp:effectExtent l="0" t="0" r="889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860" cy="2386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7A85" w:rsidRDefault="00527A85" w:rsidP="00527A85">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3F52A8" w:rsidRPr="00034382" w:rsidRDefault="003F52A8" w:rsidP="003F52A8">
      <w:pPr>
        <w:jc w:val="both"/>
        <w:rPr>
          <w:b/>
          <w:sz w:val="28"/>
          <w:szCs w:val="28"/>
        </w:rPr>
      </w:pPr>
      <w:r>
        <w:rPr>
          <w:b/>
          <w:sz w:val="28"/>
          <w:szCs w:val="28"/>
        </w:rPr>
        <w:lastRenderedPageBreak/>
        <w:t>ESTADÍSTICAS TÉCNICAS</w:t>
      </w:r>
    </w:p>
    <w:p w:rsidR="003F52A8" w:rsidRDefault="003F52A8" w:rsidP="003F52A8">
      <w:pPr>
        <w:jc w:val="both"/>
        <w:rPr>
          <w:b/>
        </w:rPr>
      </w:pPr>
    </w:p>
    <w:p w:rsidR="003F52A8" w:rsidRDefault="003F52A8" w:rsidP="003F52A8">
      <w:pPr>
        <w:jc w:val="both"/>
      </w:pPr>
      <w:r>
        <w:t>Muestra un informe de estadísticas técnicas en presupuestos y metas de primas, cabe mencionar que en este informe no podrá ser personalizado, únicamente puede ser ordenado o filtrado.</w:t>
      </w:r>
    </w:p>
    <w:p w:rsidR="003F52A8" w:rsidRDefault="003F52A8" w:rsidP="003F52A8">
      <w:pPr>
        <w:jc w:val="both"/>
      </w:pPr>
    </w:p>
    <w:p w:rsidR="00527A85" w:rsidRDefault="003F52A8" w:rsidP="004907ED">
      <w:pPr>
        <w:jc w:val="both"/>
      </w:pPr>
      <w:r>
        <w:rPr>
          <w:noProof/>
          <w:lang w:eastAsia="es-SV"/>
        </w:rPr>
        <w:drawing>
          <wp:anchor distT="0" distB="0" distL="114300" distR="114300" simplePos="0" relativeHeight="251668480" behindDoc="0" locked="0" layoutInCell="1" allowOverlap="1" wp14:anchorId="04857A6B" wp14:editId="0FB61877">
            <wp:simplePos x="0" y="0"/>
            <wp:positionH relativeFrom="column">
              <wp:posOffset>520</wp:posOffset>
            </wp:positionH>
            <wp:positionV relativeFrom="paragraph">
              <wp:posOffset>2936</wp:posOffset>
            </wp:positionV>
            <wp:extent cx="5605145" cy="2202815"/>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5145" cy="2202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527A85" w:rsidRDefault="00527A85"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B23E65" w:rsidRPr="00034382" w:rsidRDefault="00B23E65" w:rsidP="00B23E65">
      <w:pPr>
        <w:jc w:val="both"/>
        <w:rPr>
          <w:b/>
          <w:sz w:val="28"/>
          <w:szCs w:val="28"/>
        </w:rPr>
      </w:pPr>
      <w:r>
        <w:rPr>
          <w:b/>
          <w:sz w:val="28"/>
          <w:szCs w:val="28"/>
        </w:rPr>
        <w:lastRenderedPageBreak/>
        <w:t>METAS</w:t>
      </w:r>
    </w:p>
    <w:p w:rsidR="00B23E65" w:rsidRDefault="00B23E65" w:rsidP="00B23E65">
      <w:pPr>
        <w:jc w:val="both"/>
        <w:rPr>
          <w:b/>
        </w:rPr>
      </w:pPr>
    </w:p>
    <w:p w:rsidR="00B23E65" w:rsidRDefault="00B23E65" w:rsidP="00B23E65">
      <w:pPr>
        <w:jc w:val="both"/>
      </w:pPr>
      <w:r>
        <w:t>Podrá crear metas, por año y mes, seleccionar el ramo y adjudicarle la meta a un determinado ejecutivo de cuenta, además de establecer la prima de la meta y la comisión.</w:t>
      </w:r>
    </w:p>
    <w:p w:rsidR="003F52A8" w:rsidRDefault="003F52A8" w:rsidP="004907ED">
      <w:pPr>
        <w:jc w:val="both"/>
      </w:pPr>
    </w:p>
    <w:p w:rsidR="00B23E65" w:rsidRDefault="00B23E65" w:rsidP="00B23E65">
      <w:pPr>
        <w:jc w:val="center"/>
      </w:pPr>
      <w:r>
        <w:rPr>
          <w:noProof/>
          <w:lang w:eastAsia="es-SV"/>
        </w:rPr>
        <w:drawing>
          <wp:anchor distT="0" distB="0" distL="114300" distR="114300" simplePos="0" relativeHeight="251669504" behindDoc="0" locked="0" layoutInCell="1" allowOverlap="1">
            <wp:simplePos x="0" y="0"/>
            <wp:positionH relativeFrom="column">
              <wp:posOffset>53959</wp:posOffset>
            </wp:positionH>
            <wp:positionV relativeFrom="paragraph">
              <wp:posOffset>924</wp:posOffset>
            </wp:positionV>
            <wp:extent cx="5504180" cy="3117215"/>
            <wp:effectExtent l="0" t="0" r="1270" b="698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4180" cy="3117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3F52A8" w:rsidRDefault="003F52A8" w:rsidP="004907ED">
      <w:pPr>
        <w:jc w:val="both"/>
      </w:pPr>
    </w:p>
    <w:p w:rsidR="00B23E65" w:rsidRPr="003F1264" w:rsidRDefault="00B23E65" w:rsidP="00B23E65">
      <w:pPr>
        <w:jc w:val="both"/>
        <w:rPr>
          <w:b/>
        </w:rPr>
      </w:pPr>
      <w:r w:rsidRPr="003F1264">
        <w:rPr>
          <w:b/>
        </w:rPr>
        <w:t>DESCRIPCIÓN DE LOS CAMPOS:</w:t>
      </w:r>
    </w:p>
    <w:p w:rsidR="00B23E65" w:rsidRPr="00251AD1" w:rsidRDefault="00B23E65" w:rsidP="00B23E65">
      <w:pPr>
        <w:ind w:left="2124" w:hanging="2124"/>
        <w:jc w:val="both"/>
      </w:pPr>
      <w:r>
        <w:rPr>
          <w:b/>
        </w:rPr>
        <w:t>Año:</w:t>
      </w:r>
      <w:r>
        <w:tab/>
        <w:t>Ingrese el año al que se le agregará la meta.</w:t>
      </w:r>
    </w:p>
    <w:p w:rsidR="00B23E65" w:rsidRPr="00225984" w:rsidRDefault="00B23E65" w:rsidP="00B23E65">
      <w:pPr>
        <w:ind w:left="2124" w:hanging="2124"/>
        <w:jc w:val="both"/>
      </w:pPr>
      <w:r>
        <w:rPr>
          <w:b/>
        </w:rPr>
        <w:t>Mes</w:t>
      </w:r>
      <w:r w:rsidRPr="00225984">
        <w:rPr>
          <w:b/>
        </w:rPr>
        <w:t>:</w:t>
      </w:r>
      <w:r>
        <w:rPr>
          <w:b/>
        </w:rPr>
        <w:t xml:space="preserve"> </w:t>
      </w:r>
      <w:r>
        <w:rPr>
          <w:b/>
        </w:rPr>
        <w:tab/>
      </w:r>
      <w:r>
        <w:t>Seleccione el mes a cumplir la meta.</w:t>
      </w:r>
    </w:p>
    <w:p w:rsidR="00B23E65" w:rsidRPr="000B7622" w:rsidRDefault="00B23E65" w:rsidP="00B23E65">
      <w:pPr>
        <w:jc w:val="both"/>
      </w:pPr>
      <w:r>
        <w:rPr>
          <w:b/>
        </w:rPr>
        <w:t>Ramo:</w:t>
      </w:r>
      <w:r>
        <w:rPr>
          <w:b/>
        </w:rPr>
        <w:tab/>
      </w:r>
      <w:r>
        <w:rPr>
          <w:b/>
        </w:rPr>
        <w:tab/>
      </w:r>
      <w:r>
        <w:rPr>
          <w:b/>
        </w:rPr>
        <w:tab/>
      </w:r>
      <w:r>
        <w:t>Seleccione el ramo.</w:t>
      </w:r>
    </w:p>
    <w:p w:rsidR="00B23E65" w:rsidRDefault="00B23E65" w:rsidP="00B23E65">
      <w:pPr>
        <w:jc w:val="both"/>
      </w:pPr>
      <w:r>
        <w:rPr>
          <w:b/>
        </w:rPr>
        <w:t>Ejecutivo Cuenta:</w:t>
      </w:r>
      <w:r>
        <w:rPr>
          <w:b/>
        </w:rPr>
        <w:tab/>
      </w:r>
      <w:r>
        <w:t>Seleccione al ejecutivo de cuenta al que se le adjudicará la meta.</w:t>
      </w:r>
    </w:p>
    <w:p w:rsidR="00B23E65" w:rsidRPr="000B7622" w:rsidRDefault="00B23E65" w:rsidP="00B23E65">
      <w:pPr>
        <w:jc w:val="both"/>
      </w:pPr>
      <w:r>
        <w:rPr>
          <w:b/>
        </w:rPr>
        <w:t>Prima meta:</w:t>
      </w:r>
      <w:r>
        <w:rPr>
          <w:b/>
        </w:rPr>
        <w:tab/>
      </w:r>
      <w:r>
        <w:rPr>
          <w:b/>
        </w:rPr>
        <w:tab/>
      </w:r>
      <w:r>
        <w:t>Ingrese el valor de la meta a cumplir.</w:t>
      </w:r>
    </w:p>
    <w:p w:rsidR="00B23E65" w:rsidRDefault="00B23E65" w:rsidP="00B23E65">
      <w:pPr>
        <w:jc w:val="both"/>
      </w:pPr>
      <w:r>
        <w:rPr>
          <w:b/>
        </w:rPr>
        <w:t>Comisión Meta:</w:t>
      </w:r>
      <w:r>
        <w:rPr>
          <w:b/>
        </w:rPr>
        <w:tab/>
      </w:r>
      <w:r>
        <w:t>Ingrese el valor de la comisión de la meta.</w:t>
      </w:r>
    </w:p>
    <w:p w:rsidR="00B23E65" w:rsidRDefault="00B23E65" w:rsidP="00B23E65">
      <w:pPr>
        <w:jc w:val="both"/>
      </w:pPr>
    </w:p>
    <w:p w:rsidR="00B23E65" w:rsidRDefault="00B23E65" w:rsidP="00B23E65">
      <w:pPr>
        <w:jc w:val="both"/>
      </w:pPr>
    </w:p>
    <w:p w:rsidR="00B23E65" w:rsidRDefault="00B23E65" w:rsidP="00B23E65">
      <w:pPr>
        <w:jc w:val="both"/>
        <w:rPr>
          <w:b/>
        </w:rPr>
      </w:pPr>
      <w:r w:rsidRPr="003F1264">
        <w:rPr>
          <w:b/>
        </w:rPr>
        <w:t>MODO DE OPERAR</w:t>
      </w:r>
    </w:p>
    <w:p w:rsidR="00B23E65" w:rsidRDefault="00B23E65" w:rsidP="00B23E65">
      <w:pPr>
        <w:ind w:left="2124"/>
        <w:jc w:val="both"/>
      </w:pPr>
      <w:r>
        <w:t>Completar los campos correspondientes y utilizar el botón guardar para que la meta quede registrada en el sistema.</w:t>
      </w: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3A3A2A" w:rsidRPr="00034382" w:rsidRDefault="003A3A2A" w:rsidP="003A3A2A">
      <w:pPr>
        <w:jc w:val="both"/>
        <w:rPr>
          <w:b/>
          <w:sz w:val="28"/>
          <w:szCs w:val="28"/>
        </w:rPr>
      </w:pPr>
      <w:r>
        <w:rPr>
          <w:b/>
          <w:sz w:val="28"/>
          <w:szCs w:val="28"/>
        </w:rPr>
        <w:lastRenderedPageBreak/>
        <w:t>GENERAR METAS</w:t>
      </w:r>
    </w:p>
    <w:p w:rsidR="003A3A2A" w:rsidRDefault="003A3A2A" w:rsidP="003A3A2A">
      <w:pPr>
        <w:jc w:val="both"/>
        <w:rPr>
          <w:b/>
        </w:rPr>
      </w:pPr>
    </w:p>
    <w:p w:rsidR="00B23E65" w:rsidRDefault="003A3A2A" w:rsidP="003A3A2A">
      <w:pPr>
        <w:jc w:val="both"/>
      </w:pPr>
      <w:r>
        <w:t>Podrá generar metas por año y la prima anual será repartida en doce metas mensuales, además podrá elegir los ramos e incluir a uno o más ejecutivos de cuentas.</w:t>
      </w:r>
    </w:p>
    <w:p w:rsidR="003A3A2A" w:rsidRDefault="003A3A2A" w:rsidP="00B23E65">
      <w:pPr>
        <w:jc w:val="both"/>
      </w:pPr>
    </w:p>
    <w:p w:rsidR="003A3A2A" w:rsidRDefault="003A3A2A" w:rsidP="00B23E65">
      <w:pPr>
        <w:jc w:val="both"/>
      </w:pPr>
    </w:p>
    <w:p w:rsidR="003A3A2A" w:rsidRDefault="003A3A2A" w:rsidP="00B23E65">
      <w:pPr>
        <w:jc w:val="both"/>
      </w:pPr>
      <w:bookmarkStart w:id="0" w:name="_GoBack"/>
      <w:r>
        <w:rPr>
          <w:noProof/>
          <w:lang w:eastAsia="es-SV"/>
        </w:rPr>
        <w:drawing>
          <wp:anchor distT="0" distB="0" distL="114300" distR="114300" simplePos="0" relativeHeight="251670528" behindDoc="0" locked="0" layoutInCell="1" allowOverlap="1">
            <wp:simplePos x="0" y="0"/>
            <wp:positionH relativeFrom="column">
              <wp:posOffset>-1833</wp:posOffset>
            </wp:positionH>
            <wp:positionV relativeFrom="paragraph">
              <wp:posOffset>2492</wp:posOffset>
            </wp:positionV>
            <wp:extent cx="5610225" cy="3829050"/>
            <wp:effectExtent l="0" t="0" r="952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8290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B23E65" w:rsidRDefault="00B23E65"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Default="003A3A2A" w:rsidP="00B23E65">
      <w:pPr>
        <w:jc w:val="both"/>
      </w:pPr>
    </w:p>
    <w:p w:rsidR="003A3A2A" w:rsidRPr="003F1264" w:rsidRDefault="003A3A2A" w:rsidP="003A3A2A">
      <w:pPr>
        <w:jc w:val="both"/>
        <w:rPr>
          <w:b/>
        </w:rPr>
      </w:pPr>
      <w:r w:rsidRPr="003F1264">
        <w:rPr>
          <w:b/>
        </w:rPr>
        <w:t>DESCRIPCIÓN DE LOS CAMPOS:</w:t>
      </w:r>
    </w:p>
    <w:p w:rsidR="003A3A2A" w:rsidRPr="00251AD1" w:rsidRDefault="003A3A2A" w:rsidP="003A3A2A">
      <w:pPr>
        <w:ind w:left="2124" w:hanging="2124"/>
        <w:jc w:val="both"/>
      </w:pPr>
      <w:r>
        <w:rPr>
          <w:b/>
        </w:rPr>
        <w:t>Año:</w:t>
      </w:r>
      <w:r>
        <w:tab/>
        <w:t xml:space="preserve">Ingrese el año al que se </w:t>
      </w:r>
      <w:r w:rsidR="00AD794A">
        <w:t>le genera</w:t>
      </w:r>
      <w:r>
        <w:t xml:space="preserve"> la meta.</w:t>
      </w:r>
    </w:p>
    <w:p w:rsidR="003A3A2A" w:rsidRDefault="003A3A2A" w:rsidP="003A3A2A">
      <w:pPr>
        <w:jc w:val="both"/>
      </w:pPr>
    </w:p>
    <w:p w:rsidR="003A3A2A" w:rsidRDefault="003A3A2A" w:rsidP="003A3A2A">
      <w:pPr>
        <w:jc w:val="both"/>
      </w:pPr>
    </w:p>
    <w:p w:rsidR="003A3A2A" w:rsidRDefault="003A3A2A" w:rsidP="003A3A2A">
      <w:pPr>
        <w:jc w:val="both"/>
        <w:rPr>
          <w:b/>
        </w:rPr>
      </w:pPr>
      <w:r w:rsidRPr="003F1264">
        <w:rPr>
          <w:b/>
        </w:rPr>
        <w:t>MODO DE OPERAR</w:t>
      </w:r>
    </w:p>
    <w:p w:rsidR="003A3A2A" w:rsidRDefault="00AD794A" w:rsidP="003A3A2A">
      <w:pPr>
        <w:ind w:left="2124"/>
        <w:jc w:val="both"/>
      </w:pPr>
      <w:r>
        <w:t>Ingresar el año al que se le genera la meta, posteriormente marcar las casillas en los ramos que se quieren agregar a las metas, ingresar el valor en “Meta Prima Anual” y en “Meta Comisión Anual” el sistema por default le calcula el 10% en la comisión anual; hecho lo anterior deberá de marcar las casillas de los ejecutivos de cuenta que se quieran incluir; y por último utilizar el botón “Generar” para que las metas sean generadas</w:t>
      </w:r>
      <w:r w:rsidR="003A3A2A">
        <w:t>.</w:t>
      </w:r>
    </w:p>
    <w:p w:rsidR="003A3A2A" w:rsidRDefault="003A3A2A" w:rsidP="003A3A2A">
      <w:pPr>
        <w:jc w:val="both"/>
      </w:pPr>
    </w:p>
    <w:p w:rsidR="00186CCA" w:rsidRDefault="00186CCA" w:rsidP="003A3A2A">
      <w:pPr>
        <w:jc w:val="both"/>
      </w:pPr>
    </w:p>
    <w:p w:rsidR="00186CCA" w:rsidRDefault="00186CCA" w:rsidP="003A3A2A">
      <w:pPr>
        <w:jc w:val="both"/>
      </w:pPr>
    </w:p>
    <w:p w:rsidR="00186CCA" w:rsidRDefault="00186CCA" w:rsidP="003A3A2A">
      <w:pPr>
        <w:jc w:val="both"/>
      </w:pPr>
    </w:p>
    <w:p w:rsidR="00186CCA" w:rsidRDefault="00186CCA" w:rsidP="003A3A2A">
      <w:pPr>
        <w:jc w:val="both"/>
      </w:pPr>
    </w:p>
    <w:p w:rsidR="00186CCA" w:rsidRDefault="00186CCA" w:rsidP="003A3A2A">
      <w:pPr>
        <w:jc w:val="both"/>
      </w:pPr>
    </w:p>
    <w:p w:rsidR="00186CCA" w:rsidRDefault="00186CCA" w:rsidP="003A3A2A">
      <w:pPr>
        <w:jc w:val="both"/>
      </w:pPr>
    </w:p>
    <w:p w:rsidR="00B80A0C" w:rsidRPr="00034382" w:rsidRDefault="00B80A0C" w:rsidP="00B80A0C">
      <w:pPr>
        <w:jc w:val="both"/>
        <w:rPr>
          <w:b/>
          <w:sz w:val="28"/>
          <w:szCs w:val="28"/>
        </w:rPr>
      </w:pPr>
      <w:r>
        <w:rPr>
          <w:b/>
          <w:sz w:val="28"/>
          <w:szCs w:val="28"/>
        </w:rPr>
        <w:lastRenderedPageBreak/>
        <w:t>EXPORTAR A EXCEL</w:t>
      </w:r>
    </w:p>
    <w:p w:rsidR="00B80A0C" w:rsidRDefault="00B80A0C" w:rsidP="00B80A0C">
      <w:pPr>
        <w:jc w:val="both"/>
        <w:rPr>
          <w:b/>
        </w:rPr>
      </w:pPr>
    </w:p>
    <w:p w:rsidR="00B80A0C" w:rsidRDefault="00B80A0C" w:rsidP="00B80A0C">
      <w:pPr>
        <w:jc w:val="both"/>
      </w:pPr>
      <w:r>
        <w:t>Utilice este botón para exportar al programa de Excel cualquier tabla estadística que se esté mostrando en pantalla.</w:t>
      </w:r>
    </w:p>
    <w:p w:rsidR="00B80A0C" w:rsidRDefault="00B80A0C" w:rsidP="00B80A0C">
      <w:pPr>
        <w:jc w:val="both"/>
      </w:pPr>
    </w:p>
    <w:p w:rsidR="00B80A0C" w:rsidRDefault="00B80A0C" w:rsidP="00B80A0C">
      <w:pPr>
        <w:jc w:val="both"/>
      </w:pPr>
    </w:p>
    <w:p w:rsidR="00B80A0C" w:rsidRDefault="00B80A0C" w:rsidP="00B80A0C">
      <w:pPr>
        <w:jc w:val="center"/>
      </w:pPr>
      <w:r>
        <w:rPr>
          <w:noProof/>
          <w:lang w:eastAsia="es-SV"/>
        </w:rPr>
        <w:drawing>
          <wp:anchor distT="0" distB="0" distL="114300" distR="114300" simplePos="0" relativeHeight="251674624" behindDoc="0" locked="0" layoutInCell="1" allowOverlap="1">
            <wp:simplePos x="0" y="0"/>
            <wp:positionH relativeFrom="column">
              <wp:posOffset>2525707</wp:posOffset>
            </wp:positionH>
            <wp:positionV relativeFrom="paragraph">
              <wp:posOffset>1617</wp:posOffset>
            </wp:positionV>
            <wp:extent cx="552450" cy="64770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A0C" w:rsidRDefault="00B80A0C" w:rsidP="003A3A2A">
      <w:pPr>
        <w:jc w:val="both"/>
      </w:pPr>
    </w:p>
    <w:p w:rsidR="00B80A0C" w:rsidRDefault="00B80A0C" w:rsidP="003A3A2A">
      <w:pPr>
        <w:jc w:val="both"/>
      </w:pPr>
    </w:p>
    <w:p w:rsidR="00B80A0C" w:rsidRDefault="00B80A0C" w:rsidP="003A3A2A">
      <w:pPr>
        <w:jc w:val="both"/>
      </w:pPr>
    </w:p>
    <w:p w:rsidR="00B80A0C" w:rsidRDefault="00B80A0C" w:rsidP="003A3A2A">
      <w:pPr>
        <w:jc w:val="both"/>
      </w:pPr>
    </w:p>
    <w:p w:rsidR="00B80A0C" w:rsidRDefault="00B80A0C" w:rsidP="003A3A2A">
      <w:pPr>
        <w:jc w:val="both"/>
      </w:pPr>
    </w:p>
    <w:p w:rsidR="00B80A0C" w:rsidRPr="00034382" w:rsidRDefault="00B80A0C" w:rsidP="00B80A0C">
      <w:pPr>
        <w:jc w:val="both"/>
        <w:rPr>
          <w:b/>
          <w:sz w:val="28"/>
          <w:szCs w:val="28"/>
        </w:rPr>
      </w:pPr>
      <w:r>
        <w:rPr>
          <w:b/>
          <w:sz w:val="28"/>
          <w:szCs w:val="28"/>
        </w:rPr>
        <w:t>AJUSTAR COLUMNAS</w:t>
      </w:r>
    </w:p>
    <w:p w:rsidR="00B80A0C" w:rsidRDefault="00B80A0C" w:rsidP="00B80A0C">
      <w:pPr>
        <w:jc w:val="both"/>
        <w:rPr>
          <w:b/>
        </w:rPr>
      </w:pPr>
    </w:p>
    <w:p w:rsidR="00B80A0C" w:rsidRDefault="00B80A0C" w:rsidP="00B80A0C">
      <w:pPr>
        <w:jc w:val="both"/>
      </w:pPr>
      <w:r>
        <w:t>Utilice este botón para ajustar las columnas al texto en cualquier tabla estadística que se esté mostrando en pantalla.</w:t>
      </w:r>
    </w:p>
    <w:p w:rsidR="00B80A0C" w:rsidRDefault="00B80A0C" w:rsidP="00B80A0C">
      <w:pPr>
        <w:jc w:val="both"/>
      </w:pPr>
    </w:p>
    <w:p w:rsidR="00B80A0C" w:rsidRDefault="00B80A0C" w:rsidP="00B80A0C">
      <w:pPr>
        <w:jc w:val="both"/>
      </w:pPr>
    </w:p>
    <w:p w:rsidR="00B80A0C" w:rsidRDefault="00B80A0C" w:rsidP="003A3A2A">
      <w:pPr>
        <w:jc w:val="both"/>
      </w:pPr>
    </w:p>
    <w:p w:rsidR="00B80A0C" w:rsidRDefault="00B80A0C" w:rsidP="00B80A0C">
      <w:pPr>
        <w:jc w:val="center"/>
      </w:pPr>
      <w:r>
        <w:rPr>
          <w:noProof/>
          <w:lang w:eastAsia="es-SV"/>
        </w:rPr>
        <w:drawing>
          <wp:inline distT="0" distB="0" distL="0" distR="0">
            <wp:extent cx="1078230" cy="26733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78230" cy="267335"/>
                    </a:xfrm>
                    <a:prstGeom prst="rect">
                      <a:avLst/>
                    </a:prstGeom>
                    <a:noFill/>
                    <a:ln>
                      <a:noFill/>
                    </a:ln>
                  </pic:spPr>
                </pic:pic>
              </a:graphicData>
            </a:graphic>
          </wp:inline>
        </w:drawing>
      </w:r>
    </w:p>
    <w:p w:rsidR="00B80A0C" w:rsidRDefault="00B80A0C" w:rsidP="003A3A2A">
      <w:pPr>
        <w:jc w:val="both"/>
      </w:pPr>
    </w:p>
    <w:p w:rsidR="00B80A0C" w:rsidRDefault="00B80A0C" w:rsidP="003A3A2A">
      <w:pPr>
        <w:jc w:val="both"/>
      </w:pPr>
    </w:p>
    <w:p w:rsidR="00B80A0C" w:rsidRDefault="00B80A0C" w:rsidP="003A3A2A">
      <w:pPr>
        <w:jc w:val="both"/>
      </w:pPr>
    </w:p>
    <w:p w:rsidR="00B80A0C" w:rsidRDefault="00B80A0C" w:rsidP="003A3A2A">
      <w:pPr>
        <w:jc w:val="both"/>
      </w:pPr>
    </w:p>
    <w:p w:rsidR="00B80A0C" w:rsidRPr="00034382" w:rsidRDefault="00B80A0C" w:rsidP="00B80A0C">
      <w:pPr>
        <w:jc w:val="both"/>
        <w:rPr>
          <w:b/>
          <w:sz w:val="28"/>
          <w:szCs w:val="28"/>
        </w:rPr>
      </w:pPr>
      <w:r>
        <w:rPr>
          <w:b/>
          <w:sz w:val="28"/>
          <w:szCs w:val="28"/>
        </w:rPr>
        <w:t>AÑO DE ANÁLISIS</w:t>
      </w:r>
    </w:p>
    <w:p w:rsidR="00B80A0C" w:rsidRDefault="00B80A0C" w:rsidP="00B80A0C">
      <w:pPr>
        <w:jc w:val="both"/>
        <w:rPr>
          <w:b/>
        </w:rPr>
      </w:pPr>
    </w:p>
    <w:p w:rsidR="00B80A0C" w:rsidRDefault="00B80A0C" w:rsidP="00B80A0C">
      <w:pPr>
        <w:jc w:val="both"/>
      </w:pPr>
      <w:r>
        <w:t>Utilice este botón para ingresar el año en el que se quiere realizar cualquier tabla estadística que se esté mostrando en pantalla.</w:t>
      </w:r>
    </w:p>
    <w:p w:rsidR="00B80A0C" w:rsidRDefault="00B80A0C" w:rsidP="00B80A0C">
      <w:pPr>
        <w:jc w:val="both"/>
      </w:pPr>
    </w:p>
    <w:p w:rsidR="00B80A0C" w:rsidRDefault="00B80A0C" w:rsidP="003A3A2A">
      <w:pPr>
        <w:jc w:val="both"/>
      </w:pPr>
    </w:p>
    <w:p w:rsidR="00B80A0C" w:rsidRDefault="00B80A0C" w:rsidP="003A3A2A">
      <w:pPr>
        <w:jc w:val="both"/>
      </w:pPr>
    </w:p>
    <w:p w:rsidR="00B80A0C" w:rsidRDefault="00B80A0C" w:rsidP="00B80A0C">
      <w:pPr>
        <w:jc w:val="center"/>
      </w:pPr>
      <w:r>
        <w:rPr>
          <w:noProof/>
          <w:lang w:eastAsia="es-SV"/>
        </w:rPr>
        <w:drawing>
          <wp:anchor distT="0" distB="0" distL="114300" distR="114300" simplePos="0" relativeHeight="251675648" behindDoc="1" locked="0" layoutInCell="1" allowOverlap="1">
            <wp:simplePos x="0" y="0"/>
            <wp:positionH relativeFrom="column">
              <wp:posOffset>2068507</wp:posOffset>
            </wp:positionH>
            <wp:positionV relativeFrom="paragraph">
              <wp:posOffset>3654</wp:posOffset>
            </wp:positionV>
            <wp:extent cx="1475105" cy="293370"/>
            <wp:effectExtent l="0" t="0" r="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5105" cy="293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0A0C" w:rsidRDefault="00B80A0C" w:rsidP="00B80A0C">
      <w:pPr>
        <w:jc w:val="center"/>
      </w:pPr>
    </w:p>
    <w:p w:rsidR="00B80A0C" w:rsidRDefault="00B80A0C" w:rsidP="00B80A0C">
      <w:pPr>
        <w:jc w:val="center"/>
      </w:pPr>
    </w:p>
    <w:p w:rsidR="00B80A0C" w:rsidRDefault="00B80A0C" w:rsidP="00B80A0C">
      <w:pPr>
        <w:jc w:val="center"/>
      </w:pPr>
    </w:p>
    <w:sectPr w:rsidR="00B80A0C" w:rsidSect="00704F57">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6F"/>
    <w:rsid w:val="0000095F"/>
    <w:rsid w:val="00006124"/>
    <w:rsid w:val="000105CD"/>
    <w:rsid w:val="00015178"/>
    <w:rsid w:val="000201B7"/>
    <w:rsid w:val="000233B6"/>
    <w:rsid w:val="000266F4"/>
    <w:rsid w:val="00034382"/>
    <w:rsid w:val="00056DDC"/>
    <w:rsid w:val="00064313"/>
    <w:rsid w:val="00072B13"/>
    <w:rsid w:val="0007559C"/>
    <w:rsid w:val="00075F9A"/>
    <w:rsid w:val="00077C59"/>
    <w:rsid w:val="00083F61"/>
    <w:rsid w:val="00090D39"/>
    <w:rsid w:val="000A690B"/>
    <w:rsid w:val="000B1432"/>
    <w:rsid w:val="000B7622"/>
    <w:rsid w:val="000C2F24"/>
    <w:rsid w:val="000D5B2F"/>
    <w:rsid w:val="000F15D9"/>
    <w:rsid w:val="000F79D4"/>
    <w:rsid w:val="00100F77"/>
    <w:rsid w:val="00103A55"/>
    <w:rsid w:val="001105DA"/>
    <w:rsid w:val="00115069"/>
    <w:rsid w:val="00116A42"/>
    <w:rsid w:val="00116B09"/>
    <w:rsid w:val="0012413A"/>
    <w:rsid w:val="001266C6"/>
    <w:rsid w:val="001300E5"/>
    <w:rsid w:val="00145B77"/>
    <w:rsid w:val="00163D08"/>
    <w:rsid w:val="001772F3"/>
    <w:rsid w:val="00186CCA"/>
    <w:rsid w:val="001901A5"/>
    <w:rsid w:val="00194F52"/>
    <w:rsid w:val="001964D0"/>
    <w:rsid w:val="0019712E"/>
    <w:rsid w:val="001A2F38"/>
    <w:rsid w:val="001A3514"/>
    <w:rsid w:val="001C04DF"/>
    <w:rsid w:val="001C1DD0"/>
    <w:rsid w:val="001C63D3"/>
    <w:rsid w:val="001C7919"/>
    <w:rsid w:val="001D1C3B"/>
    <w:rsid w:val="001D26B4"/>
    <w:rsid w:val="001D2878"/>
    <w:rsid w:val="001E4295"/>
    <w:rsid w:val="001F31A9"/>
    <w:rsid w:val="001F4677"/>
    <w:rsid w:val="0020068D"/>
    <w:rsid w:val="00203F8C"/>
    <w:rsid w:val="00205D33"/>
    <w:rsid w:val="00225984"/>
    <w:rsid w:val="00231826"/>
    <w:rsid w:val="002326CA"/>
    <w:rsid w:val="00241D62"/>
    <w:rsid w:val="0025142E"/>
    <w:rsid w:val="00251AD1"/>
    <w:rsid w:val="002523A7"/>
    <w:rsid w:val="00262658"/>
    <w:rsid w:val="002672E0"/>
    <w:rsid w:val="00273946"/>
    <w:rsid w:val="002831A0"/>
    <w:rsid w:val="00286694"/>
    <w:rsid w:val="00287EBF"/>
    <w:rsid w:val="00290D6B"/>
    <w:rsid w:val="0029171C"/>
    <w:rsid w:val="002A1FBC"/>
    <w:rsid w:val="002A78AA"/>
    <w:rsid w:val="002B0E78"/>
    <w:rsid w:val="002B5712"/>
    <w:rsid w:val="003105C3"/>
    <w:rsid w:val="00312B2C"/>
    <w:rsid w:val="00344678"/>
    <w:rsid w:val="00360CB2"/>
    <w:rsid w:val="0036193E"/>
    <w:rsid w:val="00375005"/>
    <w:rsid w:val="0037644F"/>
    <w:rsid w:val="0038178E"/>
    <w:rsid w:val="00387207"/>
    <w:rsid w:val="003A3A2A"/>
    <w:rsid w:val="003A50CC"/>
    <w:rsid w:val="003A70B5"/>
    <w:rsid w:val="003B2047"/>
    <w:rsid w:val="003B5807"/>
    <w:rsid w:val="003C45E4"/>
    <w:rsid w:val="003C6B12"/>
    <w:rsid w:val="003D2D8E"/>
    <w:rsid w:val="003D410F"/>
    <w:rsid w:val="003E3ED2"/>
    <w:rsid w:val="003F269E"/>
    <w:rsid w:val="003F3128"/>
    <w:rsid w:val="003F52A8"/>
    <w:rsid w:val="00402601"/>
    <w:rsid w:val="004112ED"/>
    <w:rsid w:val="004336C6"/>
    <w:rsid w:val="004340AD"/>
    <w:rsid w:val="00434900"/>
    <w:rsid w:val="00447456"/>
    <w:rsid w:val="00452F01"/>
    <w:rsid w:val="00453F3F"/>
    <w:rsid w:val="00470C13"/>
    <w:rsid w:val="00473C63"/>
    <w:rsid w:val="004821C6"/>
    <w:rsid w:val="004828C6"/>
    <w:rsid w:val="0048442B"/>
    <w:rsid w:val="004907ED"/>
    <w:rsid w:val="004B2985"/>
    <w:rsid w:val="004B3D2A"/>
    <w:rsid w:val="004B52CD"/>
    <w:rsid w:val="004B58C0"/>
    <w:rsid w:val="004B65C5"/>
    <w:rsid w:val="004C437B"/>
    <w:rsid w:val="004D157B"/>
    <w:rsid w:val="004D5A5E"/>
    <w:rsid w:val="004E0382"/>
    <w:rsid w:val="00503986"/>
    <w:rsid w:val="005048E8"/>
    <w:rsid w:val="005151E6"/>
    <w:rsid w:val="00521B0D"/>
    <w:rsid w:val="0052508B"/>
    <w:rsid w:val="005261FB"/>
    <w:rsid w:val="00527A85"/>
    <w:rsid w:val="0053504C"/>
    <w:rsid w:val="00546695"/>
    <w:rsid w:val="0057593C"/>
    <w:rsid w:val="005764CE"/>
    <w:rsid w:val="00576D61"/>
    <w:rsid w:val="00580D18"/>
    <w:rsid w:val="005836D9"/>
    <w:rsid w:val="005858A0"/>
    <w:rsid w:val="00586194"/>
    <w:rsid w:val="005B293D"/>
    <w:rsid w:val="005B53D6"/>
    <w:rsid w:val="005B557B"/>
    <w:rsid w:val="005B79E0"/>
    <w:rsid w:val="005C33D8"/>
    <w:rsid w:val="005C467C"/>
    <w:rsid w:val="005D4567"/>
    <w:rsid w:val="005D6E21"/>
    <w:rsid w:val="005E7C30"/>
    <w:rsid w:val="005F2EDF"/>
    <w:rsid w:val="005F5080"/>
    <w:rsid w:val="005F6F5F"/>
    <w:rsid w:val="006135CA"/>
    <w:rsid w:val="006220AB"/>
    <w:rsid w:val="00637228"/>
    <w:rsid w:val="00651302"/>
    <w:rsid w:val="00652F0A"/>
    <w:rsid w:val="00665C64"/>
    <w:rsid w:val="0068279C"/>
    <w:rsid w:val="006920E5"/>
    <w:rsid w:val="006A28F9"/>
    <w:rsid w:val="006A4A6F"/>
    <w:rsid w:val="006B2C3E"/>
    <w:rsid w:val="006C4625"/>
    <w:rsid w:val="006C76A0"/>
    <w:rsid w:val="006C7E2B"/>
    <w:rsid w:val="006D5CF8"/>
    <w:rsid w:val="006E01C6"/>
    <w:rsid w:val="006E3790"/>
    <w:rsid w:val="00704F57"/>
    <w:rsid w:val="00705150"/>
    <w:rsid w:val="00706D94"/>
    <w:rsid w:val="00723157"/>
    <w:rsid w:val="00730D80"/>
    <w:rsid w:val="007310E7"/>
    <w:rsid w:val="007332B6"/>
    <w:rsid w:val="00733B2F"/>
    <w:rsid w:val="00736775"/>
    <w:rsid w:val="007469B1"/>
    <w:rsid w:val="007509E0"/>
    <w:rsid w:val="00753099"/>
    <w:rsid w:val="0075666C"/>
    <w:rsid w:val="00767D12"/>
    <w:rsid w:val="0077059E"/>
    <w:rsid w:val="007802C2"/>
    <w:rsid w:val="007843B6"/>
    <w:rsid w:val="007A565F"/>
    <w:rsid w:val="007C13B4"/>
    <w:rsid w:val="007C6021"/>
    <w:rsid w:val="007E3F8F"/>
    <w:rsid w:val="008248F1"/>
    <w:rsid w:val="008343E3"/>
    <w:rsid w:val="008360C9"/>
    <w:rsid w:val="00836945"/>
    <w:rsid w:val="00841775"/>
    <w:rsid w:val="00841EC9"/>
    <w:rsid w:val="00847556"/>
    <w:rsid w:val="0085410B"/>
    <w:rsid w:val="0085584A"/>
    <w:rsid w:val="00855B28"/>
    <w:rsid w:val="0087396E"/>
    <w:rsid w:val="008835E6"/>
    <w:rsid w:val="0088386F"/>
    <w:rsid w:val="008915D0"/>
    <w:rsid w:val="00894F54"/>
    <w:rsid w:val="008A05E9"/>
    <w:rsid w:val="008A0EF4"/>
    <w:rsid w:val="008B0C77"/>
    <w:rsid w:val="008C54BC"/>
    <w:rsid w:val="008C643C"/>
    <w:rsid w:val="008D69C9"/>
    <w:rsid w:val="008E3D13"/>
    <w:rsid w:val="008F288C"/>
    <w:rsid w:val="008F3D26"/>
    <w:rsid w:val="009025A7"/>
    <w:rsid w:val="0091200B"/>
    <w:rsid w:val="00913619"/>
    <w:rsid w:val="0091582E"/>
    <w:rsid w:val="0092407D"/>
    <w:rsid w:val="0093170A"/>
    <w:rsid w:val="0093248A"/>
    <w:rsid w:val="00935BB6"/>
    <w:rsid w:val="0094028C"/>
    <w:rsid w:val="009522A4"/>
    <w:rsid w:val="00956341"/>
    <w:rsid w:val="00961EBB"/>
    <w:rsid w:val="0097011C"/>
    <w:rsid w:val="00971D48"/>
    <w:rsid w:val="009765D6"/>
    <w:rsid w:val="009828AC"/>
    <w:rsid w:val="009929DC"/>
    <w:rsid w:val="00993CCA"/>
    <w:rsid w:val="00996BA1"/>
    <w:rsid w:val="009A22D0"/>
    <w:rsid w:val="009B3645"/>
    <w:rsid w:val="009C5C7D"/>
    <w:rsid w:val="009C7995"/>
    <w:rsid w:val="009D05F0"/>
    <w:rsid w:val="009F1339"/>
    <w:rsid w:val="009F51F8"/>
    <w:rsid w:val="00A01475"/>
    <w:rsid w:val="00A03568"/>
    <w:rsid w:val="00A05456"/>
    <w:rsid w:val="00A2676C"/>
    <w:rsid w:val="00A337E3"/>
    <w:rsid w:val="00A431DB"/>
    <w:rsid w:val="00A435C5"/>
    <w:rsid w:val="00A47B15"/>
    <w:rsid w:val="00A530DE"/>
    <w:rsid w:val="00A66635"/>
    <w:rsid w:val="00A6766C"/>
    <w:rsid w:val="00A762B8"/>
    <w:rsid w:val="00A83F49"/>
    <w:rsid w:val="00A85281"/>
    <w:rsid w:val="00A85D1D"/>
    <w:rsid w:val="00A9374C"/>
    <w:rsid w:val="00A9797D"/>
    <w:rsid w:val="00AA112D"/>
    <w:rsid w:val="00AA2F67"/>
    <w:rsid w:val="00AA58F3"/>
    <w:rsid w:val="00AC08D3"/>
    <w:rsid w:val="00AC65F4"/>
    <w:rsid w:val="00AD27BD"/>
    <w:rsid w:val="00AD28D2"/>
    <w:rsid w:val="00AD794A"/>
    <w:rsid w:val="00AF0E43"/>
    <w:rsid w:val="00B00EE3"/>
    <w:rsid w:val="00B04607"/>
    <w:rsid w:val="00B118AB"/>
    <w:rsid w:val="00B23E65"/>
    <w:rsid w:val="00B25923"/>
    <w:rsid w:val="00B32588"/>
    <w:rsid w:val="00B526E9"/>
    <w:rsid w:val="00B53BA6"/>
    <w:rsid w:val="00B65A54"/>
    <w:rsid w:val="00B761A8"/>
    <w:rsid w:val="00B80A0C"/>
    <w:rsid w:val="00B873BF"/>
    <w:rsid w:val="00B911B1"/>
    <w:rsid w:val="00B94AB3"/>
    <w:rsid w:val="00B95226"/>
    <w:rsid w:val="00B95727"/>
    <w:rsid w:val="00BA225D"/>
    <w:rsid w:val="00BA4DFB"/>
    <w:rsid w:val="00BA56C6"/>
    <w:rsid w:val="00BD0693"/>
    <w:rsid w:val="00BD0E9E"/>
    <w:rsid w:val="00BD378B"/>
    <w:rsid w:val="00BD413A"/>
    <w:rsid w:val="00BD7B72"/>
    <w:rsid w:val="00BE265C"/>
    <w:rsid w:val="00BE3968"/>
    <w:rsid w:val="00BE7057"/>
    <w:rsid w:val="00BF0CD0"/>
    <w:rsid w:val="00C025F3"/>
    <w:rsid w:val="00C04ECA"/>
    <w:rsid w:val="00C13CE3"/>
    <w:rsid w:val="00C20A7B"/>
    <w:rsid w:val="00C25370"/>
    <w:rsid w:val="00C379B6"/>
    <w:rsid w:val="00C51579"/>
    <w:rsid w:val="00C554B5"/>
    <w:rsid w:val="00C569EC"/>
    <w:rsid w:val="00C6632C"/>
    <w:rsid w:val="00C71D12"/>
    <w:rsid w:val="00C958E0"/>
    <w:rsid w:val="00C95CCA"/>
    <w:rsid w:val="00C97F8B"/>
    <w:rsid w:val="00CA161E"/>
    <w:rsid w:val="00CA59BE"/>
    <w:rsid w:val="00CB0D13"/>
    <w:rsid w:val="00CC29E4"/>
    <w:rsid w:val="00CC6630"/>
    <w:rsid w:val="00CC6F00"/>
    <w:rsid w:val="00CC7177"/>
    <w:rsid w:val="00CC7ED4"/>
    <w:rsid w:val="00CD0DF7"/>
    <w:rsid w:val="00CD4A49"/>
    <w:rsid w:val="00CE109E"/>
    <w:rsid w:val="00CE3385"/>
    <w:rsid w:val="00CE7CDD"/>
    <w:rsid w:val="00CF1DDE"/>
    <w:rsid w:val="00D01DCD"/>
    <w:rsid w:val="00D14C00"/>
    <w:rsid w:val="00D313A3"/>
    <w:rsid w:val="00D36269"/>
    <w:rsid w:val="00D45875"/>
    <w:rsid w:val="00D467F1"/>
    <w:rsid w:val="00D835D5"/>
    <w:rsid w:val="00D84278"/>
    <w:rsid w:val="00D85AA0"/>
    <w:rsid w:val="00D937B6"/>
    <w:rsid w:val="00DA33D6"/>
    <w:rsid w:val="00DA6FC7"/>
    <w:rsid w:val="00DC1D0B"/>
    <w:rsid w:val="00DC28F1"/>
    <w:rsid w:val="00DD0947"/>
    <w:rsid w:val="00DD2CD5"/>
    <w:rsid w:val="00DD324A"/>
    <w:rsid w:val="00DE13BA"/>
    <w:rsid w:val="00DE70F8"/>
    <w:rsid w:val="00DF764D"/>
    <w:rsid w:val="00E005F6"/>
    <w:rsid w:val="00E01A38"/>
    <w:rsid w:val="00E02D34"/>
    <w:rsid w:val="00E079D3"/>
    <w:rsid w:val="00E25371"/>
    <w:rsid w:val="00E34BE7"/>
    <w:rsid w:val="00E440AD"/>
    <w:rsid w:val="00E52ACF"/>
    <w:rsid w:val="00E742E3"/>
    <w:rsid w:val="00E81CF5"/>
    <w:rsid w:val="00EB0C4E"/>
    <w:rsid w:val="00EC0304"/>
    <w:rsid w:val="00F02B10"/>
    <w:rsid w:val="00F055F1"/>
    <w:rsid w:val="00F10B36"/>
    <w:rsid w:val="00F121FF"/>
    <w:rsid w:val="00F13112"/>
    <w:rsid w:val="00F21827"/>
    <w:rsid w:val="00F2514E"/>
    <w:rsid w:val="00F26586"/>
    <w:rsid w:val="00F26B10"/>
    <w:rsid w:val="00F31821"/>
    <w:rsid w:val="00F35627"/>
    <w:rsid w:val="00F46AAA"/>
    <w:rsid w:val="00F5091C"/>
    <w:rsid w:val="00F52767"/>
    <w:rsid w:val="00F55204"/>
    <w:rsid w:val="00F6508C"/>
    <w:rsid w:val="00F847D3"/>
    <w:rsid w:val="00F84C97"/>
    <w:rsid w:val="00F91139"/>
    <w:rsid w:val="00FB24B0"/>
    <w:rsid w:val="00FD66D3"/>
    <w:rsid w:val="00FE18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19"/>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19"/>
    <w:rPr>
      <w:rFonts w:ascii="Tahoma" w:hAnsi="Tahoma" w:cs="Tahoma"/>
      <w:sz w:val="16"/>
      <w:szCs w:val="16"/>
    </w:rPr>
  </w:style>
  <w:style w:type="character" w:styleId="nfasis">
    <w:name w:val="Emphasis"/>
    <w:basedOn w:val="Fuentedeprrafopredeter"/>
    <w:uiPriority w:val="20"/>
    <w:qFormat/>
    <w:rsid w:val="0085410B"/>
    <w:rPr>
      <w:i/>
      <w:iCs/>
    </w:rPr>
  </w:style>
  <w:style w:type="character" w:styleId="Hipervnculo">
    <w:name w:val="Hyperlink"/>
    <w:basedOn w:val="Fuentedeprrafopredeter"/>
    <w:uiPriority w:val="99"/>
    <w:semiHidden/>
    <w:unhideWhenUsed/>
    <w:rsid w:val="005B79E0"/>
    <w:rPr>
      <w:color w:val="0000FF"/>
      <w:u w:val="single"/>
    </w:rPr>
  </w:style>
  <w:style w:type="paragraph" w:styleId="Prrafodelista">
    <w:name w:val="List Paragraph"/>
    <w:basedOn w:val="Normal"/>
    <w:uiPriority w:val="34"/>
    <w:qFormat/>
    <w:rsid w:val="009402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C7919"/>
    <w:rPr>
      <w:rFonts w:ascii="Tahoma" w:hAnsi="Tahoma" w:cs="Tahoma"/>
      <w:sz w:val="16"/>
      <w:szCs w:val="16"/>
    </w:rPr>
  </w:style>
  <w:style w:type="character" w:customStyle="1" w:styleId="TextodegloboCar">
    <w:name w:val="Texto de globo Car"/>
    <w:basedOn w:val="Fuentedeprrafopredeter"/>
    <w:link w:val="Textodeglobo"/>
    <w:uiPriority w:val="99"/>
    <w:semiHidden/>
    <w:rsid w:val="001C7919"/>
    <w:rPr>
      <w:rFonts w:ascii="Tahoma" w:hAnsi="Tahoma" w:cs="Tahoma"/>
      <w:sz w:val="16"/>
      <w:szCs w:val="16"/>
    </w:rPr>
  </w:style>
  <w:style w:type="character" w:styleId="nfasis">
    <w:name w:val="Emphasis"/>
    <w:basedOn w:val="Fuentedeprrafopredeter"/>
    <w:uiPriority w:val="20"/>
    <w:qFormat/>
    <w:rsid w:val="0085410B"/>
    <w:rPr>
      <w:i/>
      <w:iCs/>
    </w:rPr>
  </w:style>
  <w:style w:type="character" w:styleId="Hipervnculo">
    <w:name w:val="Hyperlink"/>
    <w:basedOn w:val="Fuentedeprrafopredeter"/>
    <w:uiPriority w:val="99"/>
    <w:semiHidden/>
    <w:unhideWhenUsed/>
    <w:rsid w:val="005B79E0"/>
    <w:rPr>
      <w:color w:val="0000FF"/>
      <w:u w:val="single"/>
    </w:rPr>
  </w:style>
  <w:style w:type="paragraph" w:styleId="Prrafodelista">
    <w:name w:val="List Paragraph"/>
    <w:basedOn w:val="Normal"/>
    <w:uiPriority w:val="34"/>
    <w:qFormat/>
    <w:rsid w:val="00940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Users\Enrique\Documents\graEst3.png"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file:///C:\Users\Enrique\Documents\graEst2.png"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file:///C:\Users\Enrique\Documents\graEst1.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file:///C:\Users\Enrique\Documents\graEst4.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70300-9ECF-4F32-B9BC-E00A133C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11</Pages>
  <Words>946</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STI</Company>
  <LinksUpToDate>false</LinksUpToDate>
  <CharactersWithSpaces>6142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22</cp:revision>
  <dcterms:created xsi:type="dcterms:W3CDTF">2012-01-05T20:00:00Z</dcterms:created>
  <dcterms:modified xsi:type="dcterms:W3CDTF">2012-02-16T17:17:00Z</dcterms:modified>
</cp:coreProperties>
</file>