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4446"/>
        <w:gridCol w:w="1292"/>
        <w:gridCol w:w="1444"/>
      </w:tblGrid>
      <w:tr w:rsidR="00BE7042" w:rsidRPr="00BE7042" w14:paraId="683E4675" w14:textId="77777777" w:rsidTr="00BE7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73419" w14:textId="77777777" w:rsidR="00BE7042" w:rsidRPr="00BE7042" w:rsidRDefault="00BE7042" w:rsidP="00BE7042">
            <w:pPr>
              <w:rPr>
                <w:b/>
                <w:bCs/>
              </w:rPr>
            </w:pPr>
            <w:r w:rsidRPr="00BE704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E66326" w14:textId="670D46CC" w:rsidR="00BE7042" w:rsidRPr="00BE7042" w:rsidRDefault="00BE7042" w:rsidP="00BE7042">
            <w:pPr>
              <w:rPr>
                <w:b/>
                <w:bCs/>
              </w:rPr>
            </w:pPr>
            <w:proofErr w:type="spellStart"/>
            <w:r w:rsidRPr="00BE7042">
              <w:rPr>
                <w:b/>
                <w:bCs/>
              </w:rPr>
              <w:t>Des</w:t>
            </w:r>
            <w:r>
              <w:rPr>
                <w:b/>
                <w:bCs/>
              </w:rPr>
              <w:t>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667E4" w14:textId="6B2A7DDC" w:rsidR="00BE7042" w:rsidRPr="00BE7042" w:rsidRDefault="00BE7042" w:rsidP="00BE7042">
            <w:pPr>
              <w:rPr>
                <w:b/>
                <w:bCs/>
              </w:rPr>
            </w:pPr>
            <w:proofErr w:type="spellStart"/>
            <w:r w:rsidRPr="00BE7042">
              <w:rPr>
                <w:b/>
                <w:bCs/>
              </w:rPr>
              <w:t>Prior</w:t>
            </w:r>
            <w:r>
              <w:rPr>
                <w:b/>
                <w:bCs/>
              </w:rPr>
              <w:t>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C93C9" w14:textId="77777777" w:rsidR="00BE7042" w:rsidRPr="00BE7042" w:rsidRDefault="00BE7042" w:rsidP="00BE7042">
            <w:pPr>
              <w:rPr>
                <w:b/>
                <w:bCs/>
              </w:rPr>
            </w:pPr>
            <w:r w:rsidRPr="00BE7042">
              <w:rPr>
                <w:b/>
                <w:bCs/>
              </w:rPr>
              <w:t>Tipo</w:t>
            </w:r>
          </w:p>
        </w:tc>
      </w:tr>
      <w:tr w:rsidR="00BE7042" w:rsidRPr="00BE7042" w14:paraId="519DAA64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D870" w14:textId="77777777" w:rsidR="00BE7042" w:rsidRPr="00BE7042" w:rsidRDefault="00BE7042" w:rsidP="00BE7042">
            <w:proofErr w:type="spellStart"/>
            <w:r w:rsidRPr="00BE7042">
              <w:t>Colisión</w:t>
            </w:r>
            <w:proofErr w:type="spellEnd"/>
            <w:r w:rsidRPr="00BE7042">
              <w:t xml:space="preserve"> entre </w:t>
            </w:r>
            <w:proofErr w:type="spellStart"/>
            <w:r w:rsidRPr="00BE7042">
              <w:t>piezas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903AD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Detectar cuando una pieza choca con otra</w:t>
            </w:r>
          </w:p>
        </w:tc>
        <w:tc>
          <w:tcPr>
            <w:tcW w:w="0" w:type="auto"/>
            <w:vAlign w:val="center"/>
            <w:hideMark/>
          </w:tcPr>
          <w:p w14:paraId="0E8EC62A" w14:textId="7691D3FF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🔴</w:t>
            </w:r>
            <w:r>
              <w:rPr>
                <w:rFonts w:ascii="Segoe UI Emoji" w:hAnsi="Segoe UI Emoji" w:cs="Segoe UI Emoji"/>
              </w:rPr>
              <w:t>Rojo</w:t>
            </w:r>
          </w:p>
        </w:tc>
        <w:tc>
          <w:tcPr>
            <w:tcW w:w="0" w:type="auto"/>
            <w:vAlign w:val="center"/>
            <w:hideMark/>
          </w:tcPr>
          <w:p w14:paraId="1654E338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18D792FE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B05F" w14:textId="77777777" w:rsidR="00BE7042" w:rsidRPr="00BE7042" w:rsidRDefault="00BE7042" w:rsidP="00BE7042">
            <w:proofErr w:type="spellStart"/>
            <w:r w:rsidRPr="00BE7042">
              <w:t>Colisión</w:t>
            </w:r>
            <w:proofErr w:type="spellEnd"/>
            <w:r w:rsidRPr="00BE7042">
              <w:t xml:space="preserve"> con </w:t>
            </w:r>
            <w:proofErr w:type="spellStart"/>
            <w:r w:rsidRPr="00BE7042">
              <w:t>el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fondo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0F185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Detectar cuando una pieza llega al fondo del área de juego</w:t>
            </w:r>
          </w:p>
        </w:tc>
        <w:tc>
          <w:tcPr>
            <w:tcW w:w="0" w:type="auto"/>
            <w:vAlign w:val="center"/>
            <w:hideMark/>
          </w:tcPr>
          <w:p w14:paraId="529E6052" w14:textId="131E97BC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🔴</w:t>
            </w:r>
            <w:r>
              <w:rPr>
                <w:rFonts w:ascii="Segoe UI Emoji" w:hAnsi="Segoe UI Emoji" w:cs="Segoe UI Emoji"/>
              </w:rPr>
              <w:t>Rojo</w:t>
            </w:r>
          </w:p>
        </w:tc>
        <w:tc>
          <w:tcPr>
            <w:tcW w:w="0" w:type="auto"/>
            <w:vAlign w:val="center"/>
            <w:hideMark/>
          </w:tcPr>
          <w:p w14:paraId="20E1FDF0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2954273B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ED399" w14:textId="77777777" w:rsidR="00BE7042" w:rsidRPr="00BE7042" w:rsidRDefault="00BE7042" w:rsidP="00BE7042">
            <w:proofErr w:type="spellStart"/>
            <w:r w:rsidRPr="00BE7042">
              <w:t>Función</w:t>
            </w:r>
            <w:proofErr w:type="spellEnd"/>
            <w:r w:rsidRPr="00BE7042">
              <w:t xml:space="preserve"> de </w:t>
            </w:r>
            <w:proofErr w:type="spellStart"/>
            <w:r w:rsidRPr="00BE7042">
              <w:t>movimiento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84656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Permitir que las piezas se muevan y roten correctamente</w:t>
            </w:r>
          </w:p>
        </w:tc>
        <w:tc>
          <w:tcPr>
            <w:tcW w:w="0" w:type="auto"/>
            <w:vAlign w:val="center"/>
            <w:hideMark/>
          </w:tcPr>
          <w:p w14:paraId="4D2F1C18" w14:textId="4E21B053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🔴</w:t>
            </w:r>
            <w:r>
              <w:rPr>
                <w:rFonts w:ascii="Segoe UI Emoji" w:hAnsi="Segoe UI Emoji" w:cs="Segoe UI Emoji"/>
              </w:rPr>
              <w:t>Rojo</w:t>
            </w:r>
          </w:p>
        </w:tc>
        <w:tc>
          <w:tcPr>
            <w:tcW w:w="0" w:type="auto"/>
            <w:vAlign w:val="center"/>
            <w:hideMark/>
          </w:tcPr>
          <w:p w14:paraId="2355B02B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005B1884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D276" w14:textId="77777777" w:rsidR="00BE7042" w:rsidRPr="00BE7042" w:rsidRDefault="00BE7042" w:rsidP="00BE7042">
            <w:proofErr w:type="spellStart"/>
            <w:r w:rsidRPr="00BE7042">
              <w:t>Limpieza</w:t>
            </w:r>
            <w:proofErr w:type="spellEnd"/>
            <w:r w:rsidRPr="00BE7042">
              <w:t xml:space="preserve"> de </w:t>
            </w:r>
            <w:proofErr w:type="spellStart"/>
            <w:r w:rsidRPr="00BE7042">
              <w:t>líneas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3AC0B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Eliminar líneas completas y reorganizar las piezas</w:t>
            </w:r>
          </w:p>
        </w:tc>
        <w:tc>
          <w:tcPr>
            <w:tcW w:w="0" w:type="auto"/>
            <w:vAlign w:val="center"/>
            <w:hideMark/>
          </w:tcPr>
          <w:p w14:paraId="030BFE29" w14:textId="0A975FF6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🔴</w:t>
            </w:r>
            <w:r>
              <w:rPr>
                <w:rFonts w:ascii="Segoe UI Emoji" w:hAnsi="Segoe UI Emoji" w:cs="Segoe UI Emoji"/>
              </w:rPr>
              <w:t>Rojo</w:t>
            </w:r>
          </w:p>
        </w:tc>
        <w:tc>
          <w:tcPr>
            <w:tcW w:w="0" w:type="auto"/>
            <w:vAlign w:val="center"/>
            <w:hideMark/>
          </w:tcPr>
          <w:p w14:paraId="7E222E67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42DB593C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2425" w14:textId="77777777" w:rsidR="00BE7042" w:rsidRPr="00BE7042" w:rsidRDefault="00BE7042" w:rsidP="00BE7042">
            <w:proofErr w:type="spellStart"/>
            <w:r w:rsidRPr="00BE7042">
              <w:t>Detección</w:t>
            </w:r>
            <w:proofErr w:type="spellEnd"/>
            <w:r w:rsidRPr="00BE7042">
              <w:t xml:space="preserve"> de game over</w:t>
            </w:r>
          </w:p>
        </w:tc>
        <w:tc>
          <w:tcPr>
            <w:tcW w:w="0" w:type="auto"/>
            <w:vAlign w:val="center"/>
            <w:hideMark/>
          </w:tcPr>
          <w:p w14:paraId="361F6F05" w14:textId="51BA819D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 xml:space="preserve">Finalizar el juego si </w:t>
            </w:r>
            <w:r>
              <w:rPr>
                <w:lang w:val="es-CR"/>
              </w:rPr>
              <w:t xml:space="preserve">una pieza se sale del </w:t>
            </w:r>
            <w:proofErr w:type="spellStart"/>
            <w:r>
              <w:rPr>
                <w:lang w:val="es-CR"/>
              </w:rPr>
              <w:t>limite</w:t>
            </w:r>
            <w:proofErr w:type="spellEnd"/>
            <w:r>
              <w:rPr>
                <w:lang w:val="es-CR"/>
              </w:rPr>
              <w:t xml:space="preserve"> al caer</w:t>
            </w:r>
          </w:p>
        </w:tc>
        <w:tc>
          <w:tcPr>
            <w:tcW w:w="0" w:type="auto"/>
            <w:vAlign w:val="center"/>
            <w:hideMark/>
          </w:tcPr>
          <w:p w14:paraId="6EF2D0EE" w14:textId="5E955C20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🔴</w:t>
            </w:r>
            <w:r>
              <w:rPr>
                <w:rFonts w:ascii="Segoe UI Emoji" w:hAnsi="Segoe UI Emoji" w:cs="Segoe UI Emoji"/>
              </w:rPr>
              <w:t>Rojo</w:t>
            </w:r>
          </w:p>
        </w:tc>
        <w:tc>
          <w:tcPr>
            <w:tcW w:w="0" w:type="auto"/>
            <w:vAlign w:val="center"/>
            <w:hideMark/>
          </w:tcPr>
          <w:p w14:paraId="74462A8D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0D6B2CCB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2FEE" w14:textId="77777777" w:rsidR="00BE7042" w:rsidRPr="00BE7042" w:rsidRDefault="00BE7042" w:rsidP="00BE7042">
            <w:proofErr w:type="spellStart"/>
            <w:r w:rsidRPr="00BE7042">
              <w:t>Función</w:t>
            </w:r>
            <w:proofErr w:type="spellEnd"/>
            <w:r w:rsidRPr="00BE7042">
              <w:t xml:space="preserve"> de </w:t>
            </w:r>
            <w:proofErr w:type="spellStart"/>
            <w:r w:rsidRPr="00BE7042">
              <w:t>pieza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guardada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AB533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Permitir al jugador guardar una pieza para usarla después</w:t>
            </w:r>
          </w:p>
        </w:tc>
        <w:tc>
          <w:tcPr>
            <w:tcW w:w="0" w:type="auto"/>
            <w:vAlign w:val="center"/>
            <w:hideMark/>
          </w:tcPr>
          <w:p w14:paraId="46B62331" w14:textId="4ACB02B6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🟡</w:t>
            </w:r>
            <w:r>
              <w:rPr>
                <w:rFonts w:ascii="Segoe UI Emoji" w:hAnsi="Segoe UI Emoji" w:cs="Segoe UI Emoji"/>
              </w:rPr>
              <w:t>Amarillo</w:t>
            </w:r>
          </w:p>
        </w:tc>
        <w:tc>
          <w:tcPr>
            <w:tcW w:w="0" w:type="auto"/>
            <w:vAlign w:val="center"/>
            <w:hideMark/>
          </w:tcPr>
          <w:p w14:paraId="5470FB72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626B6707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1C32" w14:textId="77777777" w:rsidR="00BE7042" w:rsidRPr="00BE7042" w:rsidRDefault="00BE7042" w:rsidP="00BE7042">
            <w:proofErr w:type="spellStart"/>
            <w:r w:rsidRPr="00BE7042">
              <w:t>Mostrar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siguiente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pieza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089B2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Visualizar cuál será la próxima pieza para permitir planificación</w:t>
            </w:r>
          </w:p>
        </w:tc>
        <w:tc>
          <w:tcPr>
            <w:tcW w:w="0" w:type="auto"/>
            <w:vAlign w:val="center"/>
            <w:hideMark/>
          </w:tcPr>
          <w:p w14:paraId="444F6235" w14:textId="09BABE70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🟡</w:t>
            </w:r>
            <w:r>
              <w:rPr>
                <w:rFonts w:ascii="Segoe UI Emoji" w:hAnsi="Segoe UI Emoji" w:cs="Segoe UI Emoji"/>
              </w:rPr>
              <w:t>Amarillo</w:t>
            </w:r>
          </w:p>
        </w:tc>
        <w:tc>
          <w:tcPr>
            <w:tcW w:w="0" w:type="auto"/>
            <w:vAlign w:val="center"/>
            <w:hideMark/>
          </w:tcPr>
          <w:p w14:paraId="34775E5A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2DCEB98F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6A8F" w14:textId="77777777" w:rsidR="00BE7042" w:rsidRPr="00BE7042" w:rsidRDefault="00BE7042" w:rsidP="00BE7042">
            <w:r w:rsidRPr="00BE7042">
              <w:t xml:space="preserve">Sistema de </w:t>
            </w:r>
            <w:proofErr w:type="spellStart"/>
            <w:r w:rsidRPr="00BE7042">
              <w:t>puntaje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0C2D1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Asignar puntos al eliminar líneas, combos, etc.</w:t>
            </w:r>
          </w:p>
        </w:tc>
        <w:tc>
          <w:tcPr>
            <w:tcW w:w="0" w:type="auto"/>
            <w:vAlign w:val="center"/>
            <w:hideMark/>
          </w:tcPr>
          <w:p w14:paraId="19EEC816" w14:textId="580560ED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🟡</w:t>
            </w:r>
            <w:r>
              <w:rPr>
                <w:rFonts w:ascii="Segoe UI Emoji" w:hAnsi="Segoe UI Emoji" w:cs="Segoe UI Emoji"/>
              </w:rPr>
              <w:t>Amarillo</w:t>
            </w:r>
          </w:p>
        </w:tc>
        <w:tc>
          <w:tcPr>
            <w:tcW w:w="0" w:type="auto"/>
            <w:vAlign w:val="center"/>
            <w:hideMark/>
          </w:tcPr>
          <w:p w14:paraId="787EA6B7" w14:textId="77777777" w:rsidR="00BE7042" w:rsidRPr="00BE7042" w:rsidRDefault="00BE7042" w:rsidP="00BE7042">
            <w:r w:rsidRPr="00BE7042">
              <w:t>feature</w:t>
            </w:r>
          </w:p>
        </w:tc>
      </w:tr>
      <w:tr w:rsidR="00BE7042" w:rsidRPr="00BE7042" w14:paraId="07583534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7F2F" w14:textId="77777777" w:rsidR="00BE7042" w:rsidRPr="00BE7042" w:rsidRDefault="00BE7042" w:rsidP="00BE7042">
            <w:proofErr w:type="spellStart"/>
            <w:r w:rsidRPr="00BE7042">
              <w:t>Diseñar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nuevas</w:t>
            </w:r>
            <w:proofErr w:type="spellEnd"/>
            <w:r w:rsidRPr="00BE7042">
              <w:t xml:space="preserve"> </w:t>
            </w:r>
            <w:proofErr w:type="spellStart"/>
            <w:r w:rsidRPr="00BE7042">
              <w:t>piezas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91EEB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Crear y agregar nuevas formas de piezas al juego</w:t>
            </w:r>
          </w:p>
        </w:tc>
        <w:tc>
          <w:tcPr>
            <w:tcW w:w="0" w:type="auto"/>
            <w:vAlign w:val="center"/>
            <w:hideMark/>
          </w:tcPr>
          <w:p w14:paraId="1DD3E621" w14:textId="77E1477F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🟢</w:t>
            </w:r>
            <w:r>
              <w:rPr>
                <w:rFonts w:ascii="Segoe UI Emoji" w:hAnsi="Segoe UI Emoji" w:cs="Segoe UI Emoji"/>
              </w:rPr>
              <w:t>Verde</w:t>
            </w:r>
          </w:p>
        </w:tc>
        <w:tc>
          <w:tcPr>
            <w:tcW w:w="0" w:type="auto"/>
            <w:vAlign w:val="center"/>
            <w:hideMark/>
          </w:tcPr>
          <w:p w14:paraId="653041C6" w14:textId="77777777" w:rsidR="00BE7042" w:rsidRPr="00BE7042" w:rsidRDefault="00BE7042" w:rsidP="00BE7042">
            <w:r w:rsidRPr="00BE7042">
              <w:t>enhancement</w:t>
            </w:r>
          </w:p>
        </w:tc>
      </w:tr>
      <w:tr w:rsidR="00BE7042" w:rsidRPr="00BE7042" w14:paraId="1CACDC1D" w14:textId="77777777" w:rsidTr="00BE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D16C" w14:textId="77777777" w:rsidR="00BE7042" w:rsidRPr="00BE7042" w:rsidRDefault="00BE7042" w:rsidP="00BE7042">
            <w:proofErr w:type="spellStart"/>
            <w:r w:rsidRPr="00BE7042">
              <w:t>Opción</w:t>
            </w:r>
            <w:proofErr w:type="spellEnd"/>
            <w:r w:rsidRPr="00BE7042">
              <w:t xml:space="preserve"> de pausa</w:t>
            </w:r>
          </w:p>
        </w:tc>
        <w:tc>
          <w:tcPr>
            <w:tcW w:w="0" w:type="auto"/>
            <w:vAlign w:val="center"/>
            <w:hideMark/>
          </w:tcPr>
          <w:p w14:paraId="6D580BA6" w14:textId="77777777" w:rsidR="00BE7042" w:rsidRPr="00BE7042" w:rsidRDefault="00BE7042" w:rsidP="00BE7042">
            <w:pPr>
              <w:rPr>
                <w:lang w:val="es-CR"/>
              </w:rPr>
            </w:pPr>
            <w:r w:rsidRPr="00BE7042">
              <w:rPr>
                <w:lang w:val="es-CR"/>
              </w:rPr>
              <w:t>Permitir al jugador pausar y reanudar el juego</w:t>
            </w:r>
          </w:p>
        </w:tc>
        <w:tc>
          <w:tcPr>
            <w:tcW w:w="0" w:type="auto"/>
            <w:vAlign w:val="center"/>
            <w:hideMark/>
          </w:tcPr>
          <w:p w14:paraId="65C3E354" w14:textId="28BF822F" w:rsidR="00BE7042" w:rsidRPr="00BE7042" w:rsidRDefault="00BE7042" w:rsidP="00BE7042">
            <w:r w:rsidRPr="00BE7042">
              <w:rPr>
                <w:rFonts w:ascii="Segoe UI Emoji" w:hAnsi="Segoe UI Emoji" w:cs="Segoe UI Emoji"/>
              </w:rPr>
              <w:t>🟢</w:t>
            </w:r>
            <w:r>
              <w:rPr>
                <w:rFonts w:ascii="Segoe UI Emoji" w:hAnsi="Segoe UI Emoji" w:cs="Segoe UI Emoji"/>
              </w:rPr>
              <w:t>Verde</w:t>
            </w:r>
          </w:p>
        </w:tc>
        <w:tc>
          <w:tcPr>
            <w:tcW w:w="0" w:type="auto"/>
            <w:vAlign w:val="center"/>
            <w:hideMark/>
          </w:tcPr>
          <w:p w14:paraId="26F4E974" w14:textId="77777777" w:rsidR="00BE7042" w:rsidRPr="00BE7042" w:rsidRDefault="00BE7042" w:rsidP="00BE7042">
            <w:r w:rsidRPr="00BE7042">
              <w:t>feature</w:t>
            </w:r>
          </w:p>
        </w:tc>
      </w:tr>
    </w:tbl>
    <w:p w14:paraId="09779A98" w14:textId="77777777" w:rsidR="005740A3" w:rsidRDefault="005740A3"/>
    <w:sectPr w:rsidR="0057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42"/>
    <w:rsid w:val="0040220E"/>
    <w:rsid w:val="00434AC6"/>
    <w:rsid w:val="005740A3"/>
    <w:rsid w:val="00615529"/>
    <w:rsid w:val="00730B27"/>
    <w:rsid w:val="00753D9E"/>
    <w:rsid w:val="007D776E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88D8"/>
  <w15:chartTrackingRefBased/>
  <w15:docId w15:val="{55FD4B6A-0FA2-48D8-AB30-554C47F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Araya</dc:creator>
  <cp:keywords/>
  <dc:description/>
  <cp:lastModifiedBy>Adrián Araya</cp:lastModifiedBy>
  <cp:revision>1</cp:revision>
  <dcterms:created xsi:type="dcterms:W3CDTF">2025-05-20T22:18:00Z</dcterms:created>
  <dcterms:modified xsi:type="dcterms:W3CDTF">2025-05-20T22:21:00Z</dcterms:modified>
</cp:coreProperties>
</file>