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46D22" w14:textId="7857D68B" w:rsidR="00E95FA9" w:rsidRDefault="001A0B2E">
      <w:r>
        <w:t>Exercise 4:</w:t>
      </w:r>
    </w:p>
    <w:p w14:paraId="7D73FC76" w14:textId="34288729" w:rsidR="001A0B2E" w:rsidRPr="00EE11AA" w:rsidRDefault="001A0B2E" w:rsidP="001A0B2E">
      <w:pPr>
        <w:pStyle w:val="ListParagraph"/>
        <w:numPr>
          <w:ilvl w:val="0"/>
          <w:numId w:val="1"/>
        </w:numPr>
        <w:rPr>
          <w:b/>
          <w:bCs/>
        </w:rPr>
      </w:pPr>
      <w:r w:rsidRPr="00EE11AA">
        <w:rPr>
          <w:b/>
          <w:bCs/>
        </w:rPr>
        <w:t>What is the experimental setup of choice when trying to detect overfitting?</w:t>
      </w:r>
    </w:p>
    <w:p w14:paraId="564EFFDB" w14:textId="3B7A2C8E" w:rsidR="001A0B2E" w:rsidRDefault="001A0B2E" w:rsidP="001A0B2E">
      <w:pPr>
        <w:pStyle w:val="ListParagraph"/>
      </w:pPr>
      <w:r>
        <w:t xml:space="preserve">The experimental setup for detecting overfitting involves evaluating the model’s performance on separate datasets. This involves splitting the dataset into possibly three sets as explained in </w:t>
      </w:r>
      <w:r w:rsidR="00482BE4">
        <w:t xml:space="preserve">the </w:t>
      </w:r>
      <w:r>
        <w:t>lecture. These include:</w:t>
      </w:r>
    </w:p>
    <w:p w14:paraId="2F1B24BF" w14:textId="5A87BBF5" w:rsidR="001A0B2E" w:rsidRDefault="001A0B2E" w:rsidP="001A0B2E">
      <w:pPr>
        <w:pStyle w:val="ListParagraph"/>
        <w:numPr>
          <w:ilvl w:val="0"/>
          <w:numId w:val="2"/>
        </w:numPr>
      </w:pPr>
      <w:r>
        <w:t>Training Set: This dataset is used to train the model and learn the parameters.</w:t>
      </w:r>
    </w:p>
    <w:p w14:paraId="28123D6A" w14:textId="602C80E7" w:rsidR="001A0B2E" w:rsidRDefault="001A0B2E" w:rsidP="001A0B2E">
      <w:pPr>
        <w:pStyle w:val="ListParagraph"/>
        <w:numPr>
          <w:ilvl w:val="0"/>
          <w:numId w:val="2"/>
        </w:numPr>
      </w:pPr>
      <w:r>
        <w:t xml:space="preserve">Validation Set: This is used to evaluate or monitor overfitting during the training. If the losses due to validation </w:t>
      </w:r>
      <w:r w:rsidR="00482BE4">
        <w:t>increase</w:t>
      </w:r>
      <w:r>
        <w:t xml:space="preserve"> and training loss </w:t>
      </w:r>
      <w:r w:rsidR="00482BE4">
        <w:t>decreases, there is an indication of overfitting.</w:t>
      </w:r>
    </w:p>
    <w:p w14:paraId="25B2A24C" w14:textId="5755EF9B" w:rsidR="00482BE4" w:rsidRDefault="00482BE4" w:rsidP="001A0B2E">
      <w:pPr>
        <w:pStyle w:val="ListParagraph"/>
        <w:numPr>
          <w:ilvl w:val="0"/>
          <w:numId w:val="2"/>
        </w:numPr>
      </w:pPr>
      <w:r>
        <w:t>Test Set: It is used for the final evaluation of the model after it is completely trained and validated.</w:t>
      </w:r>
    </w:p>
    <w:p w14:paraId="63ACF963" w14:textId="2B5CF268" w:rsidR="00482BE4" w:rsidRDefault="00482BE4" w:rsidP="00482BE4">
      <w:pPr>
        <w:ind w:left="720"/>
      </w:pPr>
      <w:r>
        <w:t>A comparison of the performance between training, validation and test datasets is done and if there is a large gap between training accuracy and validation/test accuracy, it implies there is an overfitting.</w:t>
      </w:r>
    </w:p>
    <w:p w14:paraId="653D76BE" w14:textId="1E4ED664" w:rsidR="00482BE4" w:rsidRPr="00EE11AA" w:rsidRDefault="00482BE4" w:rsidP="00482BE4">
      <w:pPr>
        <w:pStyle w:val="ListParagraph"/>
        <w:numPr>
          <w:ilvl w:val="0"/>
          <w:numId w:val="1"/>
        </w:numPr>
        <w:rPr>
          <w:b/>
          <w:bCs/>
        </w:rPr>
      </w:pPr>
      <w:r w:rsidRPr="00EE11AA">
        <w:rPr>
          <w:b/>
          <w:bCs/>
        </w:rPr>
        <w:t>What are methods to mitigate overfitting?</w:t>
      </w:r>
    </w:p>
    <w:p w14:paraId="53305AC0" w14:textId="507AC8A5" w:rsidR="00482BE4" w:rsidRDefault="00482BE4" w:rsidP="00482BE4">
      <w:pPr>
        <w:pStyle w:val="ListParagraph"/>
        <w:numPr>
          <w:ilvl w:val="0"/>
          <w:numId w:val="3"/>
        </w:numPr>
      </w:pPr>
      <w:r>
        <w:t>Increase the quality and quantity of the datasets.</w:t>
      </w:r>
    </w:p>
    <w:p w14:paraId="413C93AE" w14:textId="2BD5FE32" w:rsidR="00F42EE8" w:rsidRDefault="00F42EE8" w:rsidP="00F42EE8">
      <w:pPr>
        <w:pStyle w:val="ListParagraph"/>
        <w:numPr>
          <w:ilvl w:val="0"/>
          <w:numId w:val="3"/>
        </w:numPr>
      </w:pPr>
      <w:r>
        <w:t>Data Augmentation to generate new training samples.</w:t>
      </w:r>
    </w:p>
    <w:p w14:paraId="1D2D513D" w14:textId="6BDA2BFA" w:rsidR="00482BE4" w:rsidRDefault="00482BE4" w:rsidP="00482BE4">
      <w:pPr>
        <w:pStyle w:val="ListParagraph"/>
        <w:numPr>
          <w:ilvl w:val="0"/>
          <w:numId w:val="3"/>
        </w:numPr>
      </w:pPr>
      <w:r>
        <w:t>Early stopping of the optimization/ refinement process</w:t>
      </w:r>
      <w:r w:rsidR="00F42EE8">
        <w:t>.</w:t>
      </w:r>
    </w:p>
    <w:p w14:paraId="5F9822AB" w14:textId="3CCEFD5A" w:rsidR="00F42EE8" w:rsidRDefault="00F42EE8" w:rsidP="00482BE4">
      <w:pPr>
        <w:pStyle w:val="ListParagraph"/>
        <w:numPr>
          <w:ilvl w:val="0"/>
          <w:numId w:val="3"/>
        </w:numPr>
      </w:pPr>
      <w:r>
        <w:t>Regularization or smoothing of the model function using Lasso or Ridge Regression.</w:t>
      </w:r>
    </w:p>
    <w:p w14:paraId="5DFD41D1" w14:textId="695595A1" w:rsidR="00F42EE8" w:rsidRPr="00EE11AA" w:rsidRDefault="00F42EE8" w:rsidP="00F42EE8">
      <w:pPr>
        <w:pStyle w:val="ListParagraph"/>
        <w:numPr>
          <w:ilvl w:val="0"/>
          <w:numId w:val="1"/>
        </w:numPr>
        <w:rPr>
          <w:b/>
          <w:bCs/>
        </w:rPr>
      </w:pPr>
      <w:r w:rsidRPr="00EE11AA">
        <w:rPr>
          <w:b/>
          <w:bCs/>
        </w:rPr>
        <w:t>What must be paid attention to when performing a train-validation split on the following datasets in the given problems?</w:t>
      </w:r>
    </w:p>
    <w:p w14:paraId="2926A85C" w14:textId="4186B614" w:rsidR="00EE11AA" w:rsidRPr="00EE11AA" w:rsidRDefault="00EE11AA" w:rsidP="00EE11AA">
      <w:pPr>
        <w:pStyle w:val="ListParagraph"/>
        <w:rPr>
          <w:b/>
          <w:bCs/>
        </w:rPr>
      </w:pPr>
      <w:r w:rsidRPr="00EE11AA">
        <w:rPr>
          <w:b/>
          <w:bCs/>
        </w:rPr>
        <w:t>(c1) Detecting pneumonia from chest x-rays. Data includes 112,120 unique images from 30,805</w:t>
      </w:r>
      <w:r w:rsidRPr="00EE11AA">
        <w:rPr>
          <w:b/>
          <w:bCs/>
        </w:rPr>
        <w:t xml:space="preserve"> </w:t>
      </w:r>
      <w:r w:rsidRPr="00EE11AA">
        <w:rPr>
          <w:b/>
          <w:bCs/>
        </w:rPr>
        <w:t>unique patients.</w:t>
      </w:r>
    </w:p>
    <w:p w14:paraId="4446F3AC" w14:textId="3625B8A5" w:rsidR="00EE11AA" w:rsidRDefault="00EE11AA" w:rsidP="00EE11AA">
      <w:pPr>
        <w:pStyle w:val="ListParagraph"/>
        <w:numPr>
          <w:ilvl w:val="0"/>
          <w:numId w:val="5"/>
        </w:numPr>
      </w:pPr>
      <w:r>
        <w:t xml:space="preserve">Data </w:t>
      </w:r>
      <w:r w:rsidR="006638F1">
        <w:t>Splitting</w:t>
      </w:r>
      <w:r>
        <w:t xml:space="preserve">: Ensure that all images from the same patient are in either the training or validation set, not </w:t>
      </w:r>
      <w:r w:rsidR="004D23DE">
        <w:t>to</w:t>
      </w:r>
      <w:r>
        <w:t xml:space="preserve"> be </w:t>
      </w:r>
      <w:r w:rsidR="006638F1">
        <w:t>a</w:t>
      </w:r>
      <w:r>
        <w:t xml:space="preserve">ble to predict for </w:t>
      </w:r>
      <w:r w:rsidR="006638F1">
        <w:t xml:space="preserve">an </w:t>
      </w:r>
      <w:r>
        <w:t>unseen patient.</w:t>
      </w:r>
    </w:p>
    <w:p w14:paraId="00A8F2D7" w14:textId="355461FA" w:rsidR="00EE11AA" w:rsidRDefault="00EE11AA" w:rsidP="00EE11AA">
      <w:pPr>
        <w:pStyle w:val="ListParagraph"/>
        <w:numPr>
          <w:ilvl w:val="0"/>
          <w:numId w:val="5"/>
        </w:numPr>
      </w:pPr>
      <w:r>
        <w:t>Stratified Sampling: use stratified sampling to maintain a proportion of pneumonia and non-pneumonia cases in training and validation data.</w:t>
      </w:r>
    </w:p>
    <w:p w14:paraId="7ED6D64E" w14:textId="4081B261" w:rsidR="00EE11AA" w:rsidRDefault="00EE11AA" w:rsidP="00EE11AA">
      <w:pPr>
        <w:pStyle w:val="ListParagraph"/>
        <w:numPr>
          <w:ilvl w:val="0"/>
          <w:numId w:val="5"/>
        </w:numPr>
      </w:pPr>
      <w:r>
        <w:t>Avoid using datasets that reveal classification labels.</w:t>
      </w:r>
    </w:p>
    <w:p w14:paraId="328885B2" w14:textId="0779D6C2" w:rsidR="00EE11AA" w:rsidRPr="006638F1" w:rsidRDefault="00EE11AA" w:rsidP="00EE11AA">
      <w:pPr>
        <w:ind w:left="720"/>
        <w:rPr>
          <w:b/>
          <w:bCs/>
        </w:rPr>
      </w:pPr>
      <w:r w:rsidRPr="006638F1">
        <w:rPr>
          <w:b/>
          <w:bCs/>
        </w:rPr>
        <w:t>(c2) Given 1000 voice recordings (single sentences) of 100 people in total from 5 German cities.</w:t>
      </w:r>
      <w:r w:rsidRPr="006638F1">
        <w:rPr>
          <w:b/>
          <w:bCs/>
        </w:rPr>
        <w:t xml:space="preserve"> </w:t>
      </w:r>
      <w:r w:rsidRPr="006638F1">
        <w:rPr>
          <w:b/>
          <w:bCs/>
        </w:rPr>
        <w:t>The model should be able to classify the dialects of arbitrary people into one of these cities.</w:t>
      </w:r>
    </w:p>
    <w:p w14:paraId="4B85B6EB" w14:textId="63938925" w:rsidR="006638F1" w:rsidRDefault="006638F1" w:rsidP="006638F1">
      <w:pPr>
        <w:pStyle w:val="ListParagraph"/>
        <w:numPr>
          <w:ilvl w:val="0"/>
          <w:numId w:val="6"/>
        </w:numPr>
      </w:pPr>
      <w:r>
        <w:t xml:space="preserve">Data Splitting: Ensure </w:t>
      </w:r>
      <w:r>
        <w:t xml:space="preserve">recording from </w:t>
      </w:r>
      <w:r w:rsidR="004D23DE">
        <w:t xml:space="preserve">the </w:t>
      </w:r>
      <w:r>
        <w:t>same person does not appear in both the training and validation sets.</w:t>
      </w:r>
    </w:p>
    <w:p w14:paraId="12058BFF" w14:textId="5FDE10C7" w:rsidR="006638F1" w:rsidRDefault="006638F1" w:rsidP="006638F1">
      <w:pPr>
        <w:pStyle w:val="ListParagraph"/>
        <w:numPr>
          <w:ilvl w:val="0"/>
          <w:numId w:val="6"/>
        </w:numPr>
      </w:pPr>
      <w:r>
        <w:lastRenderedPageBreak/>
        <w:t xml:space="preserve">Stratified Sampling: </w:t>
      </w:r>
      <w:r>
        <w:t xml:space="preserve">Maintain </w:t>
      </w:r>
      <w:r w:rsidR="004D23DE">
        <w:t xml:space="preserve">a </w:t>
      </w:r>
      <w:r>
        <w:t>balanced representation of recording from all cities in both sets.</w:t>
      </w:r>
    </w:p>
    <w:p w14:paraId="50C1BCFE" w14:textId="0132E5D2" w:rsidR="006638F1" w:rsidRPr="004D23DE" w:rsidRDefault="006638F1" w:rsidP="006638F1">
      <w:pPr>
        <w:ind w:left="720"/>
        <w:rPr>
          <w:b/>
          <w:bCs/>
        </w:rPr>
      </w:pPr>
      <w:r w:rsidRPr="004D23DE">
        <w:rPr>
          <w:b/>
          <w:bCs/>
        </w:rPr>
        <w:t>(c3) Given 1000 voice recordings (single sentences) of 100 people in total from 5 German cities.</w:t>
      </w:r>
      <w:r w:rsidRPr="004D23DE">
        <w:rPr>
          <w:b/>
          <w:bCs/>
        </w:rPr>
        <w:t xml:space="preserve"> </w:t>
      </w:r>
      <w:r w:rsidRPr="004D23DE">
        <w:rPr>
          <w:b/>
          <w:bCs/>
        </w:rPr>
        <w:t>The model should be able to rate the dialects of arbitrary people from all over Germany by</w:t>
      </w:r>
      <w:r w:rsidRPr="004D23DE">
        <w:rPr>
          <w:b/>
          <w:bCs/>
        </w:rPr>
        <w:t xml:space="preserve"> </w:t>
      </w:r>
      <w:r w:rsidRPr="004D23DE">
        <w:rPr>
          <w:b/>
          <w:bCs/>
        </w:rPr>
        <w:t>intelligibility.</w:t>
      </w:r>
    </w:p>
    <w:p w14:paraId="4A4E3089" w14:textId="77777777" w:rsidR="006638F1" w:rsidRDefault="006638F1" w:rsidP="006638F1">
      <w:pPr>
        <w:pStyle w:val="ListParagraph"/>
        <w:numPr>
          <w:ilvl w:val="0"/>
          <w:numId w:val="7"/>
        </w:numPr>
      </w:pPr>
      <w:r>
        <w:t>Data Splitting: Ensure diverse speakers from all cities are included in both train and validation set to capture a range of dialects.</w:t>
      </w:r>
    </w:p>
    <w:p w14:paraId="34A8D91A" w14:textId="77777777" w:rsidR="006638F1" w:rsidRDefault="006638F1" w:rsidP="006638F1">
      <w:pPr>
        <w:pStyle w:val="ListParagraph"/>
        <w:numPr>
          <w:ilvl w:val="0"/>
          <w:numId w:val="7"/>
        </w:numPr>
      </w:pPr>
      <w:r>
        <w:t>Stratified Sampling: Ensure the validation dataset contains dialects from multiple cities and not one</w:t>
      </w:r>
    </w:p>
    <w:p w14:paraId="560C0794" w14:textId="529C578D" w:rsidR="004D23DE" w:rsidRPr="00F1776F" w:rsidRDefault="004D23DE" w:rsidP="004D23DE">
      <w:pPr>
        <w:ind w:left="720"/>
        <w:rPr>
          <w:b/>
          <w:bCs/>
        </w:rPr>
      </w:pPr>
      <w:r w:rsidRPr="004D23DE">
        <w:rPr>
          <w:b/>
          <w:bCs/>
        </w:rPr>
        <w:t>(c4) Given 1000 voice recordings (single sentences) of 100 people in total from 5 German cities.</w:t>
      </w:r>
      <w:r w:rsidRPr="00F1776F">
        <w:rPr>
          <w:b/>
          <w:bCs/>
        </w:rPr>
        <w:t xml:space="preserve"> </w:t>
      </w:r>
      <w:r w:rsidRPr="00F1776F">
        <w:rPr>
          <w:b/>
          <w:bCs/>
        </w:rPr>
        <w:t>The model should be able to classify the person that said a given sentence.</w:t>
      </w:r>
    </w:p>
    <w:p w14:paraId="0119E9F5" w14:textId="491FD302" w:rsidR="004D23DE" w:rsidRDefault="004D23DE" w:rsidP="004D23DE">
      <w:pPr>
        <w:pStyle w:val="ListParagraph"/>
        <w:numPr>
          <w:ilvl w:val="0"/>
          <w:numId w:val="8"/>
        </w:numPr>
      </w:pPr>
      <w:r>
        <w:t xml:space="preserve">Data Splitting: Ensure </w:t>
      </w:r>
      <w:r>
        <w:t>no overlap of the same sentence spoken by different people in the training and validation set. Also, ensure that each speaker recording belongs entirely to the training or validation set</w:t>
      </w:r>
    </w:p>
    <w:p w14:paraId="528E9ED5" w14:textId="492A35DF" w:rsidR="00EE11AA" w:rsidRDefault="004D23DE" w:rsidP="00EE11AA">
      <w:pPr>
        <w:pStyle w:val="ListParagraph"/>
        <w:numPr>
          <w:ilvl w:val="0"/>
          <w:numId w:val="8"/>
        </w:numPr>
      </w:pPr>
      <w:r>
        <w:t xml:space="preserve">Stratified Sampling: Ensure the validation dataset contains </w:t>
      </w:r>
      <w:r w:rsidR="00F1776F">
        <w:t xml:space="preserve">diverse sentences to reflect real-world </w:t>
      </w:r>
      <w:proofErr w:type="spellStart"/>
      <w:r w:rsidR="00F1776F">
        <w:t>scenairos</w:t>
      </w:r>
      <w:proofErr w:type="spellEnd"/>
      <w:r w:rsidR="00F1776F">
        <w:t>.</w:t>
      </w:r>
    </w:p>
    <w:p w14:paraId="495D2C8B" w14:textId="01F145F3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 xml:space="preserve">Exercise </w:t>
      </w:r>
      <w:r w:rsidR="000F3D1C" w:rsidRPr="000F3D1C">
        <w:rPr>
          <w:rFonts w:eastAsia="NimbusRomNo9L-Regu" w:cs="NimbusRomNo9L-Regu"/>
          <w:kern w:val="0"/>
        </w:rPr>
        <w:t>5:</w:t>
      </w:r>
      <w:r w:rsidRPr="000F3D1C">
        <w:rPr>
          <w:rFonts w:eastAsia="NimbusRomNo9L-Regu" w:cs="NimbusRomNo9L-Regu"/>
          <w:kern w:val="0"/>
        </w:rPr>
        <w:t xml:space="preserve"> </w:t>
      </w:r>
    </w:p>
    <w:p w14:paraId="5881ED25" w14:textId="77777777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b/>
          <w:bCs/>
          <w:kern w:val="0"/>
        </w:rPr>
      </w:pPr>
      <w:r w:rsidRPr="000F3D1C">
        <w:rPr>
          <w:rFonts w:eastAsia="NimbusRomNo9L-Regu" w:cs="NimbusRomNo9L-Regu"/>
          <w:b/>
          <w:bCs/>
          <w:kern w:val="0"/>
        </w:rPr>
        <w:t>Suppose we are estimating the regression coefficients in a linear regression model by minimizing the</w:t>
      </w:r>
      <w:r w:rsidRPr="000F3D1C">
        <w:rPr>
          <w:rFonts w:eastAsia="NimbusRomNo9L-Regu" w:cs="NimbusRomNo9L-Regu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 xml:space="preserve">objective function </w:t>
      </w:r>
      <w:r w:rsidRPr="000F3D1C">
        <w:rPr>
          <w:rFonts w:eastAsia="CMSY10" w:cs="CMSY10"/>
          <w:b/>
          <w:bCs/>
          <w:kern w:val="0"/>
        </w:rPr>
        <w:t>L</w:t>
      </w:r>
      <w:r w:rsidRPr="000F3D1C">
        <w:rPr>
          <w:rFonts w:eastAsia="NimbusRomNo9L-Regu" w:cs="NimbusRomNo9L-Regu"/>
          <w:b/>
          <w:bCs/>
          <w:kern w:val="0"/>
        </w:rPr>
        <w:t>.</w:t>
      </w:r>
      <w:r w:rsidRPr="000F3D1C">
        <w:rPr>
          <w:rFonts w:eastAsia="NimbusRomNo9L-Regu" w:cs="NimbusRomNo9L-Regu"/>
          <w:b/>
          <w:bCs/>
          <w:kern w:val="0"/>
        </w:rPr>
        <w:t xml:space="preserve"> </w:t>
      </w:r>
    </w:p>
    <w:p w14:paraId="1123EDA6" w14:textId="5EED8130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b/>
          <w:bCs/>
          <w:kern w:val="0"/>
        </w:rPr>
      </w:pPr>
      <w:r w:rsidRPr="000F3D1C">
        <w:rPr>
          <w:rFonts w:eastAsia="CMSY10" w:cs="CMSY10"/>
          <w:b/>
          <w:bCs/>
          <w:kern w:val="0"/>
        </w:rPr>
        <w:t>L</w:t>
      </w:r>
      <w:r w:rsidRPr="000F3D1C">
        <w:rPr>
          <w:rFonts w:eastAsia="CMR10" w:cs="CMR10"/>
          <w:b/>
          <w:bCs/>
          <w:kern w:val="0"/>
        </w:rPr>
        <w:t>(</w:t>
      </w:r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R10" w:cs="CMR10"/>
          <w:b/>
          <w:bCs/>
          <w:kern w:val="0"/>
        </w:rPr>
        <w:t xml:space="preserve">) = </w:t>
      </w:r>
      <w:proofErr w:type="spellStart"/>
      <w:r w:rsidRPr="000F3D1C">
        <w:rPr>
          <w:rFonts w:eastAsia="NimbusSanL-Regu" w:cs="NimbusSanL-Regu"/>
          <w:b/>
          <w:bCs/>
          <w:kern w:val="0"/>
        </w:rPr>
        <w:t>RSS</w:t>
      </w:r>
      <w:r w:rsidRPr="000F3D1C">
        <w:rPr>
          <w:rFonts w:eastAsia="CMMI8" w:cs="CMMI8"/>
          <w:b/>
          <w:bCs/>
          <w:kern w:val="0"/>
        </w:rPr>
        <w:t>tr</w:t>
      </w:r>
      <w:proofErr w:type="spellEnd"/>
      <w:r w:rsidRPr="000F3D1C">
        <w:rPr>
          <w:rFonts w:eastAsia="CMR10" w:cs="CMR10"/>
          <w:b/>
          <w:bCs/>
          <w:kern w:val="0"/>
        </w:rPr>
        <w:t>(</w:t>
      </w:r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R10" w:cs="CMR10"/>
          <w:b/>
          <w:bCs/>
          <w:kern w:val="0"/>
        </w:rPr>
        <w:t xml:space="preserve">) + </w:t>
      </w:r>
      <w:proofErr w:type="spellStart"/>
      <w:r w:rsidRPr="000F3D1C">
        <w:rPr>
          <w:rFonts w:eastAsia="CMMI10" w:cs="CMMI10"/>
          <w:b/>
          <w:bCs/>
          <w:kern w:val="0"/>
        </w:rPr>
        <w:t>λ</w:t>
      </w:r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MI8" w:cs="CMMI8"/>
          <w:b/>
          <w:bCs/>
          <w:kern w:val="0"/>
        </w:rPr>
        <w:t>T</w:t>
      </w:r>
      <w:r w:rsidRPr="000F3D1C">
        <w:rPr>
          <w:rFonts w:eastAsia="CMBX10" w:cs="CMBX10"/>
          <w:b/>
          <w:bCs/>
          <w:kern w:val="0"/>
        </w:rPr>
        <w:t>w</w:t>
      </w:r>
      <w:proofErr w:type="spellEnd"/>
    </w:p>
    <w:p w14:paraId="635A19D0" w14:textId="669ABD37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CMR10" w:cs="CMR10"/>
          <w:b/>
          <w:bCs/>
          <w:kern w:val="0"/>
        </w:rPr>
      </w:pPr>
      <w:r w:rsidRPr="000F3D1C">
        <w:rPr>
          <w:rFonts w:eastAsia="NimbusRomNo9L-Regu" w:cs="NimbusRomNo9L-Regu"/>
          <w:b/>
          <w:bCs/>
          <w:kern w:val="0"/>
        </w:rPr>
        <w:t xml:space="preserve">The term </w:t>
      </w:r>
      <w:proofErr w:type="spellStart"/>
      <w:r w:rsidRPr="000F3D1C">
        <w:rPr>
          <w:rFonts w:eastAsia="NimbusSanL-Regu" w:cs="NimbusSanL-Regu"/>
          <w:b/>
          <w:bCs/>
          <w:kern w:val="0"/>
        </w:rPr>
        <w:t>RSS</w:t>
      </w:r>
      <w:r w:rsidRPr="000F3D1C">
        <w:rPr>
          <w:rFonts w:eastAsia="CMMI8" w:cs="CMMI8"/>
          <w:b/>
          <w:bCs/>
          <w:kern w:val="0"/>
        </w:rPr>
        <w:t>tr</w:t>
      </w:r>
      <w:proofErr w:type="spellEnd"/>
      <w:r w:rsidRPr="000F3D1C">
        <w:rPr>
          <w:rFonts w:eastAsia="CMR10" w:cs="CMR10"/>
          <w:b/>
          <w:bCs/>
          <w:kern w:val="0"/>
        </w:rPr>
        <w:t>(</w:t>
      </w:r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R10" w:cs="CMR10"/>
          <w:b/>
          <w:bCs/>
          <w:kern w:val="0"/>
        </w:rPr>
        <w:t>) =</w:t>
      </w:r>
      <w:r w:rsidRPr="000F3D1C">
        <w:rPr>
          <w:rFonts w:eastAsia="CMR10" w:cs="CMR10"/>
          <w:b/>
          <w:bCs/>
          <w:kern w:val="0"/>
        </w:rPr>
        <w:t xml:space="preserve"> </w:t>
      </w:r>
      <w:r w:rsidRPr="000F3D1C">
        <w:rPr>
          <w:rFonts w:eastAsia="CMR10" w:cs="Calibri"/>
          <w:b/>
          <w:bCs/>
          <w:kern w:val="0"/>
        </w:rPr>
        <w:t>∑</w:t>
      </w:r>
      <w:r w:rsidRPr="000F3D1C">
        <w:rPr>
          <w:rFonts w:eastAsia="CMR8" w:cs="CMR8"/>
          <w:b/>
          <w:bCs/>
          <w:kern w:val="0"/>
        </w:rPr>
        <w:t>(</w:t>
      </w:r>
      <w:proofErr w:type="spellStart"/>
      <w:proofErr w:type="gramStart"/>
      <w:r w:rsidRPr="000F3D1C">
        <w:rPr>
          <w:rFonts w:eastAsia="CMBX8" w:cs="CMBX8"/>
          <w:b/>
          <w:bCs/>
          <w:kern w:val="0"/>
        </w:rPr>
        <w:t>x</w:t>
      </w:r>
      <w:r w:rsidRPr="000F3D1C">
        <w:rPr>
          <w:rFonts w:eastAsia="CMMI6" w:cs="CMMI6"/>
          <w:b/>
          <w:bCs/>
          <w:kern w:val="0"/>
        </w:rPr>
        <w:t>i</w:t>
      </w:r>
      <w:r w:rsidRPr="000F3D1C">
        <w:rPr>
          <w:rFonts w:eastAsia="CMMI8" w:cs="CMMI8"/>
          <w:b/>
          <w:bCs/>
          <w:kern w:val="0"/>
        </w:rPr>
        <w:t>,y</w:t>
      </w:r>
      <w:r w:rsidRPr="000F3D1C">
        <w:rPr>
          <w:rFonts w:eastAsia="CMMI6" w:cs="CMMI6"/>
          <w:b/>
          <w:bCs/>
          <w:kern w:val="0"/>
        </w:rPr>
        <w:t>i</w:t>
      </w:r>
      <w:proofErr w:type="spellEnd"/>
      <w:proofErr w:type="gramEnd"/>
      <w:r w:rsidRPr="000F3D1C">
        <w:rPr>
          <w:rFonts w:eastAsia="CMR8" w:cs="CMR8"/>
          <w:b/>
          <w:bCs/>
          <w:kern w:val="0"/>
        </w:rPr>
        <w:t>)</w:t>
      </w:r>
      <w:r w:rsidRPr="000F3D1C">
        <w:rPr>
          <w:rFonts w:ascii="Cambria Math" w:eastAsia="CMSY8" w:hAnsi="Cambria Math" w:cs="Cambria Math"/>
          <w:b/>
          <w:bCs/>
          <w:kern w:val="0"/>
        </w:rPr>
        <w:t>∈</w:t>
      </w:r>
      <w:proofErr w:type="spellStart"/>
      <w:r w:rsidRPr="000F3D1C">
        <w:rPr>
          <w:rFonts w:eastAsia="CMMI8" w:cs="CMMI8"/>
          <w:b/>
          <w:bCs/>
          <w:kern w:val="0"/>
        </w:rPr>
        <w:t>D</w:t>
      </w:r>
      <w:r w:rsidRPr="000F3D1C">
        <w:rPr>
          <w:rFonts w:eastAsia="CMMI6" w:cs="CMMI6"/>
          <w:b/>
          <w:bCs/>
          <w:kern w:val="0"/>
          <w:vertAlign w:val="subscript"/>
        </w:rPr>
        <w:t>tr</w:t>
      </w:r>
      <w:proofErr w:type="spellEnd"/>
      <w:r w:rsidRPr="000F3D1C">
        <w:rPr>
          <w:rFonts w:eastAsia="CMR10" w:cs="CMR10"/>
          <w:b/>
          <w:bCs/>
          <w:kern w:val="0"/>
          <w:vertAlign w:val="subscript"/>
        </w:rPr>
        <w:t xml:space="preserve"> </w:t>
      </w:r>
      <w:r w:rsidRPr="000F3D1C">
        <w:rPr>
          <w:rFonts w:eastAsia="CMR10" w:cs="CMR10"/>
          <w:b/>
          <w:bCs/>
          <w:kern w:val="0"/>
        </w:rPr>
        <w:t>(</w:t>
      </w:r>
      <w:proofErr w:type="spellStart"/>
      <w:r w:rsidRPr="000F3D1C">
        <w:rPr>
          <w:rFonts w:eastAsia="CMMI10" w:cs="CMMI10"/>
          <w:b/>
          <w:bCs/>
          <w:kern w:val="0"/>
        </w:rPr>
        <w:t>y</w:t>
      </w:r>
      <w:r w:rsidRPr="000F3D1C">
        <w:rPr>
          <w:rFonts w:eastAsia="CMMI8" w:cs="CMMI8"/>
          <w:b/>
          <w:bCs/>
          <w:kern w:val="0"/>
        </w:rPr>
        <w:t>i</w:t>
      </w:r>
      <w:proofErr w:type="spellEnd"/>
      <w:r w:rsidRPr="000F3D1C">
        <w:rPr>
          <w:rFonts w:eastAsia="CMMI8" w:cs="CMMI8"/>
          <w:b/>
          <w:bCs/>
          <w:kern w:val="0"/>
        </w:rPr>
        <w:t xml:space="preserve"> </w:t>
      </w:r>
      <w:r w:rsidRPr="000F3D1C">
        <w:rPr>
          <w:rFonts w:eastAsia="CMSY10" w:cs="CMSY10"/>
          <w:b/>
          <w:bCs/>
          <w:kern w:val="0"/>
        </w:rPr>
        <w:t xml:space="preserve">− </w:t>
      </w:r>
      <w:proofErr w:type="spellStart"/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MI8" w:cs="CMMI8"/>
          <w:b/>
          <w:bCs/>
          <w:kern w:val="0"/>
          <w:vertAlign w:val="superscript"/>
        </w:rPr>
        <w:t>T</w:t>
      </w:r>
      <w:proofErr w:type="spellEnd"/>
      <w:r w:rsidRPr="000F3D1C">
        <w:rPr>
          <w:rFonts w:eastAsia="CMMI8" w:cs="CMMI8"/>
          <w:b/>
          <w:bCs/>
          <w:kern w:val="0"/>
        </w:rPr>
        <w:t xml:space="preserve"> </w:t>
      </w:r>
      <w:r w:rsidRPr="000F3D1C">
        <w:rPr>
          <w:rFonts w:eastAsia="CMBX10" w:cs="CMBX10"/>
          <w:b/>
          <w:bCs/>
          <w:kern w:val="0"/>
        </w:rPr>
        <w:t>x</w:t>
      </w:r>
      <w:r w:rsidRPr="000F3D1C">
        <w:rPr>
          <w:rFonts w:eastAsia="CMMI8" w:cs="CMMI8"/>
          <w:b/>
          <w:bCs/>
          <w:kern w:val="0"/>
        </w:rPr>
        <w:t>i</w:t>
      </w:r>
      <w:r w:rsidRPr="000F3D1C">
        <w:rPr>
          <w:rFonts w:eastAsia="CMMI8" w:cs="CMMI8"/>
          <w:b/>
          <w:bCs/>
          <w:kern w:val="0"/>
        </w:rPr>
        <w:t>)</w:t>
      </w:r>
      <w:r w:rsidRPr="000F3D1C">
        <w:rPr>
          <w:rFonts w:eastAsia="CMR8" w:cs="CMR8"/>
          <w:b/>
          <w:bCs/>
          <w:kern w:val="0"/>
          <w:vertAlign w:val="superscript"/>
        </w:rPr>
        <w:t>2</w:t>
      </w:r>
      <w:r w:rsidRPr="000F3D1C">
        <w:rPr>
          <w:rFonts w:eastAsia="CMR8" w:cs="CMR8"/>
          <w:b/>
          <w:bCs/>
          <w:kern w:val="0"/>
        </w:rPr>
        <w:t xml:space="preserve"> </w:t>
      </w:r>
      <w:r w:rsidRPr="000F3D1C">
        <w:rPr>
          <w:rFonts w:eastAsia="CMR8" w:cs="CMR8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>refers to the residual sum of squares computed on the</w:t>
      </w:r>
      <w:r w:rsidRPr="000F3D1C">
        <w:rPr>
          <w:rFonts w:eastAsia="CMR10" w:cs="CMR10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 xml:space="preserve">set </w:t>
      </w:r>
      <w:proofErr w:type="spellStart"/>
      <w:r w:rsidRPr="000F3D1C">
        <w:rPr>
          <w:rFonts w:eastAsia="CMMI10" w:cs="CMMI10"/>
          <w:b/>
          <w:bCs/>
          <w:kern w:val="0"/>
        </w:rPr>
        <w:t>D</w:t>
      </w:r>
      <w:r w:rsidRPr="000F3D1C">
        <w:rPr>
          <w:rFonts w:eastAsia="CMMI8" w:cs="CMMI8"/>
          <w:b/>
          <w:bCs/>
          <w:kern w:val="0"/>
        </w:rPr>
        <w:t>tr</w:t>
      </w:r>
      <w:proofErr w:type="spellEnd"/>
      <w:r w:rsidRPr="000F3D1C">
        <w:rPr>
          <w:rFonts w:eastAsia="CMMI8" w:cs="CMMI8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 xml:space="preserve">that is used for parameter estimation. Assume that we can also compute an </w:t>
      </w:r>
      <w:proofErr w:type="spellStart"/>
      <w:r w:rsidRPr="000F3D1C">
        <w:rPr>
          <w:rFonts w:eastAsia="NimbusSanL-Regu" w:cs="NimbusSanL-Regu"/>
          <w:b/>
          <w:bCs/>
          <w:kern w:val="0"/>
        </w:rPr>
        <w:t>RSS</w:t>
      </w:r>
      <w:r w:rsidRPr="000F3D1C">
        <w:rPr>
          <w:rFonts w:eastAsia="CMMI8" w:cs="CMMI8"/>
          <w:b/>
          <w:bCs/>
          <w:kern w:val="0"/>
        </w:rPr>
        <w:t>test</w:t>
      </w:r>
      <w:proofErr w:type="spellEnd"/>
      <w:r w:rsidRPr="000F3D1C">
        <w:rPr>
          <w:rFonts w:eastAsia="CMMI8" w:cs="CMMI8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 xml:space="preserve">on a </w:t>
      </w:r>
      <w:proofErr w:type="gramStart"/>
      <w:r w:rsidRPr="000F3D1C">
        <w:rPr>
          <w:rFonts w:eastAsia="NimbusRomNo9L-Regu" w:cs="NimbusRomNo9L-Regu"/>
          <w:b/>
          <w:bCs/>
          <w:kern w:val="0"/>
        </w:rPr>
        <w:t>separate</w:t>
      </w:r>
      <w:r w:rsidRPr="000F3D1C">
        <w:rPr>
          <w:rFonts w:eastAsia="CMR10" w:cs="CMR10"/>
          <w:b/>
          <w:bCs/>
          <w:kern w:val="0"/>
        </w:rPr>
        <w:t xml:space="preserve"> s</w:t>
      </w:r>
      <w:r w:rsidRPr="000F3D1C">
        <w:rPr>
          <w:rFonts w:eastAsia="NimbusRomNo9L-Regu" w:cs="NimbusRomNo9L-Regu"/>
          <w:b/>
          <w:bCs/>
          <w:kern w:val="0"/>
        </w:rPr>
        <w:t>et</w:t>
      </w:r>
      <w:proofErr w:type="gramEnd"/>
      <w:r w:rsidRPr="000F3D1C">
        <w:rPr>
          <w:rFonts w:eastAsia="NimbusRomNo9L-Regu" w:cs="NimbusRomNo9L-Regu"/>
          <w:b/>
          <w:bCs/>
          <w:kern w:val="0"/>
        </w:rPr>
        <w:t xml:space="preserve"> </w:t>
      </w:r>
      <w:proofErr w:type="spellStart"/>
      <w:r w:rsidRPr="000F3D1C">
        <w:rPr>
          <w:rFonts w:eastAsia="CMMI10" w:cs="CMMI10"/>
          <w:b/>
          <w:bCs/>
          <w:kern w:val="0"/>
        </w:rPr>
        <w:t>D</w:t>
      </w:r>
      <w:r w:rsidRPr="000F3D1C">
        <w:rPr>
          <w:rFonts w:eastAsia="CMMI8" w:cs="CMMI8"/>
          <w:b/>
          <w:bCs/>
          <w:kern w:val="0"/>
        </w:rPr>
        <w:t>test</w:t>
      </w:r>
      <w:proofErr w:type="spellEnd"/>
      <w:r w:rsidRPr="000F3D1C">
        <w:rPr>
          <w:rFonts w:eastAsia="CMMI8" w:cs="CMMI8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>that we don’t use during training.</w:t>
      </w:r>
    </w:p>
    <w:p w14:paraId="33F5E5F5" w14:textId="50E90F0A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b/>
          <w:bCs/>
          <w:kern w:val="0"/>
        </w:rPr>
      </w:pPr>
      <w:r w:rsidRPr="000F3D1C">
        <w:rPr>
          <w:rFonts w:eastAsia="NimbusRomNo9L-Regu" w:cs="NimbusRomNo9L-Regu"/>
          <w:b/>
          <w:bCs/>
          <w:kern w:val="0"/>
        </w:rPr>
        <w:t xml:space="preserve">When we vary the hyperparameter </w:t>
      </w:r>
      <w:r w:rsidRPr="000F3D1C">
        <w:rPr>
          <w:rFonts w:eastAsia="CMMI10" w:cs="CMMI10"/>
          <w:b/>
          <w:bCs/>
          <w:kern w:val="0"/>
        </w:rPr>
        <w:t>λ</w:t>
      </w:r>
      <w:r w:rsidRPr="000F3D1C">
        <w:rPr>
          <w:rFonts w:eastAsia="NimbusRomNo9L-Regu" w:cs="NimbusRomNo9L-Regu"/>
          <w:b/>
          <w:bCs/>
          <w:kern w:val="0"/>
        </w:rPr>
        <w:t xml:space="preserve">, starting from </w:t>
      </w:r>
      <w:r w:rsidRPr="000F3D1C">
        <w:rPr>
          <w:rFonts w:eastAsia="CMR10" w:cs="CMR10"/>
          <w:b/>
          <w:bCs/>
          <w:kern w:val="0"/>
        </w:rPr>
        <w:t xml:space="preserve">0 </w:t>
      </w:r>
      <w:r w:rsidRPr="000F3D1C">
        <w:rPr>
          <w:rFonts w:eastAsia="NimbusRomNo9L-Regu" w:cs="NimbusRomNo9L-Regu"/>
          <w:b/>
          <w:bCs/>
          <w:kern w:val="0"/>
        </w:rPr>
        <w:t xml:space="preserve">and gradually </w:t>
      </w:r>
      <w:proofErr w:type="gramStart"/>
      <w:r w:rsidRPr="000F3D1C">
        <w:rPr>
          <w:rFonts w:eastAsia="NimbusRomNo9L-Regu" w:cs="NimbusRomNo9L-Regu"/>
          <w:b/>
          <w:bCs/>
          <w:kern w:val="0"/>
        </w:rPr>
        <w:t>increase</w:t>
      </w:r>
      <w:proofErr w:type="gramEnd"/>
      <w:r w:rsidRPr="000F3D1C">
        <w:rPr>
          <w:rFonts w:eastAsia="NimbusRomNo9L-Regu" w:cs="NimbusRomNo9L-Regu"/>
          <w:b/>
          <w:bCs/>
          <w:kern w:val="0"/>
        </w:rPr>
        <w:t xml:space="preserve"> it, what will happen to the</w:t>
      </w:r>
      <w:r w:rsidRPr="000F3D1C">
        <w:rPr>
          <w:rFonts w:eastAsia="NimbusRomNo9L-Regu" w:cs="NimbusRomNo9L-Regu"/>
          <w:b/>
          <w:bCs/>
          <w:kern w:val="0"/>
        </w:rPr>
        <w:t xml:space="preserve"> </w:t>
      </w:r>
      <w:r w:rsidRPr="000F3D1C">
        <w:rPr>
          <w:rFonts w:eastAsia="NimbusRomNo9L-Regu" w:cs="NimbusRomNo9L-Regu"/>
          <w:b/>
          <w:bCs/>
          <w:kern w:val="0"/>
        </w:rPr>
        <w:t>following quantities? Explain your answers.</w:t>
      </w:r>
    </w:p>
    <w:p w14:paraId="7B83AE95" w14:textId="77777777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b/>
          <w:bCs/>
          <w:kern w:val="0"/>
        </w:rPr>
        <w:t xml:space="preserve">(a) The value of </w:t>
      </w:r>
      <w:proofErr w:type="spellStart"/>
      <w:r w:rsidRPr="000F3D1C">
        <w:rPr>
          <w:rFonts w:eastAsia="NimbusSanL-Regu" w:cs="NimbusSanL-Regu"/>
          <w:b/>
          <w:bCs/>
          <w:kern w:val="0"/>
        </w:rPr>
        <w:t>RSS</w:t>
      </w:r>
      <w:r w:rsidRPr="000F3D1C">
        <w:rPr>
          <w:rFonts w:eastAsia="CMMI8" w:cs="CMMI8"/>
          <w:b/>
          <w:bCs/>
          <w:kern w:val="0"/>
        </w:rPr>
        <w:t>tr</w:t>
      </w:r>
      <w:proofErr w:type="spellEnd"/>
      <w:r w:rsidRPr="000F3D1C">
        <w:rPr>
          <w:rFonts w:eastAsia="CMR10" w:cs="CMR10"/>
          <w:b/>
          <w:bCs/>
          <w:kern w:val="0"/>
        </w:rPr>
        <w:t>(</w:t>
      </w:r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R10" w:cs="CMR10"/>
          <w:b/>
          <w:bCs/>
          <w:kern w:val="0"/>
        </w:rPr>
        <w:t xml:space="preserve">) </w:t>
      </w:r>
      <w:r w:rsidRPr="000F3D1C">
        <w:rPr>
          <w:rFonts w:eastAsia="NimbusRomNo9L-Regu" w:cs="NimbusRomNo9L-Regu"/>
          <w:b/>
          <w:bCs/>
          <w:kern w:val="0"/>
        </w:rPr>
        <w:t>will. . .</w:t>
      </w:r>
    </w:p>
    <w:p w14:paraId="05CD8E62" w14:textId="26496533" w:rsidR="00696A0E" w:rsidRPr="000F3D1C" w:rsidRDefault="00696A0E" w:rsidP="00696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remain constant.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39DBE9A5" w14:textId="517E3A9E" w:rsidR="00696A0E" w:rsidRPr="000F3D1C" w:rsidRDefault="00696A0E" w:rsidP="00696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steadily increase.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 xml:space="preserve">Yes, because when the hyper parameter </w:t>
      </w:r>
      <w:r w:rsidR="000F3D1C" w:rsidRPr="000F3D1C">
        <w:rPr>
          <w:rFonts w:eastAsia="CMMI10" w:cs="CMMI10"/>
          <w:b/>
          <w:bCs/>
          <w:kern w:val="0"/>
        </w:rPr>
        <w:t>λ</w:t>
      </w:r>
      <w:r w:rsidR="000F3D1C" w:rsidRPr="000F3D1C">
        <w:rPr>
          <w:rFonts w:eastAsia="CMMI10" w:cs="CMMI10"/>
          <w:b/>
          <w:bCs/>
          <w:kern w:val="0"/>
        </w:rPr>
        <w:t xml:space="preserve"> is increased, the regularization term gains more importance relative to the residual sum of squares, which forces the weight to shrink towards 0</w:t>
      </w:r>
    </w:p>
    <w:p w14:paraId="449F2094" w14:textId="3D59931C" w:rsidR="00696A0E" w:rsidRPr="000F3D1C" w:rsidRDefault="00696A0E" w:rsidP="00696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steadily decrease.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27B1AC1A" w14:textId="722478C7" w:rsidR="00696A0E" w:rsidRPr="000F3D1C" w:rsidRDefault="00696A0E" w:rsidP="00696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increase initially, then eventually start decreasing in an inverted U shape.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66242F38" w14:textId="31C3EE35" w:rsidR="00696A0E" w:rsidRPr="000F3D1C" w:rsidRDefault="00696A0E" w:rsidP="00696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decrease initially, then eventually start increasing in a U shape.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15346604" w14:textId="77777777" w:rsidR="00696A0E" w:rsidRPr="000F3D1C" w:rsidRDefault="00696A0E" w:rsidP="00696A0E">
      <w:p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b/>
          <w:bCs/>
          <w:kern w:val="0"/>
        </w:rPr>
      </w:pPr>
      <w:r w:rsidRPr="000F3D1C">
        <w:rPr>
          <w:rFonts w:eastAsia="NimbusRomNo9L-Regu" w:cs="NimbusRomNo9L-Regu"/>
          <w:b/>
          <w:bCs/>
          <w:kern w:val="0"/>
        </w:rPr>
        <w:t xml:space="preserve">(b) The value of </w:t>
      </w:r>
      <w:proofErr w:type="spellStart"/>
      <w:r w:rsidRPr="000F3D1C">
        <w:rPr>
          <w:rFonts w:eastAsia="NimbusSanL-Regu" w:cs="NimbusSanL-Regu"/>
          <w:b/>
          <w:bCs/>
          <w:kern w:val="0"/>
        </w:rPr>
        <w:t>RSS</w:t>
      </w:r>
      <w:r w:rsidRPr="000F3D1C">
        <w:rPr>
          <w:rFonts w:eastAsia="CMMI8" w:cs="CMMI8"/>
          <w:b/>
          <w:bCs/>
          <w:kern w:val="0"/>
        </w:rPr>
        <w:t>test</w:t>
      </w:r>
      <w:proofErr w:type="spellEnd"/>
      <w:r w:rsidRPr="000F3D1C">
        <w:rPr>
          <w:rFonts w:eastAsia="CMR10" w:cs="CMR10"/>
          <w:b/>
          <w:bCs/>
          <w:kern w:val="0"/>
        </w:rPr>
        <w:t>(</w:t>
      </w:r>
      <w:r w:rsidRPr="000F3D1C">
        <w:rPr>
          <w:rFonts w:eastAsia="CMBX10" w:cs="CMBX10"/>
          <w:b/>
          <w:bCs/>
          <w:kern w:val="0"/>
        </w:rPr>
        <w:t>w</w:t>
      </w:r>
      <w:r w:rsidRPr="000F3D1C">
        <w:rPr>
          <w:rFonts w:eastAsia="CMR10" w:cs="CMR10"/>
          <w:b/>
          <w:bCs/>
          <w:kern w:val="0"/>
        </w:rPr>
        <w:t xml:space="preserve">) </w:t>
      </w:r>
      <w:r w:rsidRPr="000F3D1C">
        <w:rPr>
          <w:rFonts w:eastAsia="NimbusRomNo9L-Regu" w:cs="NimbusRomNo9L-Regu"/>
          <w:b/>
          <w:bCs/>
          <w:kern w:val="0"/>
        </w:rPr>
        <w:t>will. . .</w:t>
      </w:r>
    </w:p>
    <w:p w14:paraId="163A65CC" w14:textId="7F15B213" w:rsidR="00696A0E" w:rsidRPr="000F3D1C" w:rsidRDefault="00696A0E" w:rsidP="000F3D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remain constant.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595FFB61" w14:textId="5A649626" w:rsidR="00696A0E" w:rsidRPr="000F3D1C" w:rsidRDefault="00696A0E" w:rsidP="000F3D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steadily increase.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523BA1E3" w14:textId="581ACA9E" w:rsidR="00696A0E" w:rsidRPr="000F3D1C" w:rsidRDefault="00696A0E" w:rsidP="000F3D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t>steadily decrease.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54BE5FA6" w14:textId="61CB576E" w:rsidR="00696A0E" w:rsidRPr="000F3D1C" w:rsidRDefault="00696A0E" w:rsidP="000F3D1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NimbusRomNo9L-Regu" w:cs="NimbusRomNo9L-Regu"/>
          <w:kern w:val="0"/>
        </w:rPr>
      </w:pPr>
      <w:r w:rsidRPr="000F3D1C">
        <w:rPr>
          <w:rFonts w:eastAsia="NimbusRomNo9L-Regu" w:cs="NimbusRomNo9L-Regu"/>
          <w:kern w:val="0"/>
        </w:rPr>
        <w:lastRenderedPageBreak/>
        <w:t>increase initially, then eventually start decreasing in an inverted U shape.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>No</w:t>
      </w:r>
    </w:p>
    <w:p w14:paraId="3FE4F64F" w14:textId="41C1FA71" w:rsidR="00696A0E" w:rsidRPr="000F3D1C" w:rsidRDefault="00696A0E" w:rsidP="000F3D1C">
      <w:pPr>
        <w:pStyle w:val="ListParagraph"/>
        <w:numPr>
          <w:ilvl w:val="0"/>
          <w:numId w:val="10"/>
        </w:numPr>
        <w:rPr>
          <w:b/>
          <w:bCs/>
        </w:rPr>
      </w:pPr>
      <w:r w:rsidRPr="000F3D1C">
        <w:rPr>
          <w:rFonts w:eastAsia="NimbusRomNo9L-Regu" w:cs="NimbusRomNo9L-Regu"/>
          <w:kern w:val="0"/>
        </w:rPr>
        <w:t>decrease initially, then eventually start increasing in a U shape.</w:t>
      </w:r>
      <w:r w:rsidR="000F3D1C" w:rsidRPr="000F3D1C">
        <w:rPr>
          <w:rFonts w:eastAsia="NimbusRomNo9L-Regu" w:cs="NimbusRomNo9L-Regu"/>
          <w:kern w:val="0"/>
        </w:rPr>
        <w:t xml:space="preserve"> </w:t>
      </w:r>
      <w:r w:rsidR="000F3D1C" w:rsidRPr="000F3D1C">
        <w:rPr>
          <w:rFonts w:eastAsia="NimbusRomNo9L-Regu" w:cs="NimbusRomNo9L-Regu"/>
          <w:b/>
          <w:bCs/>
          <w:kern w:val="0"/>
        </w:rPr>
        <w:t xml:space="preserve">Yes, because the regularization term reduces </w:t>
      </w:r>
      <w:proofErr w:type="spellStart"/>
      <w:r w:rsidR="000F3D1C" w:rsidRPr="000F3D1C">
        <w:rPr>
          <w:rFonts w:eastAsia="NimbusRomNo9L-Regu" w:cs="NimbusRomNo9L-Regu"/>
          <w:b/>
          <w:bCs/>
          <w:kern w:val="0"/>
        </w:rPr>
        <w:t>overfiting</w:t>
      </w:r>
      <w:proofErr w:type="spellEnd"/>
      <w:r w:rsidR="000F3D1C" w:rsidRPr="000F3D1C">
        <w:rPr>
          <w:rFonts w:eastAsia="NimbusRomNo9L-Regu" w:cs="NimbusRomNo9L-Regu"/>
          <w:b/>
          <w:bCs/>
          <w:kern w:val="0"/>
        </w:rPr>
        <w:t xml:space="preserve"> by improving generations, but continuous increase </w:t>
      </w:r>
      <w:proofErr w:type="gramStart"/>
      <w:r w:rsidR="000F3D1C" w:rsidRPr="000F3D1C">
        <w:rPr>
          <w:rFonts w:eastAsia="NimbusRomNo9L-Regu" w:cs="NimbusRomNo9L-Regu"/>
          <w:b/>
          <w:bCs/>
          <w:kern w:val="0"/>
        </w:rPr>
        <w:t>result</w:t>
      </w:r>
      <w:proofErr w:type="gramEnd"/>
      <w:r w:rsidR="000F3D1C" w:rsidRPr="000F3D1C">
        <w:rPr>
          <w:rFonts w:eastAsia="NimbusRomNo9L-Regu" w:cs="NimbusRomNo9L-Regu"/>
          <w:b/>
          <w:bCs/>
          <w:kern w:val="0"/>
        </w:rPr>
        <w:t xml:space="preserve"> in overly simplified model and underfitting the data leading to worse performance and </w:t>
      </w:r>
      <w:proofErr w:type="spellStart"/>
      <w:r w:rsidR="000F3D1C" w:rsidRPr="000F3D1C">
        <w:rPr>
          <w:rFonts w:eastAsia="NimbusSanL-Regu" w:cs="NimbusSanL-Regu"/>
          <w:b/>
          <w:bCs/>
          <w:kern w:val="0"/>
        </w:rPr>
        <w:t>RSS</w:t>
      </w:r>
      <w:r w:rsidR="000F3D1C" w:rsidRPr="000F3D1C">
        <w:rPr>
          <w:rFonts w:eastAsia="CMMI8" w:cs="CMMI8"/>
          <w:b/>
          <w:bCs/>
          <w:kern w:val="0"/>
        </w:rPr>
        <w:t>test</w:t>
      </w:r>
      <w:proofErr w:type="spellEnd"/>
      <w:r w:rsidR="000F3D1C" w:rsidRPr="000F3D1C">
        <w:rPr>
          <w:rFonts w:eastAsia="CMR10" w:cs="CMR10"/>
          <w:b/>
          <w:bCs/>
          <w:kern w:val="0"/>
        </w:rPr>
        <w:t>(</w:t>
      </w:r>
      <w:r w:rsidR="000F3D1C" w:rsidRPr="000F3D1C">
        <w:rPr>
          <w:rFonts w:eastAsia="CMBX10" w:cs="CMBX10"/>
          <w:b/>
          <w:bCs/>
          <w:kern w:val="0"/>
        </w:rPr>
        <w:t>w</w:t>
      </w:r>
      <w:r w:rsidR="000F3D1C" w:rsidRPr="000F3D1C">
        <w:rPr>
          <w:rFonts w:eastAsia="CMR10" w:cs="CMR10"/>
          <w:b/>
          <w:bCs/>
          <w:kern w:val="0"/>
        </w:rPr>
        <w:t xml:space="preserve">) </w:t>
      </w:r>
      <w:r w:rsidR="000F3D1C" w:rsidRPr="000F3D1C">
        <w:rPr>
          <w:rFonts w:eastAsia="CMR10" w:cs="CMR10"/>
          <w:b/>
          <w:bCs/>
          <w:kern w:val="0"/>
        </w:rPr>
        <w:t>increasing again.</w:t>
      </w:r>
    </w:p>
    <w:p w14:paraId="4D68C9A7" w14:textId="77777777" w:rsidR="00696A0E" w:rsidRPr="000F3D1C" w:rsidRDefault="00696A0E" w:rsidP="00696A0E"/>
    <w:sectPr w:rsidR="00696A0E" w:rsidRPr="000F3D1C" w:rsidSect="00BB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8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6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73E3"/>
    <w:multiLevelType w:val="hybridMultilevel"/>
    <w:tmpl w:val="FE6ACB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676DA4"/>
    <w:multiLevelType w:val="hybridMultilevel"/>
    <w:tmpl w:val="1BE6B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F3D96"/>
    <w:multiLevelType w:val="hybridMultilevel"/>
    <w:tmpl w:val="DA2EAE18"/>
    <w:lvl w:ilvl="0" w:tplc="0409001B">
      <w:start w:val="1"/>
      <w:numFmt w:val="low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37D0AFE"/>
    <w:multiLevelType w:val="hybridMultilevel"/>
    <w:tmpl w:val="FE6ACB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B30F6D"/>
    <w:multiLevelType w:val="hybridMultilevel"/>
    <w:tmpl w:val="D810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A030A"/>
    <w:multiLevelType w:val="hybridMultilevel"/>
    <w:tmpl w:val="5AF4DB0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F019E"/>
    <w:multiLevelType w:val="hybridMultilevel"/>
    <w:tmpl w:val="5AF4DB02"/>
    <w:lvl w:ilvl="0" w:tplc="156C2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A6C6E"/>
    <w:multiLevelType w:val="hybridMultilevel"/>
    <w:tmpl w:val="FE6ACB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670D3D"/>
    <w:multiLevelType w:val="hybridMultilevel"/>
    <w:tmpl w:val="FE6ACBD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CD0FBA"/>
    <w:multiLevelType w:val="hybridMultilevel"/>
    <w:tmpl w:val="BA1E8D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99353">
    <w:abstractNumId w:val="6"/>
  </w:num>
  <w:num w:numId="2" w16cid:durableId="1280140963">
    <w:abstractNumId w:val="4"/>
  </w:num>
  <w:num w:numId="3" w16cid:durableId="1910577824">
    <w:abstractNumId w:val="1"/>
  </w:num>
  <w:num w:numId="4" w16cid:durableId="1424909589">
    <w:abstractNumId w:val="5"/>
  </w:num>
  <w:num w:numId="5" w16cid:durableId="1093624240">
    <w:abstractNumId w:val="7"/>
  </w:num>
  <w:num w:numId="6" w16cid:durableId="1946765819">
    <w:abstractNumId w:val="3"/>
  </w:num>
  <w:num w:numId="7" w16cid:durableId="639263249">
    <w:abstractNumId w:val="0"/>
  </w:num>
  <w:num w:numId="8" w16cid:durableId="423308080">
    <w:abstractNumId w:val="8"/>
  </w:num>
  <w:num w:numId="9" w16cid:durableId="239759878">
    <w:abstractNumId w:val="2"/>
  </w:num>
  <w:num w:numId="10" w16cid:durableId="3047431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2E"/>
    <w:rsid w:val="0002568E"/>
    <w:rsid w:val="000F3D1C"/>
    <w:rsid w:val="00103772"/>
    <w:rsid w:val="001A0B2E"/>
    <w:rsid w:val="00482BE4"/>
    <w:rsid w:val="004D23DE"/>
    <w:rsid w:val="006638F1"/>
    <w:rsid w:val="00696A0E"/>
    <w:rsid w:val="009C0E9D"/>
    <w:rsid w:val="00BB5C88"/>
    <w:rsid w:val="00D60489"/>
    <w:rsid w:val="00E95FA9"/>
    <w:rsid w:val="00EA4977"/>
    <w:rsid w:val="00EB0A74"/>
    <w:rsid w:val="00EE11AA"/>
    <w:rsid w:val="00F1776F"/>
    <w:rsid w:val="00F342BE"/>
    <w:rsid w:val="00F4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F8B93"/>
  <w15:chartTrackingRefBased/>
  <w15:docId w15:val="{DCCE7471-7882-47F3-A731-7115F67B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720</Words>
  <Characters>3846</Characters>
  <Application>Microsoft Office Word</Application>
  <DocSecurity>0</DocSecurity>
  <Lines>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Emmanuel Ogunleye</dc:creator>
  <cp:keywords/>
  <dc:description/>
  <cp:lastModifiedBy>Olubunmi Emmanuel Ogunleye</cp:lastModifiedBy>
  <cp:revision>2</cp:revision>
  <dcterms:created xsi:type="dcterms:W3CDTF">2024-12-02T07:48:00Z</dcterms:created>
  <dcterms:modified xsi:type="dcterms:W3CDTF">2024-12-03T14:55:00Z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6667c106-fabe-492d-94b5-acf1bedbad6f</vt:lpwstr>
  </property>
</Properties>
</file>