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Cesar Fernando Gamba Tiusaba</w:t>
            </w:r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>Exercise 1 :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</w:rPr>
      </w:pPr>
      <w:r w:rsidRPr="00EA0EB3">
        <w:rPr>
          <w:rFonts w:ascii="Arial" w:eastAsiaTheme="minorEastAsia" w:hAnsi="Arial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</w:rPr>
      </w:pPr>
      <w:r w:rsidRPr="00131D2C">
        <w:rPr>
          <w:rFonts w:ascii="Arial" w:eastAsiaTheme="minorEastAsia" w:hAnsi="Arial" w:cs="Arial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eastAsiaTheme="minorEastAsia" w:hAnsi="Arial" w:cs="Arial"/>
        </w:rPr>
      </w:pPr>
      <w:r w:rsidRPr="0064660A">
        <w:rPr>
          <w:rFonts w:ascii="Arial" w:eastAsiaTheme="minorEastAsia" w:hAnsi="Arial" w:cs="Arial"/>
        </w:rPr>
        <w:t>The perceptron y1(), with a non-zero bias term wo. xo, is more general than yo(), which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to represent all the functions yo()'s weights can capture, plus additional functions that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arise from the non-zero bias. In essence, y1() can model a broader range of relationships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in the data, making it more versatile and general than yo(). The bias term allows models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eastAsiaTheme="minorEastAsia" w:hAnsi="Arial" w:cs="Arial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>Exercise 2 : Perceptron Learning (2 Points)</w:t>
      </w:r>
    </w:p>
    <w:p w14:paraId="1253B20A" w14:textId="1607D9B2" w:rsidR="005217F6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>Consider two perceptrons, yo () and y1 (), both defined by the function heaviside(j_owjj). Both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perceptrons have identical weights except for the bias term: wo = 0 for yo() and wo = 1 for y1().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Determine if one of the perceptrons, yo() or y1 (), is more general than the other (as defined in the lecture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units on concept learning). If one is more general, specify which one and explain your answer.</w:t>
      </w:r>
    </w:p>
    <w:p w14:paraId="6EE4B82F" w14:textId="7423FD8C" w:rsidR="00900F29" w:rsidRDefault="00B92CA1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We have two perceptrons,</w:t>
      </w:r>
      <w:r w:rsidR="00B47695">
        <w:rPr>
          <w:rFonts w:ascii="Arial" w:eastAsiaTheme="minorEastAsia" w:hAnsi="Arial" w:cs="Arial"/>
        </w:rPr>
        <w:t xml:space="preserve"> y</w:t>
      </w:r>
      <w:r w:rsidR="00B47695">
        <w:rPr>
          <w:rFonts w:ascii="Arial" w:eastAsiaTheme="minorEastAsia" w:hAnsi="Arial" w:cs="Arial"/>
          <w:vertAlign w:val="subscript"/>
        </w:rPr>
        <w:t>0</w:t>
      </w:r>
      <w:r w:rsidR="00B47695">
        <w:rPr>
          <w:rFonts w:ascii="Arial" w:eastAsiaTheme="minorEastAsia" w:hAnsi="Arial" w:cs="Arial"/>
        </w:rPr>
        <w:t>() and y</w:t>
      </w:r>
      <w:r w:rsidR="00B47695">
        <w:rPr>
          <w:rFonts w:ascii="Arial" w:eastAsiaTheme="minorEastAsia" w:hAnsi="Arial" w:cs="Arial"/>
          <w:vertAlign w:val="subscript"/>
        </w:rPr>
        <w:t>1</w:t>
      </w:r>
      <w:r w:rsidR="00B47695">
        <w:rPr>
          <w:rFonts w:ascii="Arial" w:eastAsiaTheme="minorEastAsia" w:hAnsi="Arial" w:cs="Arial"/>
        </w:rPr>
        <w:t>()</w:t>
      </w:r>
      <w:r w:rsidR="00816267">
        <w:rPr>
          <w:rFonts w:ascii="Arial" w:eastAsiaTheme="minorEastAsia" w:hAnsi="Arial" w:cs="Arial"/>
        </w:rPr>
        <w:t xml:space="preserve">, which are defined using the </w:t>
      </w:r>
      <w:r w:rsidR="00A15665">
        <w:rPr>
          <w:rFonts w:ascii="Arial" w:eastAsiaTheme="minorEastAsia" w:hAnsi="Arial" w:cs="Arial"/>
        </w:rPr>
        <w:t>Heaviside</w:t>
      </w:r>
      <w:r w:rsidR="00816267">
        <w:rPr>
          <w:rFonts w:ascii="Arial" w:eastAsiaTheme="minorEastAsia" w:hAnsi="Arial" w:cs="Arial"/>
        </w:rPr>
        <w:t xml:space="preserve"> function </w:t>
      </w:r>
      <w:r w:rsidR="00A15665">
        <w:rPr>
          <w:rFonts w:ascii="Arial" w:eastAsiaTheme="minorEastAsia" w:hAnsi="Arial" w:cs="Arial"/>
        </w:rPr>
        <w:t>(a</w:t>
      </w:r>
      <w:r w:rsidR="00816267">
        <w:rPr>
          <w:rFonts w:ascii="Arial" w:eastAsiaTheme="minorEastAsia" w:hAnsi="Arial" w:cs="Arial"/>
        </w:rPr>
        <w:t xml:space="preserve"> step function) and </w:t>
      </w:r>
      <w:r w:rsidR="00A15665">
        <w:rPr>
          <w:rFonts w:ascii="Arial" w:eastAsiaTheme="minorEastAsia" w:hAnsi="Arial" w:cs="Arial"/>
        </w:rPr>
        <w:t>both have identical weights except for the bias term. Specifically.</w:t>
      </w:r>
    </w:p>
    <w:p w14:paraId="05A8B7AA" w14:textId="2BFCCCBE" w:rsidR="00A15665" w:rsidRPr="00BF09A2" w:rsidRDefault="00A15665" w:rsidP="00A15665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 xml:space="preserve">= </w:t>
      </w:r>
      <w:r w:rsidR="00BF09A2">
        <w:rPr>
          <w:rFonts w:ascii="Arial" w:eastAsiaTheme="minorEastAsia" w:hAnsi="Arial" w:cs="Arial"/>
        </w:rPr>
        <w:t xml:space="preserve">0 for </w:t>
      </w:r>
      <w:r w:rsidR="00BF09A2">
        <w:rPr>
          <w:rFonts w:ascii="Arial" w:eastAsiaTheme="minorEastAsia" w:hAnsi="Arial" w:cs="Arial"/>
        </w:rPr>
        <w:t>y</w:t>
      </w:r>
      <w:r w:rsidR="00BF09A2">
        <w:rPr>
          <w:rFonts w:ascii="Arial" w:eastAsiaTheme="minorEastAsia" w:hAnsi="Arial" w:cs="Arial"/>
          <w:vertAlign w:val="subscript"/>
        </w:rPr>
        <w:t>0</w:t>
      </w:r>
      <w:r w:rsidR="00BF09A2">
        <w:rPr>
          <w:rFonts w:ascii="Arial" w:eastAsiaTheme="minorEastAsia" w:hAnsi="Arial" w:cs="Arial"/>
        </w:rPr>
        <w:t>()</w:t>
      </w:r>
    </w:p>
    <w:p w14:paraId="771C7801" w14:textId="5EB792E7" w:rsidR="00BF09A2" w:rsidRPr="00BF09A2" w:rsidRDefault="00BF09A2" w:rsidP="00BF09A2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>0</w:t>
      </w:r>
      <w:r>
        <w:rPr>
          <w:rFonts w:ascii="Arial" w:eastAsiaTheme="minorEastAsia" w:hAnsi="Arial" w:cs="Arial"/>
          <w:vertAlign w:val="subscript"/>
        </w:rPr>
        <w:t xml:space="preserve"> </w:t>
      </w:r>
      <w:r>
        <w:rPr>
          <w:rFonts w:ascii="Arial" w:eastAsiaTheme="minorEastAsia" w:hAnsi="Arial" w:cs="Arial"/>
        </w:rPr>
        <w:t xml:space="preserve">= </w:t>
      </w:r>
      <w:r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</w:rPr>
        <w:t xml:space="preserve"> for y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()</w:t>
      </w:r>
    </w:p>
    <w:p w14:paraId="5D3C7BC6" w14:textId="529C6F94" w:rsidR="00BF09A2" w:rsidRDefault="00BF09A2" w:rsidP="00BF09A2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each perceptron are represented as: </w:t>
      </w:r>
    </w:p>
    <w:p w14:paraId="20BF9BE7" w14:textId="63A8F35E" w:rsidR="00BF09A2" w:rsidRPr="00962F39" w:rsidRDefault="00BF09A2" w:rsidP="00BF09A2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363A0A91" w14:textId="3C9D0CE9" w:rsidR="00962F39" w:rsidRPr="00BF09A2" w:rsidRDefault="00962F39" w:rsidP="00962F3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</m:t>
          </m:r>
        </m:oMath>
      </m:oMathPara>
    </w:p>
    <w:p w14:paraId="539FD84E" w14:textId="0D30C3C9" w:rsidR="00962F39" w:rsidRPr="00FA7C5D" w:rsidRDefault="009A4939" w:rsidP="00BF09A2">
      <w:pPr>
        <w:jc w:val="both"/>
        <w:rPr>
          <w:rFonts w:ascii="Arial" w:eastAsiaTheme="minorEastAsia" w:hAnsi="Arial" w:cs="Arial"/>
        </w:rPr>
      </w:pPr>
      <w:r w:rsidRPr="00FA7C5D">
        <w:rPr>
          <w:rFonts w:ascii="Arial" w:eastAsiaTheme="minorEastAsia" w:hAnsi="Arial" w:cs="Arial"/>
        </w:rPr>
        <w:t xml:space="preserve">The bias between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 and 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</w:t>
      </w:r>
      <w:r w:rsidRPr="00FA7C5D">
        <w:rPr>
          <w:rFonts w:ascii="Arial" w:eastAsiaTheme="minorEastAsia" w:hAnsi="Arial" w:cs="Arial"/>
        </w:rPr>
        <w:t xml:space="preserve"> is 0 and 1, respectively.</w:t>
      </w:r>
      <w:r w:rsidR="00C15896" w:rsidRPr="00FA7C5D">
        <w:rPr>
          <w:rFonts w:ascii="Arial" w:eastAsiaTheme="minorEastAsia" w:hAnsi="Arial" w:cs="Arial"/>
        </w:rPr>
        <w:t xml:space="preserve"> This bias </w:t>
      </w:r>
      <w:r w:rsidR="00FA7C5D" w:rsidRPr="00FA7C5D">
        <w:rPr>
          <w:rFonts w:ascii="Arial" w:eastAsiaTheme="minorEastAsia" w:hAnsi="Arial" w:cs="Arial"/>
        </w:rPr>
        <w:t>shifts</w:t>
      </w:r>
      <w:r w:rsidR="00C15896" w:rsidRPr="00FA7C5D">
        <w:rPr>
          <w:rFonts w:ascii="Arial" w:eastAsiaTheme="minorEastAsia" w:hAnsi="Arial" w:cs="Arial"/>
        </w:rPr>
        <w:t xml:space="preserve"> </w:t>
      </w:r>
      <w:r w:rsidR="00FA7C5D" w:rsidRPr="00FA7C5D">
        <w:rPr>
          <w:rFonts w:ascii="Arial" w:eastAsiaTheme="minorEastAsia" w:hAnsi="Arial" w:cs="Arial"/>
        </w:rPr>
        <w:t>the decision boundary of the perceptron. The general decision rule for a perceptron is:</w:t>
      </w:r>
    </w:p>
    <w:p w14:paraId="6658D565" w14:textId="2A799652" w:rsidR="00FA7C5D" w:rsidRPr="00BF09A2" w:rsidRDefault="00FA7C5D" w:rsidP="00FA7C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Output </m:t>
          </m:r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+b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E31CEE4" w14:textId="39C1C9CA" w:rsidR="009A4939" w:rsidRDefault="00346485" w:rsidP="00BF09A2">
      <w:pPr>
        <w:jc w:val="both"/>
        <w:rPr>
          <w:rFonts w:ascii="Arial" w:eastAsiaTheme="minorEastAsia" w:hAnsi="Arial" w:cs="Arial"/>
        </w:rPr>
      </w:pPr>
      <w:r w:rsidRPr="00346485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46485">
        <w:rPr>
          <w:rFonts w:ascii="Arial" w:eastAsiaTheme="minorEastAsia" w:hAnsi="Arial" w:cs="Arial"/>
        </w:rPr>
        <w:t>, the output is determined by the sum of the weighted inputs, and since the bias is 0, the decision boundary is where:</w:t>
      </w:r>
    </w:p>
    <w:p w14:paraId="0A994D4A" w14:textId="6BB4431D" w:rsidR="00346485" w:rsidRPr="00BF09A2" w:rsidRDefault="00346485" w:rsidP="00346485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Default="00353C6F" w:rsidP="00BF09A2">
      <w:pPr>
        <w:jc w:val="both"/>
        <w:rPr>
          <w:rFonts w:ascii="Arial" w:eastAsiaTheme="minorEastAsia" w:hAnsi="Arial" w:cs="Arial"/>
        </w:rPr>
      </w:pPr>
      <w:r w:rsidRPr="00353C6F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</w:t>
      </w:r>
      <w:r w:rsidRPr="00353C6F">
        <w:rPr>
          <w:rFonts w:ascii="Arial" w:eastAsiaTheme="minorEastAsia" w:hAnsi="Arial" w:cs="Arial"/>
        </w:rPr>
        <w:t>, the decision boundary is where:</w:t>
      </w:r>
    </w:p>
    <w:p w14:paraId="7774D781" w14:textId="586DD4F0" w:rsidR="00353C6F" w:rsidRPr="00BF09A2" w:rsidRDefault="00353C6F" w:rsidP="00353C6F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+1</m:t>
              </m:r>
              <m:r>
                <w:rPr>
                  <w:rFonts w:ascii="Cambria Math" w:eastAsiaTheme="minorEastAsia" w:hAnsi="Cambria Math" w:cs="Arial"/>
                </w:rPr>
                <m:t>=0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-1</m:t>
              </m:r>
            </m:e>
          </m:nary>
        </m:oMath>
      </m:oMathPara>
    </w:p>
    <w:p w14:paraId="5736CF25" w14:textId="1F58FE01" w:rsidR="00380CEC" w:rsidRPr="00380CEC" w:rsidRDefault="00380CEC" w:rsidP="00380CEC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has the decision boundary at</w:t>
      </w:r>
      <w:r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=0</m:t>
            </m:r>
          </m:e>
        </m:nary>
      </m:oMath>
    </w:p>
    <w:p w14:paraId="34CC7F95" w14:textId="27009744" w:rsidR="00D716CD" w:rsidRDefault="00380CEC" w:rsidP="00D10495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>()</w:t>
      </w:r>
      <w:r w:rsidR="00D716CD" w:rsidRPr="00D716CD">
        <w:rPr>
          <w:rFonts w:ascii="Arial" w:eastAsiaTheme="minorEastAsia" w:hAnsi="Arial" w:cs="Arial"/>
        </w:rPr>
        <w:t xml:space="preserve"> </w:t>
      </w:r>
      <w:r w:rsidRPr="00380CEC">
        <w:rPr>
          <w:rFonts w:ascii="Arial" w:eastAsiaTheme="minorEastAsia" w:hAnsi="Arial" w:cs="Arial"/>
        </w:rPr>
        <w:t>has the decision boundary shifted by -1, i.e., at</w:t>
      </w:r>
      <w:r w:rsidR="00D716CD"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=-1</m:t>
            </m:r>
          </m:e>
        </m:nary>
      </m:oMath>
    </w:p>
    <w:p w14:paraId="5E72F1D8" w14:textId="77777777" w:rsidR="00D716CD" w:rsidRDefault="00D716CD" w:rsidP="00D716CD">
      <w:pPr>
        <w:jc w:val="both"/>
        <w:rPr>
          <w:rFonts w:ascii="Arial" w:eastAsiaTheme="minorEastAsia" w:hAnsi="Arial" w:cs="Arial"/>
        </w:rPr>
      </w:pPr>
    </w:p>
    <w:p w14:paraId="3F9C5880" w14:textId="08798D8F" w:rsidR="00380CEC" w:rsidRPr="00380CEC" w:rsidRDefault="00380CEC" w:rsidP="00380CEC">
      <w:p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Since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>()</w:t>
      </w:r>
      <w:r w:rsidR="00D716CD" w:rsidRPr="00D716CD">
        <w:rPr>
          <w:rFonts w:ascii="Arial" w:eastAsiaTheme="minorEastAsia" w:hAnsi="Arial" w:cs="Arial"/>
        </w:rPr>
        <w:t xml:space="preserve"> </w:t>
      </w:r>
      <w:r w:rsidRPr="00380CEC">
        <w:rPr>
          <w:rFonts w:ascii="Arial" w:eastAsiaTheme="minorEastAsia" w:hAnsi="Arial" w:cs="Arial"/>
        </w:rPr>
        <w:t xml:space="preserve">is 0, it has a decision boundary at the origin. On the other hand,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shifts the decision boundary. This shift in the decision boundary means that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is more general than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because it allows for a broader range of inputs to be classified as positive, due to the shift in the threshold.</w:t>
      </w:r>
    </w:p>
    <w:p w14:paraId="1DD02AC0" w14:textId="3B5AE66E" w:rsidR="00900F29" w:rsidRDefault="00FD49A2" w:rsidP="002865D8">
      <w:pPr>
        <w:jc w:val="both"/>
        <w:rPr>
          <w:rFonts w:ascii="Arial" w:eastAsiaTheme="minorEastAsia" w:hAnsi="Arial" w:cs="Arial"/>
        </w:rPr>
      </w:pPr>
      <w:r w:rsidRPr="00FD49A2">
        <w:rPr>
          <w:rFonts w:ascii="Arial" w:eastAsiaTheme="minorEastAsia" w:hAnsi="Arial" w:cs="Arial"/>
        </w:rPr>
        <w:lastRenderedPageBreak/>
        <w:t xml:space="preserve">In conclusion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is more general than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0</w:t>
      </w:r>
      <w:r w:rsidRPr="00D716CD">
        <w:rPr>
          <w:rFonts w:ascii="Arial" w:eastAsiaTheme="minorEastAsia" w:hAnsi="Arial" w:cs="Arial"/>
        </w:rPr>
        <w:t xml:space="preserve">() </w:t>
      </w:r>
      <w:r w:rsidR="00380CEC" w:rsidRPr="00380CEC">
        <w:rPr>
          <w:rFonts w:ascii="Arial" w:eastAsiaTheme="minorEastAsia" w:hAnsi="Arial" w:cs="Arial"/>
        </w:rPr>
        <w:t xml:space="preserve">because the bias in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shifts the decision boundary, allowing for a greater variety of inputs to be classified as 1. Therefore,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>can classify a broader range of inputs, making it more general.</w:t>
      </w:r>
    </w:p>
    <w:p w14:paraId="11042D14" w14:textId="577AD1D1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Exercise 3 :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In this exercise, you design a single perceptron with two inputs a1 and x2. This perceptron shall implement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>the boolean formula A A -B with a suitable function y(x1,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4443595F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(a) Draw all possible examples and a suitable decision boundary in a coordinate system.</w:t>
      </w:r>
    </w:p>
    <w:p w14:paraId="31D6ACDA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(b) Draw the graph of the perceptron. The schematic must include a1, x2, and all model weights.</w:t>
      </w:r>
    </w:p>
    <w:p w14:paraId="2C54E52C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(c) Manually determine the weights w = (wo, w1, w2) for the decision boundary you drew in (a).</w:t>
      </w:r>
    </w:p>
    <w:p w14:paraId="4172E63B" w14:textId="2F76BEA9" w:rsid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(d) Now determine w using the perceptron training algorithm (PT). Use a learning rate n of 0.3 and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>initialize the weights with wo = -0.5 and w1 = w2 = 0.5. Instead of selecting examples randomly,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>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eastAsiaTheme="minorEastAsia" w:hAnsi="Arial" w:cs="Arial"/>
        </w:rPr>
      </w:pPr>
    </w:p>
    <w:p w14:paraId="714BAAB0" w14:textId="4D5A3FDA" w:rsidR="00CA0941" w:rsidRDefault="003D423B" w:rsidP="002865D8">
      <w:pPr>
        <w:jc w:val="both"/>
        <w:rPr>
          <w:rFonts w:ascii="Arial" w:eastAsiaTheme="minorEastAsia" w:hAnsi="Arial" w:cs="Arial"/>
          <w:color w:val="FF0000"/>
        </w:rPr>
      </w:pPr>
      <w:r w:rsidRPr="003D423B">
        <w:rPr>
          <w:rFonts w:ascii="Arial" w:eastAsiaTheme="minorEastAsia" w:hAnsi="Arial" w:cs="Arial"/>
          <w:color w:val="FF0000"/>
        </w:rPr>
        <w:t>Draw the decision boundary after every weight update into the coordinate system of (a).</w:t>
      </w:r>
    </w:p>
    <w:p w14:paraId="5BFC3FD9" w14:textId="39FDC2B8" w:rsidR="003D423B" w:rsidRDefault="003D423B" w:rsidP="002865D8">
      <w:pPr>
        <w:jc w:val="both"/>
        <w:rPr>
          <w:rFonts w:ascii="Arial" w:eastAsiaTheme="minorEastAsia" w:hAnsi="Arial" w:cs="Arial"/>
          <w:color w:val="FF0000"/>
        </w:rPr>
      </w:pPr>
      <w:r w:rsidRPr="003D423B">
        <w:rPr>
          <w:rFonts w:ascii="Arial" w:eastAsiaTheme="minorEastAsia" w:hAnsi="Arial" w:cs="Arial"/>
          <w:color w:val="FF0000"/>
        </w:rPr>
        <w:t>(e) Briefly describe one effect of changing the learning rate n on the learning progress.</w:t>
      </w:r>
    </w:p>
    <w:p w14:paraId="3A4E60D5" w14:textId="77777777" w:rsidR="003D423B" w:rsidRDefault="003D423B" w:rsidP="003D423B">
      <w:pPr>
        <w:jc w:val="both"/>
        <w:rPr>
          <w:rFonts w:ascii="Arial" w:eastAsiaTheme="minorEastAsia" w:hAnsi="Arial" w:cs="Arial"/>
        </w:rPr>
      </w:pPr>
      <w:r w:rsidRPr="001901B8">
        <w:rPr>
          <w:rFonts w:ascii="Arial" w:eastAsiaTheme="minorEastAsia" w:hAnsi="Arial" w:cs="Arial"/>
        </w:rPr>
        <w:t>Task in progress (cesar)</w:t>
      </w:r>
    </w:p>
    <w:p w14:paraId="67F4EDA9" w14:textId="77777777" w:rsidR="003D423B" w:rsidRPr="003D423B" w:rsidRDefault="003D423B" w:rsidP="002865D8">
      <w:pPr>
        <w:jc w:val="both"/>
        <w:rPr>
          <w:rFonts w:ascii="Arial" w:eastAsiaTheme="minorEastAsia" w:hAnsi="Arial" w:cs="Arial"/>
          <w:color w:val="FF0000"/>
        </w:rPr>
      </w:pPr>
    </w:p>
    <w:sectPr w:rsidR="003D423B" w:rsidRPr="003D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6"/>
  </w:num>
  <w:num w:numId="2" w16cid:durableId="160506949">
    <w:abstractNumId w:val="13"/>
  </w:num>
  <w:num w:numId="3" w16cid:durableId="2118283814">
    <w:abstractNumId w:val="19"/>
  </w:num>
  <w:num w:numId="4" w16cid:durableId="764570449">
    <w:abstractNumId w:val="10"/>
  </w:num>
  <w:num w:numId="5" w16cid:durableId="1307079492">
    <w:abstractNumId w:val="11"/>
  </w:num>
  <w:num w:numId="6" w16cid:durableId="485559113">
    <w:abstractNumId w:val="20"/>
  </w:num>
  <w:num w:numId="7" w16cid:durableId="986596279">
    <w:abstractNumId w:val="2"/>
  </w:num>
  <w:num w:numId="8" w16cid:durableId="72510841">
    <w:abstractNumId w:val="21"/>
  </w:num>
  <w:num w:numId="9" w16cid:durableId="411971850">
    <w:abstractNumId w:val="23"/>
  </w:num>
  <w:num w:numId="10" w16cid:durableId="990060524">
    <w:abstractNumId w:val="14"/>
  </w:num>
  <w:num w:numId="11" w16cid:durableId="1813063398">
    <w:abstractNumId w:val="9"/>
  </w:num>
  <w:num w:numId="12" w16cid:durableId="1383018345">
    <w:abstractNumId w:val="1"/>
  </w:num>
  <w:num w:numId="13" w16cid:durableId="86507907">
    <w:abstractNumId w:val="3"/>
  </w:num>
  <w:num w:numId="14" w16cid:durableId="929771427">
    <w:abstractNumId w:val="12"/>
  </w:num>
  <w:num w:numId="15" w16cid:durableId="1920405445">
    <w:abstractNumId w:val="5"/>
  </w:num>
  <w:num w:numId="16" w16cid:durableId="1707294883">
    <w:abstractNumId w:val="22"/>
  </w:num>
  <w:num w:numId="17" w16cid:durableId="1107458969">
    <w:abstractNumId w:val="18"/>
  </w:num>
  <w:num w:numId="18" w16cid:durableId="2076858738">
    <w:abstractNumId w:val="7"/>
  </w:num>
  <w:num w:numId="19" w16cid:durableId="198011304">
    <w:abstractNumId w:val="0"/>
  </w:num>
  <w:num w:numId="20" w16cid:durableId="747581005">
    <w:abstractNumId w:val="17"/>
  </w:num>
  <w:num w:numId="21" w16cid:durableId="2119375207">
    <w:abstractNumId w:val="8"/>
  </w:num>
  <w:num w:numId="22" w16cid:durableId="675617505">
    <w:abstractNumId w:val="15"/>
  </w:num>
  <w:num w:numId="23" w16cid:durableId="1216163429">
    <w:abstractNumId w:val="4"/>
  </w:num>
  <w:num w:numId="24" w16cid:durableId="16630459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D08F8"/>
    <w:rsid w:val="00201EF0"/>
    <w:rsid w:val="002049F3"/>
    <w:rsid w:val="002334F1"/>
    <w:rsid w:val="002427EB"/>
    <w:rsid w:val="00247158"/>
    <w:rsid w:val="002865D8"/>
    <w:rsid w:val="002A7791"/>
    <w:rsid w:val="00346485"/>
    <w:rsid w:val="00353C6F"/>
    <w:rsid w:val="00380CEC"/>
    <w:rsid w:val="003D423B"/>
    <w:rsid w:val="00436F58"/>
    <w:rsid w:val="004E439B"/>
    <w:rsid w:val="005217F6"/>
    <w:rsid w:val="0053284A"/>
    <w:rsid w:val="00544AC6"/>
    <w:rsid w:val="005A0857"/>
    <w:rsid w:val="005A3380"/>
    <w:rsid w:val="005C609A"/>
    <w:rsid w:val="0064660A"/>
    <w:rsid w:val="0068564C"/>
    <w:rsid w:val="00716C46"/>
    <w:rsid w:val="00741C74"/>
    <w:rsid w:val="007528B4"/>
    <w:rsid w:val="007640E8"/>
    <w:rsid w:val="007711DD"/>
    <w:rsid w:val="007B731B"/>
    <w:rsid w:val="007D1D14"/>
    <w:rsid w:val="007F47A1"/>
    <w:rsid w:val="00801441"/>
    <w:rsid w:val="00810245"/>
    <w:rsid w:val="00816267"/>
    <w:rsid w:val="008571F0"/>
    <w:rsid w:val="00860887"/>
    <w:rsid w:val="008E6981"/>
    <w:rsid w:val="00900F29"/>
    <w:rsid w:val="00932540"/>
    <w:rsid w:val="00935B8B"/>
    <w:rsid w:val="0093634B"/>
    <w:rsid w:val="00962F39"/>
    <w:rsid w:val="009A4939"/>
    <w:rsid w:val="00A15665"/>
    <w:rsid w:val="00A94E19"/>
    <w:rsid w:val="00AB34A6"/>
    <w:rsid w:val="00B072A7"/>
    <w:rsid w:val="00B2455D"/>
    <w:rsid w:val="00B47695"/>
    <w:rsid w:val="00B713AA"/>
    <w:rsid w:val="00B92CA1"/>
    <w:rsid w:val="00BE2B63"/>
    <w:rsid w:val="00BE74CC"/>
    <w:rsid w:val="00BF09A2"/>
    <w:rsid w:val="00C02BE4"/>
    <w:rsid w:val="00C15896"/>
    <w:rsid w:val="00C16852"/>
    <w:rsid w:val="00C16B27"/>
    <w:rsid w:val="00C42248"/>
    <w:rsid w:val="00C75E6A"/>
    <w:rsid w:val="00C86DFD"/>
    <w:rsid w:val="00CA0941"/>
    <w:rsid w:val="00CA602D"/>
    <w:rsid w:val="00CE6F5E"/>
    <w:rsid w:val="00D43D8D"/>
    <w:rsid w:val="00D659E8"/>
    <w:rsid w:val="00D716CD"/>
    <w:rsid w:val="00DC4B0D"/>
    <w:rsid w:val="00DC6C1D"/>
    <w:rsid w:val="00E03050"/>
    <w:rsid w:val="00E3156D"/>
    <w:rsid w:val="00E40040"/>
    <w:rsid w:val="00E447BA"/>
    <w:rsid w:val="00EA0EB3"/>
    <w:rsid w:val="00EB6D4C"/>
    <w:rsid w:val="00EC775F"/>
    <w:rsid w:val="00F1782F"/>
    <w:rsid w:val="00F229AE"/>
    <w:rsid w:val="00F44390"/>
    <w:rsid w:val="00F60AB6"/>
    <w:rsid w:val="00F90E2F"/>
    <w:rsid w:val="00FA7C5D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59</cp:revision>
  <dcterms:created xsi:type="dcterms:W3CDTF">2024-11-28T15:56:00Z</dcterms:created>
  <dcterms:modified xsi:type="dcterms:W3CDTF">2024-12-09T13:43:00Z</dcterms:modified>
</cp:coreProperties>
</file>