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</w:p>
    <w:p w14:paraId="5318D1CB" w14:textId="707DFB0A" w:rsidR="00467F76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>INTRODUCTION TO MACHINE LEARNING</w:t>
      </w:r>
    </w:p>
    <w:p w14:paraId="0104D665" w14:textId="57FFC50A" w:rsidR="0057550D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 xml:space="preserve">EXERCISE </w:t>
      </w:r>
      <w:r w:rsidR="00C409C8">
        <w:rPr>
          <w:rFonts w:ascii="Arial" w:hAnsi="Arial" w:cs="Arial"/>
          <w:sz w:val="48"/>
          <w:szCs w:val="48"/>
        </w:rPr>
        <w:t>2</w:t>
      </w:r>
    </w:p>
    <w:p w14:paraId="2DCE06BE" w14:textId="53E57912" w:rsidR="00467F76" w:rsidRPr="00467F76" w:rsidRDefault="00467F76" w:rsidP="00467F76">
      <w:pPr>
        <w:rPr>
          <w:rFonts w:ascii="Arial" w:hAnsi="Arial" w:cs="Arial"/>
          <w:sz w:val="18"/>
          <w:szCs w:val="18"/>
        </w:rPr>
      </w:pPr>
    </w:p>
    <w:p w14:paraId="25627D69" w14:textId="4E71DEC4" w:rsidR="00467F76" w:rsidRPr="00467F76" w:rsidRDefault="00467F76" w:rsidP="00467F76">
      <w:pPr>
        <w:rPr>
          <w:rFonts w:ascii="Arial" w:hAnsi="Arial" w:cs="Arial"/>
        </w:rPr>
      </w:pPr>
    </w:p>
    <w:p w14:paraId="017BD2D5" w14:textId="47AEEF55" w:rsidR="00467F76" w:rsidRPr="00467F76" w:rsidRDefault="00467F76" w:rsidP="00467F76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Default="00467F76" w:rsidP="00467F76">
      <w:pPr>
        <w:rPr>
          <w:rFonts w:ascii="Arial" w:hAnsi="Arial" w:cs="Arial"/>
        </w:rPr>
      </w:pPr>
    </w:p>
    <w:p w14:paraId="15850493" w14:textId="2B0D4968" w:rsidR="008828C8" w:rsidRDefault="008828C8" w:rsidP="00467F76">
      <w:pPr>
        <w:rPr>
          <w:rFonts w:ascii="Arial" w:hAnsi="Arial" w:cs="Arial"/>
        </w:rPr>
      </w:pPr>
    </w:p>
    <w:p w14:paraId="3908D5C6" w14:textId="22FDEC04" w:rsidR="008828C8" w:rsidRDefault="008828C8" w:rsidP="00467F76">
      <w:pPr>
        <w:rPr>
          <w:rFonts w:ascii="Arial" w:hAnsi="Arial" w:cs="Arial"/>
        </w:rPr>
      </w:pPr>
    </w:p>
    <w:p w14:paraId="6562C0B6" w14:textId="1887EA00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Teacher:</w:t>
      </w: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8828C8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8828C8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Cesar Fernando Gamba Tiusaba</w:t>
      </w:r>
    </w:p>
    <w:p w14:paraId="6B67B1CB" w14:textId="25148E3B" w:rsidR="00467F76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>Abhishek Dilip Patil</w:t>
      </w:r>
    </w:p>
    <w:p w14:paraId="6AD0C3C4" w14:textId="40F1F8A3" w:rsidR="008828C8" w:rsidRPr="002C6504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Asmae Mehdizadeh</w:t>
      </w:r>
    </w:p>
    <w:p w14:paraId="5000E374" w14:textId="77777777" w:rsidR="006B2747" w:rsidRPr="008828C8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E01087A" w14:textId="10C6FD4A" w:rsidR="008828C8" w:rsidRPr="008828C8" w:rsidRDefault="008828C8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lastRenderedPageBreak/>
        <w:t xml:space="preserve">Exercise 1: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Machine Learning Basics</w:t>
      </w:r>
    </w:p>
    <w:p w14:paraId="42511BFC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Name these five concepts: x,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i/>
          <w:iCs/>
        </w:rPr>
        <w:t>X</w:t>
      </w:r>
      <w:r w:rsidRPr="00C409C8">
        <w:rPr>
          <w:rFonts w:ascii="Arial" w:hAnsi="Arial" w:cs="Arial"/>
        </w:rPr>
        <w:t>, X</w:t>
      </w:r>
    </w:p>
    <w:p w14:paraId="3AB91FED" w14:textId="2590E294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the hypothesis space H of linear regression with p features.</w:t>
      </w:r>
    </w:p>
    <w:p w14:paraId="448DA760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Explain the Bayes error.</w:t>
      </w:r>
    </w:p>
    <w:p w14:paraId="11448186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How can one reduce the Bayes error?</w:t>
      </w:r>
    </w:p>
    <w:p w14:paraId="45C4F54E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an example of a dataset D1 with (label) noise: D1 = {. . .}</w:t>
      </w:r>
    </w:p>
    <w:p w14:paraId="743CC8B8" w14:textId="5A673E11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Given this dataset D2, take a (class-)stratified sample D2,tr of D2 with |D2,tr| = 6:</w:t>
      </w:r>
    </w:p>
    <w:p w14:paraId="5769EADA" w14:textId="31A26C83" w:rsidR="00C409C8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D2 = {(x1, c1), (x2, c2), (x3, c3), (x4, c2), (x5, c2), (x6, c3), (x7, c1), (x8, c3), (x9, c2), (x10, c2),</w:t>
      </w:r>
      <w:r>
        <w:rPr>
          <w:rFonts w:ascii="Arial" w:hAnsi="Arial" w:cs="Arial"/>
        </w:rPr>
        <w:t xml:space="preserve"> </w:t>
      </w:r>
      <w:r w:rsidRPr="00C409C8">
        <w:rPr>
          <w:rFonts w:ascii="Arial" w:hAnsi="Arial" w:cs="Arial"/>
        </w:rPr>
        <w:t>(x11, c3), (x12, c2)}</w:t>
      </w:r>
    </w:p>
    <w:p w14:paraId="16FE1939" w14:textId="15638251" w:rsidR="00B87ED5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D2,tr = {. . .}</w:t>
      </w:r>
    </w:p>
    <w:p w14:paraId="5AAB6E26" w14:textId="1862637F" w:rsidR="00467F76" w:rsidRPr="006B2747" w:rsidRDefault="006B2747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6B2747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2: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Probabilistic Foundation of the True Misclassification Rate</w:t>
      </w:r>
    </w:p>
    <w:p w14:paraId="592C3560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Consider a sample space Omega = {o {1}, o{2}, o{3}, o{4}, o{5}, o{6}} with six outcomes; i.e., each elementary event {o{i}} corresponds to observing one of six distinct objects. Let X subset R ^ 2 be a feature space, C = {0, 1} be of two classes, and P be a probability measure defined on {P}. Further, let X: Omega -&gt; X and C : Omega -&gt; C be two random variables defined according to this table:</w:t>
      </w:r>
    </w:p>
    <w:p w14:paraId="722AEA62" w14:textId="2CBA1425" w:rsidR="006B2747" w:rsidRDefault="00C409C8" w:rsidP="006B2747">
      <w:pPr>
        <w:jc w:val="center"/>
        <w:rPr>
          <w:rFonts w:ascii="Arial" w:hAnsi="Arial" w:cs="Arial"/>
        </w:rPr>
      </w:pPr>
      <w:r w:rsidRPr="00C42112">
        <w:rPr>
          <w:rFonts w:ascii="Arial" w:hAnsi="Arial" w:cs="Arial"/>
          <w:noProof/>
          <w:color w:val="FF0000"/>
          <w:lang w:val="en-US"/>
        </w:rPr>
        <w:drawing>
          <wp:inline distT="0" distB="0" distL="0" distR="0" wp14:anchorId="090C84F5" wp14:editId="405560CE">
            <wp:extent cx="2301439" cy="1646063"/>
            <wp:effectExtent l="0" t="0" r="3810" b="0"/>
            <wp:docPr id="1683992080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92080" name="Picture 1" descr="A table with numbers and lett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724C" w14:textId="7A043A2D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Specify the joint distribution function p(x, c) := P (X=x, C=c) by completing this table:</w:t>
      </w:r>
    </w:p>
    <w:p w14:paraId="0F38C277" w14:textId="59068E95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</w:rPr>
        <w:drawing>
          <wp:inline distT="0" distB="0" distL="0" distR="0" wp14:anchorId="6B98D01B" wp14:editId="65E18AF3">
            <wp:extent cx="1097280" cy="737104"/>
            <wp:effectExtent l="0" t="0" r="762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8292" cy="7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EE692" w14:textId="189C66CB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rPr>
          <w:rFonts w:ascii="Arial" w:hAnsi="Arial" w:cs="Arial"/>
        </w:rPr>
      </w:pPr>
      <w:r w:rsidRPr="00C409C8">
        <w:rPr>
          <w:rFonts w:ascii="Arial" w:hAnsi="Arial" w:cs="Arial"/>
        </w:rPr>
        <w:t>Specify the Bayes classifier y*() by completing this table (potentially more than one correct answer):</w:t>
      </w:r>
    </w:p>
    <w:p w14:paraId="43203D68" w14:textId="79A51178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</w:rPr>
        <w:drawing>
          <wp:inline distT="0" distB="0" distL="0" distR="0" wp14:anchorId="4C9C3216" wp14:editId="5F3CA877">
            <wp:extent cx="974104" cy="831551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1391" cy="83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8875" w14:textId="62C6855A" w:rsidR="00C409C8" w:rsidRP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true misclassification rate Err 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 xml:space="preserve"> of the Bayes classifier.</w:t>
      </w:r>
    </w:p>
    <w:p w14:paraId="56371DB4" w14:textId="223867F4" w:rsidR="00055C1E" w:rsidRDefault="00055C1E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3</w:t>
      </w: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Evaluating Effectiveness</w:t>
      </w:r>
    </w:p>
    <w:p w14:paraId="178CC8F1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Consider the following family of classification models:</w:t>
      </w:r>
    </w:p>
    <w:p w14:paraId="0F0579EE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drawing>
          <wp:inline distT="0" distB="0" distL="0" distR="0" wp14:anchorId="242ED32C" wp14:editId="336806D7">
            <wp:extent cx="1479550" cy="339801"/>
            <wp:effectExtent l="0" t="0" r="6350" b="3175"/>
            <wp:docPr id="1622564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646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6444" cy="34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51A9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lastRenderedPageBreak/>
        <w:t xml:space="preserve">where w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{1,−1} is a model parameter learned from data, and π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{1, . . . , p} is a hyperparameter selected manually beforehand. During training, the parameter w is chosen according to the simple learning algorithm shown on the left:</w:t>
      </w:r>
    </w:p>
    <w:p w14:paraId="4600B50F" w14:textId="77777777" w:rsidR="00C409C8" w:rsidRPr="00DE30D7" w:rsidRDefault="00C409C8" w:rsidP="00C409C8">
      <w:pPr>
        <w:jc w:val="both"/>
        <w:rPr>
          <w:rFonts w:ascii="Arial Narrow" w:hAnsi="Arial Narrow"/>
          <w:color w:val="FF0000"/>
          <w:lang w:val="en-US"/>
        </w:rPr>
      </w:pPr>
      <w:r w:rsidRPr="00DE30D7">
        <w:rPr>
          <w:rFonts w:ascii="Arial Narrow" w:hAnsi="Arial Narrow"/>
          <w:noProof/>
          <w:color w:val="FF0000"/>
          <w:lang w:val="en-US"/>
        </w:rPr>
        <w:drawing>
          <wp:inline distT="0" distB="0" distL="0" distR="0" wp14:anchorId="38DB475D" wp14:editId="4F4D8BC8">
            <wp:extent cx="5760720" cy="5171440"/>
            <wp:effectExtent l="0" t="0" r="0" b="0"/>
            <wp:docPr id="683608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08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8D5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Let the hyperparameter π be fixed at π = 1. Using the algorithm Learn given above, train a classifier y1() on all of D, and determine the training error Err(y1(),D).</w:t>
      </w:r>
    </w:p>
    <w:p w14:paraId="22603CF3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Let Dtest = {x8, x9, x10} be the test set. Leaving π = 1 as before, train classifier y′1 () on Dtr = D \ Dtest and determine the holdout error Err(y′1 (),Dtest ).</w:t>
      </w:r>
    </w:p>
    <w:p w14:paraId="2361491E" w14:textId="11AFDA8E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Let Dval 1 = {x1, x2, x3, x4} and Dval 2 = {x5, x6, x7} be the sets used for model selection with k = 2 validation sets (see slides). Determine π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, and then determine the holdout error for yπ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 xml:space="preserve">(). </w:t>
      </w:r>
    </w:p>
    <w:p w14:paraId="68F8C5BE" w14:textId="77777777" w:rsidR="00C409C8" w:rsidRPr="00C409C8" w:rsidRDefault="00C409C8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</w:p>
    <w:p w14:paraId="3A24B33E" w14:textId="47C4686A" w:rsidR="00467F76" w:rsidRPr="00B87ED5" w:rsidRDefault="00B87ED5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4: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Receiver Operating Characteristic (ROC)</w:t>
      </w:r>
    </w:p>
    <w:p w14:paraId="4364ED3C" w14:textId="20F01964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Consider the binary classification scenario of spam mail detection with two classes: mail is spam (c = 1,“positive”) and mail is not spam (c = 0 “negative”).</w:t>
      </w:r>
    </w:p>
    <w:p w14:paraId="2CC69E1F" w14:textId="77777777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t>Look up (e.g., on Wikipedia) the following six concepts and define them for the spam mail scenario: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true positive, false positive, false negative, true negative, false positive rate, true positive rate.</w:t>
      </w:r>
    </w:p>
    <w:p w14:paraId="42E9E45B" w14:textId="57A74E66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Consider a large dataset D for spam mail detection with balanced class distribution, i.e.,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P(C = 0) = P(C = 1) = 0.5. Calculate the (expected) false positive rate and true positive rate foreach of these classifiers:</w:t>
      </w:r>
    </w:p>
    <w:p w14:paraId="487784F5" w14:textId="77777777" w:rsid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65AFBBC3" w14:textId="77777777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spam</w:t>
      </w:r>
    </w:p>
    <w:p w14:paraId="3B5C1BE7" w14:textId="77777777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not spam</w:t>
      </w:r>
    </w:p>
    <w:p w14:paraId="6483D9A1" w14:textId="13839E49" w:rsidR="00DF2E3D" w:rsidRP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correctly</w:t>
      </w:r>
    </w:p>
    <w:p w14:paraId="3140D82C" w14:textId="46101E06" w:rsidR="00DF2E3D" w:rsidRP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incorrectly</w:t>
      </w:r>
    </w:p>
    <w:p w14:paraId="077FF90B" w14:textId="67E0611D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randomly with equal class probability</w:t>
      </w:r>
    </w:p>
    <w:p w14:paraId="25FA8D33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0AF2DF99" w14:textId="344A4F5B" w:rsidR="00DF2E3D" w:rsidRP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Now assume the plot on the left hand side shows D with spam examples (c = 1) represented as +and non-spam examples (c = 0) represented as −. Consider two classifiers yπ(x) for π </w:t>
      </w:r>
      <w:r w:rsidRPr="00DF2E3D">
        <w:rPr>
          <w:rFonts w:ascii="Cambria Math" w:hAnsi="Cambria Math" w:cs="Cambria Math"/>
        </w:rPr>
        <w:t>∈</w:t>
      </w:r>
      <w:r w:rsidRPr="00DF2E3D">
        <w:rPr>
          <w:rFonts w:ascii="Arial" w:hAnsi="Arial" w:cs="Arial"/>
        </w:rPr>
        <w:t xml:space="preserve"> {1, 2}</w:t>
      </w:r>
      <w:r w:rsidRPr="00DF2E3D"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which use a threshold w0 to classify instances solely based on either x1 or x2:</w:t>
      </w:r>
    </w:p>
    <w:p w14:paraId="307AEFAF" w14:textId="6542E3B3" w:rsidR="00DF2E3D" w:rsidRDefault="00DF2E3D" w:rsidP="00DF2E3D">
      <w:pPr>
        <w:jc w:val="center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drawing>
          <wp:inline distT="0" distB="0" distL="0" distR="0" wp14:anchorId="29E09E49" wp14:editId="22FD2A0C">
            <wp:extent cx="1944435" cy="5524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1726" cy="56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0881" w14:textId="17914794" w:rsidR="00DF2E3D" w:rsidRDefault="00DF2E3D" w:rsidP="00DF2E3D">
      <w:pPr>
        <w:ind w:left="720"/>
        <w:rPr>
          <w:rFonts w:ascii="Arial" w:hAnsi="Arial" w:cs="Arial"/>
        </w:rPr>
      </w:pPr>
      <w:r w:rsidRPr="00DF2E3D">
        <w:rPr>
          <w:rFonts w:ascii="Arial" w:hAnsi="Arial" w:cs="Arial"/>
        </w:rPr>
        <w:t>As one continuously increases w0 from 0 to 1, both classifiers change from classifying every mail as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spam to classifying no mail as spam, with the true positive rate and false positive rate changing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accordingly. This continuous change of rates for a classifier corresponds to a line in the false positive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rate / true positive rate scatter plot (empty plot on the right hand side), which is known as receiver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operating characteristic (ROC) curve. Roughly sketch the ROC curves of y1 and y2.</w:t>
      </w:r>
    </w:p>
    <w:p w14:paraId="3D02436E" w14:textId="18079414" w:rsidR="00DF2E3D" w:rsidRDefault="00DF2E3D" w:rsidP="00DF2E3D">
      <w:pPr>
        <w:rPr>
          <w:rFonts w:ascii="Arial" w:hAnsi="Arial" w:cs="Arial"/>
        </w:rPr>
      </w:pPr>
      <w:r w:rsidRPr="00DF2E3D">
        <w:rPr>
          <w:rFonts w:ascii="Arial" w:hAnsi="Arial" w:cs="Arial"/>
        </w:rPr>
        <w:drawing>
          <wp:inline distT="0" distB="0" distL="0" distR="0" wp14:anchorId="2A9FEA68" wp14:editId="4FA211CA">
            <wp:extent cx="5731510" cy="26187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87FBB" w14:textId="38D12E02" w:rsidR="00DF2E3D" w:rsidRPr="00DF2E3D" w:rsidRDefault="00DF2E3D" w:rsidP="00DF2E3D">
      <w:pPr>
        <w:pStyle w:val="ListParagraph"/>
        <w:numPr>
          <w:ilvl w:val="0"/>
          <w:numId w:val="26"/>
        </w:numPr>
        <w:rPr>
          <w:rFonts w:ascii="Arial" w:hAnsi="Arial" w:cs="Arial"/>
        </w:rPr>
      </w:pPr>
      <w:r w:rsidRPr="00DF2E3D">
        <w:rPr>
          <w:rFonts w:ascii="Arial" w:hAnsi="Arial" w:cs="Arial"/>
        </w:rPr>
        <w:t>Based on the ROC curves you sketched in (c), which classifier do you prefer? Argue solely based on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ROC curves!</w:t>
      </w:r>
    </w:p>
    <w:p w14:paraId="6CC7EB49" w14:textId="3B8C7E28" w:rsidR="00B87ED5" w:rsidRPr="00DF2E3D" w:rsidRDefault="00B87ED5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5: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Linear Regression</w:t>
      </w:r>
    </w:p>
    <w:p w14:paraId="2895C9D0" w14:textId="72E82853" w:rsidR="00B87ED5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This table describes four electric cars by their battery age, total kilometers driven, and remaining battery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capacity (in %) of their original capacity:</w:t>
      </w:r>
    </w:p>
    <w:p w14:paraId="5271C461" w14:textId="77777777" w:rsid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drawing>
          <wp:inline distT="0" distB="0" distL="0" distR="0" wp14:anchorId="02871AC6" wp14:editId="21D28A23">
            <wp:extent cx="5731510" cy="9359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3151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Determine the linear regression weights wi for predicting the remaining capacity using only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battery age.</w:t>
      </w:r>
    </w:p>
    <w:p w14:paraId="1816AC75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Extrapolate the expected average remaining capacity for the Kia EV9 (age = 6 years) using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model from (a).</w:t>
      </w:r>
    </w:p>
    <w:p w14:paraId="32971F6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Consider the total kilometers driven as an additional variable and repeat (a) and (b) under this setting.</w:t>
      </w:r>
    </w:p>
    <w:p w14:paraId="56E4855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Draw a scatter plot of the data points and the linear regression for a variable of your choice (i.e.,either battery age or total km driven on the x-axis).</w:t>
      </w:r>
    </w:p>
    <w:p w14:paraId="767B3CD8" w14:textId="754E461C" w:rsidR="0088107F" w:rsidRP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Discuss the problems and pitfalls of extrapolation</w:t>
      </w:r>
    </w:p>
    <w:p w14:paraId="3CDE3FC0" w14:textId="586DB146" w:rsidR="00DF2E3D" w:rsidRDefault="00B87ED5" w:rsidP="00B87ED5">
      <w:p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6: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Basic Data Analysis and Linear Regression</w:t>
      </w:r>
    </w:p>
    <w:p w14:paraId="02F690B1" w14:textId="607F05E2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For programming exercises like this one, write code in Python 3.10 or later. Submit all code that you write.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You are restricted to built-in Python modules and functions, except NumPy, Pandas, and (for plotting)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matplotlib or seaborn. We provide data in tab-separated-value (TSV) format – you can use the built-in csv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library’s DictReader and DictWriter with delimiter=’\t’ or Pandas read_csv and to_csv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functions with sep=’\t’ for reading and writing.</w:t>
      </w:r>
    </w:p>
    <w:p w14:paraId="53E1B114" w14:textId="77777777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Download and use these files from Moodle:</w:t>
      </w:r>
    </w:p>
    <w:p w14:paraId="21D6DAE3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features-train.tsv: Feature vectors for each example in the training set</w:t>
      </w:r>
    </w:p>
    <w:p w14:paraId="16CA8A44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labels-train.tsv: Labels for each example in the training set indicating the class is_human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</w:t>
      </w:r>
    </w:p>
    <w:p w14:paraId="33933767" w14:textId="1E6CD486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features-test.tsv: Feature vectors for each example in the test set</w:t>
      </w:r>
    </w:p>
    <w:p w14:paraId="5021E255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1821846A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Select two features (e.g. num_words and num_characters) and plot a scatterplot for the examples in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training set between the two features. Color the points according to the class is_human. Submit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plot.</w:t>
      </w:r>
    </w:p>
    <w:p w14:paraId="2BDE6F2B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Implement the LMS algorithm and use it to compute the weight vector (w0, w1, w2) and add the line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of best fit to your plot from (a). Submit your algorithm implementation and the updated plot.</w:t>
      </w:r>
    </w:p>
    <w:p w14:paraId="48736EF4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Compute the residual sum of squares (RSS) for the weight vector from (b).</w:t>
      </w:r>
    </w:p>
    <w:p w14:paraId="5B6D5808" w14:textId="56B4B8C3" w:rsidR="00DF2E3D" w:rsidRP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Use the weight vector from (b) to classify each example in the test set for is_human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False}). Write the predicted classes to a predictions-test.tsv in the same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format as the labels-train.tsv (columns id and is_human). Submit the file with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predictions.</w:t>
      </w:r>
    </w:p>
    <w:p w14:paraId="429FC81B" w14:textId="4A0070D0" w:rsidR="00B87ED5" w:rsidRDefault="00B87ED5" w:rsidP="00B87ED5">
      <w:pPr>
        <w:jc w:val="center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sectPr w:rsidR="00B87ED5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D95F9D" w14:textId="77777777" w:rsidR="00BA3EF7" w:rsidRDefault="00BA3EF7" w:rsidP="00467F76">
      <w:pPr>
        <w:spacing w:after="0" w:line="240" w:lineRule="auto"/>
      </w:pPr>
      <w:r>
        <w:separator/>
      </w:r>
    </w:p>
  </w:endnote>
  <w:endnote w:type="continuationSeparator" w:id="0">
    <w:p w14:paraId="6CC9BF25" w14:textId="77777777" w:rsidR="00BA3EF7" w:rsidRDefault="00BA3EF7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3A9B65B4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C409C8">
      <w:rPr>
        <w:caps/>
        <w:color w:val="000000" w:themeColor="text1"/>
      </w:rPr>
      <w:t>2</w:t>
    </w:r>
    <w:r>
      <w:rPr>
        <w:caps/>
        <w:color w:val="000000" w:themeColor="text1"/>
      </w:rPr>
      <w:t xml:space="preserve"> 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A8F2E" w14:textId="77777777" w:rsidR="00BA3EF7" w:rsidRDefault="00BA3EF7" w:rsidP="00467F76">
      <w:pPr>
        <w:spacing w:after="0" w:line="240" w:lineRule="auto"/>
      </w:pPr>
      <w:r>
        <w:separator/>
      </w:r>
    </w:p>
  </w:footnote>
  <w:footnote w:type="continuationSeparator" w:id="0">
    <w:p w14:paraId="7631FEA8" w14:textId="77777777" w:rsidR="00BA3EF7" w:rsidRDefault="00BA3EF7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12D4"/>
    <w:multiLevelType w:val="hybridMultilevel"/>
    <w:tmpl w:val="542ED196"/>
    <w:lvl w:ilvl="0" w:tplc="08AAC4C8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B07BD"/>
    <w:multiLevelType w:val="hybridMultilevel"/>
    <w:tmpl w:val="BBCC34A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57221"/>
    <w:multiLevelType w:val="hybridMultilevel"/>
    <w:tmpl w:val="FF98F5CE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7C2062"/>
    <w:multiLevelType w:val="multilevel"/>
    <w:tmpl w:val="EA38E56E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4" w15:restartNumberingAfterBreak="0">
    <w:nsid w:val="13EE435B"/>
    <w:multiLevelType w:val="hybridMultilevel"/>
    <w:tmpl w:val="3ED0162C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4B5981"/>
    <w:multiLevelType w:val="hybridMultilevel"/>
    <w:tmpl w:val="FAA67A2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7263D8"/>
    <w:multiLevelType w:val="multilevel"/>
    <w:tmpl w:val="214CB11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1F233491"/>
    <w:multiLevelType w:val="hybridMultilevel"/>
    <w:tmpl w:val="F498EE8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685366"/>
    <w:multiLevelType w:val="hybridMultilevel"/>
    <w:tmpl w:val="921CB17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CD5428"/>
    <w:multiLevelType w:val="hybridMultilevel"/>
    <w:tmpl w:val="AE7AF57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89355D"/>
    <w:multiLevelType w:val="hybridMultilevel"/>
    <w:tmpl w:val="00FC3F0E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C60DA3"/>
    <w:multiLevelType w:val="hybridMultilevel"/>
    <w:tmpl w:val="8C88B3D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A08B1"/>
    <w:multiLevelType w:val="hybridMultilevel"/>
    <w:tmpl w:val="552A992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793E86"/>
    <w:multiLevelType w:val="hybridMultilevel"/>
    <w:tmpl w:val="C7EE916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E45503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1307809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6A75F4"/>
    <w:multiLevelType w:val="hybridMultilevel"/>
    <w:tmpl w:val="A280A3F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6019AC"/>
    <w:multiLevelType w:val="hybridMultilevel"/>
    <w:tmpl w:val="DE0ACC9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3F7221"/>
    <w:multiLevelType w:val="multilevel"/>
    <w:tmpl w:val="5FF0F59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9" w15:restartNumberingAfterBreak="0">
    <w:nsid w:val="5CBB4A50"/>
    <w:multiLevelType w:val="hybridMultilevel"/>
    <w:tmpl w:val="5F0EFEE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8D3087"/>
    <w:multiLevelType w:val="multilevel"/>
    <w:tmpl w:val="D41E0168"/>
    <w:lvl w:ilvl="0">
      <w:numFmt w:val="bullet"/>
      <w:lvlText w:val=""/>
      <w:lvlJc w:val="left"/>
      <w:pPr>
        <w:ind w:left="108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4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6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40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2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  <w:sz w:val="20"/>
      </w:rPr>
    </w:lvl>
  </w:abstractNum>
  <w:abstractNum w:abstractNumId="21" w15:restartNumberingAfterBreak="0">
    <w:nsid w:val="6A157ADC"/>
    <w:multiLevelType w:val="hybridMultilevel"/>
    <w:tmpl w:val="2F9828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4A2CD8"/>
    <w:multiLevelType w:val="hybridMultilevel"/>
    <w:tmpl w:val="1284B3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3A2888"/>
    <w:multiLevelType w:val="hybridMultilevel"/>
    <w:tmpl w:val="2F24E7DE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630D42"/>
    <w:multiLevelType w:val="hybridMultilevel"/>
    <w:tmpl w:val="B2F278E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90158B"/>
    <w:multiLevelType w:val="multilevel"/>
    <w:tmpl w:val="4F803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26" w15:restartNumberingAfterBreak="0">
    <w:nsid w:val="75686877"/>
    <w:multiLevelType w:val="hybridMultilevel"/>
    <w:tmpl w:val="9D6CC656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B344E7A"/>
    <w:multiLevelType w:val="multilevel"/>
    <w:tmpl w:val="B66022E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8" w15:restartNumberingAfterBreak="0">
    <w:nsid w:val="7BA8318E"/>
    <w:multiLevelType w:val="hybridMultilevel"/>
    <w:tmpl w:val="27F2E40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6A7323"/>
    <w:multiLevelType w:val="multilevel"/>
    <w:tmpl w:val="A298153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>
    <w:abstractNumId w:val="12"/>
  </w:num>
  <w:num w:numId="2">
    <w:abstractNumId w:val="14"/>
  </w:num>
  <w:num w:numId="3">
    <w:abstractNumId w:val="1"/>
  </w:num>
  <w:num w:numId="4">
    <w:abstractNumId w:val="0"/>
  </w:num>
  <w:num w:numId="5">
    <w:abstractNumId w:val="15"/>
  </w:num>
  <w:num w:numId="6">
    <w:abstractNumId w:val="23"/>
  </w:num>
  <w:num w:numId="7">
    <w:abstractNumId w:val="8"/>
  </w:num>
  <w:num w:numId="8">
    <w:abstractNumId w:val="16"/>
  </w:num>
  <w:num w:numId="9">
    <w:abstractNumId w:val="24"/>
  </w:num>
  <w:num w:numId="10">
    <w:abstractNumId w:val="25"/>
  </w:num>
  <w:num w:numId="11">
    <w:abstractNumId w:val="18"/>
  </w:num>
  <w:num w:numId="12">
    <w:abstractNumId w:val="29"/>
  </w:num>
  <w:num w:numId="13">
    <w:abstractNumId w:val="27"/>
  </w:num>
  <w:num w:numId="14">
    <w:abstractNumId w:val="6"/>
  </w:num>
  <w:num w:numId="15">
    <w:abstractNumId w:val="3"/>
  </w:num>
  <w:num w:numId="16">
    <w:abstractNumId w:val="20"/>
  </w:num>
  <w:num w:numId="17">
    <w:abstractNumId w:val="28"/>
  </w:num>
  <w:num w:numId="18">
    <w:abstractNumId w:val="19"/>
  </w:num>
  <w:num w:numId="19">
    <w:abstractNumId w:val="13"/>
  </w:num>
  <w:num w:numId="20">
    <w:abstractNumId w:val="2"/>
  </w:num>
  <w:num w:numId="21">
    <w:abstractNumId w:val="10"/>
  </w:num>
  <w:num w:numId="22">
    <w:abstractNumId w:val="26"/>
  </w:num>
  <w:num w:numId="23">
    <w:abstractNumId w:val="4"/>
  </w:num>
  <w:num w:numId="24">
    <w:abstractNumId w:val="5"/>
  </w:num>
  <w:num w:numId="25">
    <w:abstractNumId w:val="9"/>
  </w:num>
  <w:num w:numId="26">
    <w:abstractNumId w:val="17"/>
  </w:num>
  <w:num w:numId="27">
    <w:abstractNumId w:val="22"/>
  </w:num>
  <w:num w:numId="28">
    <w:abstractNumId w:val="7"/>
  </w:num>
  <w:num w:numId="29">
    <w:abstractNumId w:val="21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160596"/>
    <w:rsid w:val="001B2229"/>
    <w:rsid w:val="001D4BB2"/>
    <w:rsid w:val="00206B1B"/>
    <w:rsid w:val="0027008D"/>
    <w:rsid w:val="002C6504"/>
    <w:rsid w:val="00323E86"/>
    <w:rsid w:val="003676CF"/>
    <w:rsid w:val="00377A79"/>
    <w:rsid w:val="003E17F3"/>
    <w:rsid w:val="00420D5E"/>
    <w:rsid w:val="00467F76"/>
    <w:rsid w:val="0057550D"/>
    <w:rsid w:val="0063786F"/>
    <w:rsid w:val="006B2747"/>
    <w:rsid w:val="00702BBF"/>
    <w:rsid w:val="00717F02"/>
    <w:rsid w:val="007502EF"/>
    <w:rsid w:val="00822513"/>
    <w:rsid w:val="0088107F"/>
    <w:rsid w:val="008828C8"/>
    <w:rsid w:val="008D4824"/>
    <w:rsid w:val="008E6146"/>
    <w:rsid w:val="009479D2"/>
    <w:rsid w:val="009B7319"/>
    <w:rsid w:val="009E160D"/>
    <w:rsid w:val="00AA1860"/>
    <w:rsid w:val="00AF6BCF"/>
    <w:rsid w:val="00B1387C"/>
    <w:rsid w:val="00B354AC"/>
    <w:rsid w:val="00B50A2D"/>
    <w:rsid w:val="00B87ED5"/>
    <w:rsid w:val="00BA29AD"/>
    <w:rsid w:val="00BA3EF7"/>
    <w:rsid w:val="00BF664C"/>
    <w:rsid w:val="00C2171A"/>
    <w:rsid w:val="00C409C8"/>
    <w:rsid w:val="00C53593"/>
    <w:rsid w:val="00D4669F"/>
    <w:rsid w:val="00DA3553"/>
    <w:rsid w:val="00DF2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C1E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semiHidden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uiPriority w:val="34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943</Words>
  <Characters>5379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2025-11-18T08:44:00Z</dcterms:created>
  <dcterms:modified xsi:type="dcterms:W3CDTF">2025-11-18T09:11:00Z</dcterms:modified>
</cp:coreProperties>
</file>