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Instrumentos de la Unidad 4</w:t>
      </w:r>
    </w:p>
    <w:p>
      <w:r>
        <w:rPr>
          <w:color w:val="345A8A"/>
          <w:sz w:val="25"/>
        </w:rPr>
        <w:t>Formatos F-29 a F-37 · Actividades 4.1 y 4.2</w:t>
      </w:r>
    </w:p>
    <w:p>
      <w:pPr>
        <w:spacing w:after="20"/>
      </w:pPr>
      <w:r>
        <w:rPr>
          <w:color w:val="55606E"/>
          <w:sz w:val="20"/>
        </w:rPr>
        <w:t>Curso Arquitectura Empresarial · Maestría en Ingeniería de Software · Universidad de La Sabana</w:t>
      </w:r>
    </w:p>
    <w:p>
      <w:pPr>
        <w:spacing w:after="20"/>
      </w:pPr>
      <w:r>
        <w:rPr>
          <w:color w:val="55606E"/>
          <w:sz w:val="20"/>
        </w:rPr>
        <w:t>Unidad 4 — Transformación Empresarial y Roadmaps Arquitectónicos</w:t>
      </w:r>
    </w:p>
    <w:p>
      <w:pPr>
        <w:spacing w:after="20"/>
      </w:pPr>
      <w:r>
        <w:rPr>
          <w:color w:val="55606E"/>
          <w:sz w:val="20"/>
        </w:rPr>
        <w:t>TOGAF® Standard, 10.ª edición (fases E y F) · ArchiMate® 3.2</w:t>
      </w:r>
    </w:p>
    <w:p/>
    <w:p>
      <w:pPr>
        <w:pStyle w:val="Heading1"/>
      </w:pPr>
      <w:r>
        <w:t>Cómo se usan estos formatos</w:t>
      </w:r>
    </w:p>
    <w:p>
      <w:r>
        <w:t xml:space="preserve">Estos nueve formatos son el borrador de lo que se entrega. El F-29 es la ficha de contexto sectorial de la Actividad 4.1; del F-30 al F-35 salen las secciones de la propuesta de transformación y la presentación de la Actividad 4.2. </w:t>
      </w:r>
      <w:r>
        <w:rPr>
          <w:b/>
        </w:rPr>
        <w:t>Los formatos no se suben a la plataforma:</w:t>
      </w:r>
      <w:r>
        <w:t xml:space="preserve"> se sube la propuesta y se presenta en vivo.</w:t>
      </w:r>
    </w:p>
    <w:p>
      <w:r>
        <w:t xml:space="preserve">Esta es la unidad que cierra el curso, así que la mayoría de los formatos </w:t>
      </w:r>
      <w:r>
        <w:rPr>
          <w:b/>
        </w:rPr>
        <w:t>no se llenan desde cero</w:t>
      </w:r>
      <w:r>
        <w:t>: se llenan con lo que ya produjeron. La columna «Viene de» dice qué formato de una unidad anterior es su punto de partida.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680"/>
            <w:shd w:val="clear" w:color="auto" w:fill="DCE6F2"/>
          </w:tcPr>
          <w:p>
            <w:pPr>
              <w:spacing w:after="20"/>
            </w:pPr>
            <w:r/>
            <w:r>
              <w:rPr>
                <w:b/>
                <w:sz w:val="18"/>
              </w:rPr>
              <w:t>Orden</w:t>
            </w:r>
          </w:p>
        </w:tc>
        <w:tc>
          <w:tcPr>
            <w:tcW w:type="dxa" w:w="2494"/>
            <w:shd w:val="clear" w:color="auto" w:fill="DCE6F2"/>
          </w:tcPr>
          <w:p>
            <w:pPr>
              <w:spacing w:after="20"/>
            </w:pPr>
            <w:r/>
            <w:r>
              <w:rPr>
                <w:b/>
                <w:sz w:val="18"/>
              </w:rPr>
              <w:t>Formato</w:t>
            </w:r>
          </w:p>
        </w:tc>
        <w:tc>
          <w:tcPr>
            <w:tcW w:type="dxa" w:w="2041"/>
            <w:shd w:val="clear" w:color="auto" w:fill="DCE6F2"/>
          </w:tcPr>
          <w:p>
            <w:pPr>
              <w:spacing w:after="20"/>
            </w:pPr>
            <w:r/>
            <w:r>
              <w:rPr>
                <w:b/>
                <w:sz w:val="18"/>
              </w:rPr>
              <w:t>Viene de</w:t>
            </w:r>
          </w:p>
        </w:tc>
        <w:tc>
          <w:tcPr>
            <w:tcW w:type="dxa" w:w="2608"/>
            <w:shd w:val="clear" w:color="auto" w:fill="DCE6F2"/>
          </w:tcPr>
          <w:p>
            <w:pPr>
              <w:spacing w:after="20"/>
            </w:pPr>
            <w:r/>
            <w:r>
              <w:rPr>
                <w:b/>
                <w:sz w:val="18"/>
              </w:rPr>
              <w:t>Cuándo</w:t>
            </w:r>
          </w:p>
        </w:tc>
        <w:tc>
          <w:tcPr>
            <w:tcW w:type="dxa" w:w="1361"/>
            <w:shd w:val="clear" w:color="auto" w:fill="DCE6F2"/>
          </w:tcPr>
          <w:p>
            <w:pPr>
              <w:spacing w:after="20"/>
            </w:pPr>
            <w:r/>
            <w:r>
              <w:rPr>
                <w:b/>
                <w:sz w:val="18"/>
              </w:rPr>
              <w:t>Dónde</w:t>
            </w:r>
          </w:p>
        </w:tc>
      </w:tr>
      <w:tr>
        <w:tc>
          <w:tcPr>
            <w:tcW w:type="dxa" w:w="680"/>
          </w:tcPr>
          <w:p>
            <w:pPr>
              <w:spacing w:after="20"/>
            </w:pPr>
            <w:r/>
            <w:r>
              <w:rPr>
                <w:sz w:val="18"/>
              </w:rPr>
              <w:t>1</w:t>
            </w:r>
          </w:p>
        </w:tc>
        <w:tc>
          <w:tcPr>
            <w:tcW w:type="dxa" w:w="2494"/>
          </w:tcPr>
          <w:p>
            <w:pPr>
              <w:spacing w:after="20"/>
            </w:pPr>
            <w:r/>
            <w:r>
              <w:rPr>
                <w:sz w:val="18"/>
              </w:rPr>
              <w:t>F-29 Ficha de contexto sectorial</w:t>
            </w:r>
          </w:p>
        </w:tc>
        <w:tc>
          <w:tcPr>
            <w:tcW w:type="dxa" w:w="2041"/>
          </w:tcPr>
          <w:p>
            <w:pPr>
              <w:spacing w:after="20"/>
            </w:pPr>
            <w:r/>
            <w:r>
              <w:rPr>
                <w:sz w:val="18"/>
              </w:rPr>
              <w:t>Investigación nueva</w:t>
            </w:r>
          </w:p>
        </w:tc>
        <w:tc>
          <w:tcPr>
            <w:tcW w:type="dxa" w:w="2608"/>
          </w:tcPr>
          <w:p>
            <w:pPr>
              <w:spacing w:after="20"/>
            </w:pPr>
            <w:r/>
            <w:r>
              <w:rPr>
                <w:sz w:val="18"/>
              </w:rPr>
              <w:t>Antes de la sesión y en la semana siguiente</w:t>
            </w:r>
          </w:p>
        </w:tc>
        <w:tc>
          <w:tcPr>
            <w:tcW w:type="dxa" w:w="1361"/>
          </w:tcPr>
          <w:p>
            <w:pPr>
              <w:spacing w:after="20"/>
            </w:pPr>
            <w:r/>
            <w:r>
              <w:rPr>
                <w:sz w:val="18"/>
              </w:rPr>
              <w:t>Grupo · Actividad 4.1</w:t>
            </w:r>
          </w:p>
        </w:tc>
      </w:tr>
      <w:tr>
        <w:tc>
          <w:tcPr>
            <w:tcW w:type="dxa" w:w="680"/>
          </w:tcPr>
          <w:p>
            <w:pPr>
              <w:spacing w:after="20"/>
            </w:pPr>
            <w:r/>
            <w:r>
              <w:rPr>
                <w:sz w:val="18"/>
              </w:rPr>
              <w:t>2</w:t>
            </w:r>
          </w:p>
        </w:tc>
        <w:tc>
          <w:tcPr>
            <w:tcW w:type="dxa" w:w="2494"/>
          </w:tcPr>
          <w:p>
            <w:pPr>
              <w:spacing w:after="20"/>
            </w:pPr>
            <w:r/>
            <w:r>
              <w:rPr>
                <w:sz w:val="18"/>
              </w:rPr>
              <w:t>F-30 AS-IS consolidado</w:t>
            </w:r>
          </w:p>
        </w:tc>
        <w:tc>
          <w:tcPr>
            <w:tcW w:type="dxa" w:w="2041"/>
          </w:tcPr>
          <w:p>
            <w:pPr>
              <w:spacing w:after="20"/>
            </w:pPr>
            <w:r/>
            <w:r>
              <w:rPr>
                <w:sz w:val="18"/>
              </w:rPr>
              <w:t>F-05 a F-08 (U1), F-13 (U2)</w:t>
            </w:r>
          </w:p>
        </w:tc>
        <w:tc>
          <w:tcPr>
            <w:tcW w:type="dxa" w:w="2608"/>
          </w:tcPr>
          <w:p>
            <w:pPr>
              <w:spacing w:after="20"/>
            </w:pPr>
            <w:r/>
            <w:r>
              <w:rPr>
                <w:sz w:val="18"/>
              </w:rPr>
              <w:t>Antes de la sesión</w:t>
            </w:r>
          </w:p>
        </w:tc>
        <w:tc>
          <w:tcPr>
            <w:tcW w:type="dxa" w:w="1361"/>
          </w:tcPr>
          <w:p>
            <w:pPr>
              <w:spacing w:after="20"/>
            </w:pPr>
            <w:r/>
            <w:r>
              <w:rPr>
                <w:sz w:val="18"/>
              </w:rPr>
              <w:t>Grupo</w:t>
            </w:r>
          </w:p>
        </w:tc>
      </w:tr>
      <w:tr>
        <w:tc>
          <w:tcPr>
            <w:tcW w:type="dxa" w:w="680"/>
          </w:tcPr>
          <w:p>
            <w:pPr>
              <w:spacing w:after="20"/>
            </w:pPr>
            <w:r/>
            <w:r>
              <w:rPr>
                <w:sz w:val="18"/>
              </w:rPr>
              <w:t>3</w:t>
            </w:r>
          </w:p>
        </w:tc>
        <w:tc>
          <w:tcPr>
            <w:tcW w:type="dxa" w:w="2494"/>
          </w:tcPr>
          <w:p>
            <w:pPr>
              <w:spacing w:after="20"/>
            </w:pPr>
            <w:r/>
            <w:r>
              <w:rPr>
                <w:sz w:val="18"/>
              </w:rPr>
              <w:t>F-31 TO-BE</w:t>
            </w:r>
          </w:p>
        </w:tc>
        <w:tc>
          <w:tcPr>
            <w:tcW w:type="dxa" w:w="2041"/>
          </w:tcPr>
          <w:p>
            <w:pPr>
              <w:spacing w:after="20"/>
            </w:pPr>
            <w:r/>
            <w:r>
              <w:rPr>
                <w:sz w:val="18"/>
              </w:rPr>
              <w:t>F-09 (U1), F-16 (U2), F-23 (U3)</w:t>
            </w:r>
          </w:p>
        </w:tc>
        <w:tc>
          <w:tcPr>
            <w:tcW w:type="dxa" w:w="2608"/>
          </w:tcPr>
          <w:p>
            <w:pPr>
              <w:spacing w:after="20"/>
            </w:pPr>
            <w:r/>
            <w:r>
              <w:rPr>
                <w:sz w:val="18"/>
              </w:rPr>
              <w:t>Antes de la sesión: el modelo operativo objetivo</w:t>
            </w:r>
          </w:p>
        </w:tc>
        <w:tc>
          <w:tcPr>
            <w:tcW w:type="dxa" w:w="1361"/>
          </w:tcPr>
          <w:p>
            <w:pPr>
              <w:spacing w:after="20"/>
            </w:pPr>
            <w:r/>
            <w:r>
              <w:rPr>
                <w:sz w:val="18"/>
              </w:rPr>
              <w:t>Grupo</w:t>
            </w:r>
          </w:p>
        </w:tc>
      </w:tr>
      <w:tr>
        <w:tc>
          <w:tcPr>
            <w:tcW w:type="dxa" w:w="680"/>
          </w:tcPr>
          <w:p>
            <w:pPr>
              <w:spacing w:after="20"/>
            </w:pPr>
            <w:r/>
            <w:r>
              <w:rPr>
                <w:sz w:val="18"/>
              </w:rPr>
              <w:t>4</w:t>
            </w:r>
          </w:p>
        </w:tc>
        <w:tc>
          <w:tcPr>
            <w:tcW w:type="dxa" w:w="2494"/>
          </w:tcPr>
          <w:p>
            <w:pPr>
              <w:spacing w:after="20"/>
            </w:pPr>
            <w:r/>
            <w:r>
              <w:rPr>
                <w:sz w:val="18"/>
              </w:rPr>
              <w:t>F-32 Matriz de brechas</w:t>
            </w:r>
          </w:p>
        </w:tc>
        <w:tc>
          <w:tcPr>
            <w:tcW w:type="dxa" w:w="2041"/>
          </w:tcPr>
          <w:p>
            <w:pPr>
              <w:spacing w:after="20"/>
            </w:pPr>
            <w:r/>
            <w:r>
              <w:rPr>
                <w:sz w:val="18"/>
              </w:rPr>
              <w:t>F-08 (U1), F-18 (U2)</w:t>
            </w:r>
          </w:p>
        </w:tc>
        <w:tc>
          <w:tcPr>
            <w:tcW w:type="dxa" w:w="2608"/>
          </w:tcPr>
          <w:p>
            <w:pPr>
              <w:spacing w:after="20"/>
            </w:pPr>
            <w:r/>
            <w:r>
              <w:rPr>
                <w:sz w:val="18"/>
              </w:rPr>
              <w:t>En el taller de la sesión</w:t>
            </w:r>
          </w:p>
        </w:tc>
        <w:tc>
          <w:tcPr>
            <w:tcW w:type="dxa" w:w="1361"/>
          </w:tcPr>
          <w:p>
            <w:pPr>
              <w:spacing w:after="20"/>
            </w:pPr>
            <w:r/>
            <w:r>
              <w:rPr>
                <w:sz w:val="18"/>
              </w:rPr>
              <w:t>En sala</w:t>
            </w:r>
          </w:p>
        </w:tc>
      </w:tr>
      <w:tr>
        <w:tc>
          <w:tcPr>
            <w:tcW w:type="dxa" w:w="680"/>
          </w:tcPr>
          <w:p>
            <w:pPr>
              <w:spacing w:after="20"/>
            </w:pPr>
            <w:r/>
            <w:r>
              <w:rPr>
                <w:sz w:val="18"/>
              </w:rPr>
              <w:t>5</w:t>
            </w:r>
          </w:p>
        </w:tc>
        <w:tc>
          <w:tcPr>
            <w:tcW w:type="dxa" w:w="2494"/>
          </w:tcPr>
          <w:p>
            <w:pPr>
              <w:spacing w:after="20"/>
            </w:pPr>
            <w:r/>
            <w:r>
              <w:rPr>
                <w:sz w:val="18"/>
              </w:rPr>
              <w:t>F-33 Portafolio y roadmap</w:t>
            </w:r>
          </w:p>
        </w:tc>
        <w:tc>
          <w:tcPr>
            <w:tcW w:type="dxa" w:w="2041"/>
          </w:tcPr>
          <w:p>
            <w:pPr>
              <w:spacing w:after="20"/>
            </w:pPr>
            <w:r/>
            <w:r>
              <w:rPr>
                <w:sz w:val="18"/>
              </w:rPr>
              <w:t>F-32</w:t>
            </w:r>
          </w:p>
        </w:tc>
        <w:tc>
          <w:tcPr>
            <w:tcW w:type="dxa" w:w="2608"/>
          </w:tcPr>
          <w:p>
            <w:pPr>
              <w:spacing w:after="20"/>
            </w:pPr>
            <w:r/>
            <w:r>
              <w:rPr>
                <w:sz w:val="18"/>
              </w:rPr>
              <w:t>En el taller: primer borrador; el resto fuera de clase</w:t>
            </w:r>
          </w:p>
        </w:tc>
        <w:tc>
          <w:tcPr>
            <w:tcW w:type="dxa" w:w="1361"/>
          </w:tcPr>
          <w:p>
            <w:pPr>
              <w:spacing w:after="20"/>
            </w:pPr>
            <w:r/>
            <w:r>
              <w:rPr>
                <w:sz w:val="18"/>
              </w:rPr>
              <w:t>En sala y en grupo</w:t>
            </w:r>
          </w:p>
        </w:tc>
      </w:tr>
      <w:tr>
        <w:tc>
          <w:tcPr>
            <w:tcW w:type="dxa" w:w="680"/>
          </w:tcPr>
          <w:p>
            <w:pPr>
              <w:spacing w:after="20"/>
            </w:pPr>
            <w:r/>
            <w:r>
              <w:rPr>
                <w:sz w:val="18"/>
              </w:rPr>
              <w:t>6</w:t>
            </w:r>
          </w:p>
        </w:tc>
        <w:tc>
          <w:tcPr>
            <w:tcW w:type="dxa" w:w="2494"/>
          </w:tcPr>
          <w:p>
            <w:pPr>
              <w:spacing w:after="20"/>
            </w:pPr>
            <w:r/>
            <w:r>
              <w:rPr>
                <w:sz w:val="18"/>
              </w:rPr>
              <w:t>F-34 Gestión del cambio</w:t>
            </w:r>
          </w:p>
        </w:tc>
        <w:tc>
          <w:tcPr>
            <w:tcW w:type="dxa" w:w="2041"/>
          </w:tcPr>
          <w:p>
            <w:pPr>
              <w:spacing w:after="20"/>
            </w:pPr>
            <w:r/>
            <w:r>
              <w:rPr>
                <w:sz w:val="18"/>
              </w:rPr>
              <w:t>Partes interesadas de la U1</w:t>
            </w:r>
          </w:p>
        </w:tc>
        <w:tc>
          <w:tcPr>
            <w:tcW w:type="dxa" w:w="2608"/>
          </w:tcPr>
          <w:p>
            <w:pPr>
              <w:spacing w:after="20"/>
            </w:pPr>
            <w:r/>
            <w:r>
              <w:rPr>
                <w:sz w:val="18"/>
              </w:rPr>
              <w:t>Fuera de clase</w:t>
            </w:r>
          </w:p>
        </w:tc>
        <w:tc>
          <w:tcPr>
            <w:tcW w:type="dxa" w:w="1361"/>
          </w:tcPr>
          <w:p>
            <w:pPr>
              <w:spacing w:after="20"/>
            </w:pPr>
            <w:r/>
            <w:r>
              <w:rPr>
                <w:sz w:val="18"/>
              </w:rPr>
              <w:t>Grupo</w:t>
            </w:r>
          </w:p>
        </w:tc>
      </w:tr>
      <w:tr>
        <w:tc>
          <w:tcPr>
            <w:tcW w:type="dxa" w:w="680"/>
          </w:tcPr>
          <w:p>
            <w:pPr>
              <w:spacing w:after="20"/>
            </w:pPr>
            <w:r/>
            <w:r>
              <w:rPr>
                <w:sz w:val="18"/>
              </w:rPr>
              <w:t>7</w:t>
            </w:r>
          </w:p>
        </w:tc>
        <w:tc>
          <w:tcPr>
            <w:tcW w:type="dxa" w:w="2494"/>
          </w:tcPr>
          <w:p>
            <w:pPr>
              <w:spacing w:after="20"/>
            </w:pPr>
            <w:r/>
            <w:r>
              <w:rPr>
                <w:sz w:val="18"/>
              </w:rPr>
              <w:t>F-35 Resumen ejecutivo y pitch</w:t>
            </w:r>
          </w:p>
        </w:tc>
        <w:tc>
          <w:tcPr>
            <w:tcW w:type="dxa" w:w="2041"/>
          </w:tcPr>
          <w:p>
            <w:pPr>
              <w:spacing w:after="20"/>
            </w:pPr>
            <w:r/>
            <w:r>
              <w:rPr>
                <w:sz w:val="18"/>
              </w:rPr>
              <w:t>Todo lo anterior</w:t>
            </w:r>
          </w:p>
        </w:tc>
        <w:tc>
          <w:tcPr>
            <w:tcW w:type="dxa" w:w="2608"/>
          </w:tcPr>
          <w:p>
            <w:pPr>
              <w:spacing w:after="20"/>
            </w:pPr>
            <w:r/>
            <w:r>
              <w:rPr>
                <w:sz w:val="18"/>
              </w:rPr>
              <w:t>Al final</w:t>
            </w:r>
          </w:p>
        </w:tc>
        <w:tc>
          <w:tcPr>
            <w:tcW w:type="dxa" w:w="1361"/>
          </w:tcPr>
          <w:p>
            <w:pPr>
              <w:spacing w:after="20"/>
            </w:pPr>
            <w:r/>
            <w:r>
              <w:rPr>
                <w:sz w:val="18"/>
              </w:rPr>
              <w:t>Grupo</w:t>
            </w:r>
          </w:p>
        </w:tc>
      </w:tr>
      <w:tr>
        <w:tc>
          <w:tcPr>
            <w:tcW w:type="dxa" w:w="680"/>
          </w:tcPr>
          <w:p>
            <w:pPr>
              <w:spacing w:after="20"/>
            </w:pPr>
            <w:r/>
            <w:r>
              <w:rPr>
                <w:sz w:val="18"/>
              </w:rPr>
              <w:t>8</w:t>
            </w:r>
          </w:p>
        </w:tc>
        <w:tc>
          <w:tcPr>
            <w:tcW w:type="dxa" w:w="2494"/>
          </w:tcPr>
          <w:p>
            <w:pPr>
              <w:spacing w:after="20"/>
            </w:pPr>
            <w:r/>
            <w:r>
              <w:rPr>
                <w:sz w:val="18"/>
              </w:rPr>
              <w:t>F-37 Verificación</w:t>
            </w:r>
          </w:p>
        </w:tc>
        <w:tc>
          <w:tcPr>
            <w:tcW w:type="dxa" w:w="2041"/>
          </w:tcPr>
          <w:p>
            <w:pPr>
              <w:spacing w:after="20"/>
            </w:pPr>
            <w:r/>
            <w:r>
              <w:rPr>
                <w:sz w:val="18"/>
              </w:rPr>
              <w:t>—</w:t>
            </w:r>
          </w:p>
        </w:tc>
        <w:tc>
          <w:tcPr>
            <w:tcW w:type="dxa" w:w="2608"/>
          </w:tcPr>
          <w:p>
            <w:pPr>
              <w:spacing w:after="20"/>
            </w:pPr>
            <w:r/>
            <w:r>
              <w:rPr>
                <w:sz w:val="18"/>
              </w:rPr>
              <w:t>Antes de entregar y de presentar</w:t>
            </w:r>
          </w:p>
        </w:tc>
        <w:tc>
          <w:tcPr>
            <w:tcW w:type="dxa" w:w="1361"/>
          </w:tcPr>
          <w:p>
            <w:pPr>
              <w:spacing w:after="20"/>
            </w:pPr>
            <w:r/>
            <w:r>
              <w:rPr>
                <w:sz w:val="18"/>
              </w:rPr>
              <w:t>Grupo</w:t>
            </w:r>
          </w:p>
        </w:tc>
      </w:tr>
    </w:tbl>
    <w:p>
      <w:pPr>
        <w:spacing w:after="40"/>
      </w:pPr>
    </w:p>
    <w:p>
      <w:r>
        <w:t>El F-36 lo usa el docente para la retroalimentación de la Actividad 4.1.</w:t>
      </w:r>
    </w:p>
    <w:p>
      <w:r>
        <w:rPr>
          <w:b/>
        </w:rPr>
        <w:t>El error de secuencia más caro es dibujar el TO-BE antes de fijar el modelo operativo objetivo.</w:t>
      </w:r>
      <w:r>
        <w:t xml:space="preserve"> Sin esa decisión, el TO-BE se vuelve la lista de deseos de TI: microservicios, lago de datos, nube, todo a la vez. El modelo operativo objetivo dice qué tiene que compartir la organización y qué no, y eso recorta el TO-BE a lo que la estrategia necesita. Por eso el F-31 empieza por ahí y el taller de la sesión parte de las brechas, no de las tecnologías.</w:t>
      </w:r>
    </w:p>
    <w:p>
      <w:r>
        <w:t>Qué formato alimenta cada criterio de la rúbrica de la 4.2:</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4535"/>
            <w:shd w:val="clear" w:color="auto" w:fill="DCE6F2"/>
          </w:tcPr>
          <w:p>
            <w:pPr>
              <w:spacing w:after="20"/>
            </w:pPr>
            <w:r/>
            <w:r>
              <w:rPr>
                <w:b/>
                <w:sz w:val="19"/>
              </w:rPr>
              <w:t>Criterio</w:t>
            </w:r>
          </w:p>
        </w:tc>
        <w:tc>
          <w:tcPr>
            <w:tcW w:type="dxa" w:w="1134"/>
            <w:shd w:val="clear" w:color="auto" w:fill="DCE6F2"/>
          </w:tcPr>
          <w:p>
            <w:pPr>
              <w:spacing w:after="20"/>
            </w:pPr>
            <w:r/>
            <w:r>
              <w:rPr>
                <w:b/>
                <w:sz w:val="19"/>
              </w:rPr>
              <w:t>Puntos</w:t>
            </w:r>
          </w:p>
        </w:tc>
        <w:tc>
          <w:tcPr>
            <w:tcW w:type="dxa" w:w="3402"/>
            <w:shd w:val="clear" w:color="auto" w:fill="DCE6F2"/>
          </w:tcPr>
          <w:p>
            <w:pPr>
              <w:spacing w:after="20"/>
            </w:pPr>
            <w:r/>
            <w:r>
              <w:rPr>
                <w:b/>
                <w:sz w:val="19"/>
              </w:rPr>
              <w:t>Formatos</w:t>
            </w:r>
          </w:p>
        </w:tc>
      </w:tr>
      <w:tr>
        <w:tc>
          <w:tcPr>
            <w:tcW w:type="dxa" w:w="4535"/>
          </w:tcPr>
          <w:p>
            <w:pPr>
              <w:spacing w:after="20"/>
            </w:pPr>
            <w:r/>
            <w:r>
              <w:rPr>
                <w:sz w:val="19"/>
              </w:rPr>
              <w:t>Arquitecturas AS-IS y TO-BE</w:t>
            </w:r>
          </w:p>
        </w:tc>
        <w:tc>
          <w:tcPr>
            <w:tcW w:type="dxa" w:w="1134"/>
          </w:tcPr>
          <w:p>
            <w:pPr>
              <w:spacing w:after="20"/>
            </w:pPr>
            <w:r/>
            <w:r>
              <w:rPr>
                <w:sz w:val="19"/>
              </w:rPr>
              <w:t>1,5</w:t>
            </w:r>
          </w:p>
        </w:tc>
        <w:tc>
          <w:tcPr>
            <w:tcW w:type="dxa" w:w="3402"/>
          </w:tcPr>
          <w:p>
            <w:pPr>
              <w:spacing w:after="20"/>
            </w:pPr>
            <w:r/>
            <w:r>
              <w:rPr>
                <w:sz w:val="19"/>
              </w:rPr>
              <w:t>F-30, F-31</w:t>
            </w:r>
          </w:p>
        </w:tc>
      </w:tr>
      <w:tr>
        <w:tc>
          <w:tcPr>
            <w:tcW w:type="dxa" w:w="4535"/>
          </w:tcPr>
          <w:p>
            <w:pPr>
              <w:spacing w:after="20"/>
            </w:pPr>
            <w:r/>
            <w:r>
              <w:rPr>
                <w:sz w:val="19"/>
              </w:rPr>
              <w:t>Gap analysis y roadmap T+0 / T+1 / T+2</w:t>
            </w:r>
          </w:p>
        </w:tc>
        <w:tc>
          <w:tcPr>
            <w:tcW w:type="dxa" w:w="1134"/>
          </w:tcPr>
          <w:p>
            <w:pPr>
              <w:spacing w:after="20"/>
            </w:pPr>
            <w:r/>
            <w:r>
              <w:rPr>
                <w:sz w:val="19"/>
              </w:rPr>
              <w:t>2,0</w:t>
            </w:r>
          </w:p>
        </w:tc>
        <w:tc>
          <w:tcPr>
            <w:tcW w:type="dxa" w:w="3402"/>
          </w:tcPr>
          <w:p>
            <w:pPr>
              <w:spacing w:after="20"/>
            </w:pPr>
            <w:r/>
            <w:r>
              <w:rPr>
                <w:sz w:val="19"/>
              </w:rPr>
              <w:t>F-32, F-33</w:t>
            </w:r>
          </w:p>
        </w:tc>
      </w:tr>
      <w:tr>
        <w:tc>
          <w:tcPr>
            <w:tcW w:type="dxa" w:w="4535"/>
          </w:tcPr>
          <w:p>
            <w:pPr>
              <w:spacing w:after="20"/>
            </w:pPr>
            <w:r/>
            <w:r>
              <w:rPr>
                <w:sz w:val="19"/>
              </w:rPr>
              <w:t>Gestión del cambio y casos sectoriales</w:t>
            </w:r>
          </w:p>
        </w:tc>
        <w:tc>
          <w:tcPr>
            <w:tcW w:type="dxa" w:w="1134"/>
          </w:tcPr>
          <w:p>
            <w:pPr>
              <w:spacing w:after="20"/>
            </w:pPr>
            <w:r/>
            <w:r>
              <w:rPr>
                <w:sz w:val="19"/>
              </w:rPr>
              <w:t>1,0</w:t>
            </w:r>
          </w:p>
        </w:tc>
        <w:tc>
          <w:tcPr>
            <w:tcW w:type="dxa" w:w="3402"/>
          </w:tcPr>
          <w:p>
            <w:pPr>
              <w:spacing w:after="20"/>
            </w:pPr>
            <w:r/>
            <w:r>
              <w:rPr>
                <w:sz w:val="19"/>
              </w:rPr>
              <w:t>F-34, F-29</w:t>
            </w:r>
          </w:p>
        </w:tc>
      </w:tr>
      <w:tr>
        <w:tc>
          <w:tcPr>
            <w:tcW w:type="dxa" w:w="4535"/>
          </w:tcPr>
          <w:p>
            <w:pPr>
              <w:spacing w:after="20"/>
            </w:pPr>
            <w:r/>
            <w:r>
              <w:rPr>
                <w:sz w:val="19"/>
              </w:rPr>
              <w:t>Calidad ejecutiva del documento</w:t>
            </w:r>
          </w:p>
        </w:tc>
        <w:tc>
          <w:tcPr>
            <w:tcW w:type="dxa" w:w="1134"/>
          </w:tcPr>
          <w:p>
            <w:pPr>
              <w:spacing w:after="20"/>
            </w:pPr>
            <w:r/>
            <w:r>
              <w:rPr>
                <w:sz w:val="19"/>
              </w:rPr>
              <w:t>0,5</w:t>
            </w:r>
          </w:p>
        </w:tc>
        <w:tc>
          <w:tcPr>
            <w:tcW w:type="dxa" w:w="3402"/>
          </w:tcPr>
          <w:p>
            <w:pPr>
              <w:spacing w:after="20"/>
            </w:pPr>
            <w:r/>
            <w:r>
              <w:rPr>
                <w:sz w:val="19"/>
              </w:rPr>
              <w:t>F-35</w:t>
            </w:r>
          </w:p>
        </w:tc>
      </w:tr>
    </w:tbl>
    <w:p>
      <w:pPr>
        <w:spacing w:after="40"/>
      </w:pPr>
    </w:p>
    <w:p>
      <w:r>
        <w:rPr>
          <w:b/>
        </w:rPr>
        <w:t>Qué se entrega en la 4.2:</w:t>
      </w:r>
      <w:r>
        <w:t xml:space="preserve"> trabajo grupal de 3 a 4 integrantes (20 % de la nota, 20 horas): una propuesta de transformación arquitectónica en PDF, de </w:t>
      </w:r>
      <w:r>
        <w:rPr>
          <w:b/>
        </w:rPr>
        <w:t>máximo 20 páginas más anexos</w:t>
      </w:r>
      <w:r>
        <w:t xml:space="preserve">, con resumen ejecutivo de 2 páginas, en norma APA 7; y una </w:t>
      </w:r>
      <w:r>
        <w:rPr>
          <w:b/>
        </w:rPr>
        <w:t>presentación en vivo de máximo 10 minutos</w:t>
      </w:r>
      <w:r>
        <w:t xml:space="preserve"> ante un grupo que hace de comité de dirección.</w:t>
      </w:r>
    </w:p>
    <w:p>
      <w:r>
        <w:br w:type="page"/>
      </w:r>
    </w:p>
    <w:p>
      <w:pPr>
        <w:pStyle w:val="Heading1"/>
      </w:pPr>
      <w:r>
        <w:t>F-29 · Ficha de contexto sectorial (Actividad 4.1)</w:t>
      </w:r>
    </w:p>
    <w:p>
      <w:r>
        <w:rPr>
          <w:b/>
        </w:rPr>
        <w:t>Se llena en:</w:t>
      </w:r>
      <w:r>
        <w:t xml:space="preserve"> antes de la Sesión 4 y durante la semana siguiente · </w:t>
      </w:r>
      <w:r>
        <w:rPr>
          <w:b/>
        </w:rPr>
        <w:t>Grupal</w:t>
      </w:r>
      <w:r>
        <w:t xml:space="preserve"> · </w:t>
      </w:r>
      <w:r>
        <w:rPr>
          <w:b/>
        </w:rPr>
        <w:t>Entregable:</w:t>
      </w:r>
      <w:r>
        <w:t xml:space="preserve"> ficha de 1 a 2 páginas. Formativa, sin calificación · </w:t>
      </w:r>
      <w:r>
        <w:rPr>
          <w:b/>
        </w:rPr>
        <w:t>Después alimenta:</w:t>
      </w:r>
      <w:r>
        <w:t xml:space="preserve"> Gestión del cambio y casos sectoriales (1,0) de la 4.2.</w:t>
      </w:r>
    </w:p>
    <w:p>
      <w:r>
        <w:t>La ficha responde tres preguntas: hacia dónde se mueve el sector, qué hicieron dos organizaciones reales que ya recorrieron parte del camino, y qué de eso le sirve a la suya. Busquen en publicaciones de Gartner, McKinsey, MIT Sloan y Harvard Business Review, en reportes anuales de las organizaciones y en fuentes sectoriales.</w:t>
      </w:r>
    </w:p>
    <w:p>
      <w:pPr>
        <w:pStyle w:val="Heading2"/>
      </w:pPr>
      <w:r>
        <w:t>Parte A · Tendencias del sector</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268"/>
            <w:shd w:val="clear" w:color="auto" w:fill="DCE6F2"/>
          </w:tcPr>
          <w:p>
            <w:pPr>
              <w:spacing w:after="20"/>
            </w:pPr>
            <w:r/>
            <w:r>
              <w:rPr>
                <w:b/>
                <w:sz w:val="19"/>
              </w:rPr>
              <w:t>Tendencia</w:t>
            </w:r>
          </w:p>
        </w:tc>
        <w:tc>
          <w:tcPr>
            <w:tcW w:type="dxa" w:w="3402"/>
            <w:shd w:val="clear" w:color="auto" w:fill="DCE6F2"/>
          </w:tcPr>
          <w:p>
            <w:pPr>
              <w:spacing w:after="20"/>
            </w:pPr>
            <w:r/>
            <w:r>
              <w:rPr>
                <w:b/>
                <w:sz w:val="19"/>
              </w:rPr>
              <w:t>Evidencia (dato y fuente)</w:t>
            </w:r>
          </w:p>
        </w:tc>
        <w:tc>
          <w:tcPr>
            <w:tcW w:type="dxa" w:w="3515"/>
            <w:shd w:val="clear" w:color="auto" w:fill="DCE6F2"/>
          </w:tcPr>
          <w:p>
            <w:pPr>
              <w:spacing w:after="20"/>
            </w:pPr>
            <w:r/>
            <w:r>
              <w:rPr>
                <w:b/>
                <w:sz w:val="19"/>
              </w:rPr>
              <w:t>Qué le exige a la arquitectura de su organización</w:t>
            </w:r>
          </w:p>
        </w:tc>
      </w:tr>
      <w:tr>
        <w:trPr>
          <w:trHeight w:val="454"/>
        </w:trPr>
        <w:tc>
          <w:tcPr>
            <w:tcW w:type="dxa" w:w="2268"/>
          </w:tcPr>
          <w:p>
            <w:pPr>
              <w:spacing w:after="20"/>
            </w:pPr>
            <w:r/>
          </w:p>
        </w:tc>
        <w:tc>
          <w:tcPr>
            <w:tcW w:type="dxa" w:w="3402"/>
          </w:tcPr>
          <w:p>
            <w:pPr>
              <w:spacing w:after="20"/>
            </w:pPr>
            <w:r/>
          </w:p>
        </w:tc>
        <w:tc>
          <w:tcPr>
            <w:tcW w:type="dxa" w:w="3515"/>
          </w:tcPr>
          <w:p>
            <w:pPr>
              <w:spacing w:after="20"/>
            </w:pPr>
            <w:r/>
          </w:p>
        </w:tc>
      </w:tr>
      <w:tr>
        <w:trPr>
          <w:trHeight w:val="454"/>
        </w:trPr>
        <w:tc>
          <w:tcPr>
            <w:tcW w:type="dxa" w:w="2268"/>
          </w:tcPr>
          <w:p>
            <w:pPr>
              <w:spacing w:after="20"/>
            </w:pPr>
            <w:r/>
          </w:p>
        </w:tc>
        <w:tc>
          <w:tcPr>
            <w:tcW w:type="dxa" w:w="3402"/>
          </w:tcPr>
          <w:p>
            <w:pPr>
              <w:spacing w:after="20"/>
            </w:pPr>
            <w:r/>
          </w:p>
        </w:tc>
        <w:tc>
          <w:tcPr>
            <w:tcW w:type="dxa" w:w="3515"/>
          </w:tcPr>
          <w:p>
            <w:pPr>
              <w:spacing w:after="20"/>
            </w:pPr>
            <w:r/>
          </w:p>
        </w:tc>
      </w:tr>
      <w:tr>
        <w:trPr>
          <w:trHeight w:val="454"/>
        </w:trPr>
        <w:tc>
          <w:tcPr>
            <w:tcW w:type="dxa" w:w="2268"/>
          </w:tcPr>
          <w:p>
            <w:pPr>
              <w:spacing w:after="20"/>
            </w:pPr>
            <w:r/>
          </w:p>
        </w:tc>
        <w:tc>
          <w:tcPr>
            <w:tcW w:type="dxa" w:w="3402"/>
          </w:tcPr>
          <w:p>
            <w:pPr>
              <w:spacing w:after="20"/>
            </w:pPr>
            <w:r/>
          </w:p>
        </w:tc>
        <w:tc>
          <w:tcPr>
            <w:tcW w:type="dxa" w:w="3515"/>
          </w:tcPr>
          <w:p>
            <w:pPr>
              <w:spacing w:after="20"/>
            </w:pPr>
            <w:r/>
          </w:p>
        </w:tc>
      </w:tr>
    </w:tbl>
    <w:p>
      <w:pPr>
        <w:spacing w:after="40"/>
      </w:pPr>
    </w:p>
    <w:p>
      <w:pPr>
        <w:pStyle w:val="Heading2"/>
      </w:pPr>
      <w:r>
        <w:t>Parte B · Dos casos reales como mínimo</w:t>
      </w:r>
    </w:p>
    <w:p>
      <w:r>
        <w:rPr>
          <w:b/>
        </w:rPr>
        <w:t>La prueba del caso, en una pregunta:</w:t>
      </w:r>
      <w:r>
        <w:t xml:space="preserve"> ¿abrieron la fuente y dice lo que ustedes afirman? Un caso que solo aparece en un resumen de un buscador, en un blog de un proveedor o en una respuesta de una IA no está verificado. Si una cifra la reporta la propia organización, díganlo: es autorreportada.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948"/>
            <w:shd w:val="clear" w:color="auto" w:fill="DCE6F2"/>
          </w:tcPr>
          <w:p>
            <w:pPr>
              <w:spacing w:after="20"/>
            </w:pPr>
            <w:r/>
            <w:r>
              <w:rPr>
                <w:b/>
                <w:sz w:val="19"/>
              </w:rPr>
              <w:t>Campo</w:t>
            </w:r>
          </w:p>
        </w:tc>
        <w:tc>
          <w:tcPr>
            <w:tcW w:type="dxa" w:w="3118"/>
            <w:shd w:val="clear" w:color="auto" w:fill="DCE6F2"/>
          </w:tcPr>
          <w:p>
            <w:pPr>
              <w:spacing w:after="20"/>
            </w:pPr>
            <w:r/>
            <w:r>
              <w:rPr>
                <w:b/>
                <w:sz w:val="19"/>
              </w:rPr>
              <w:t>Caso 1</w:t>
            </w:r>
          </w:p>
        </w:tc>
        <w:tc>
          <w:tcPr>
            <w:tcW w:type="dxa" w:w="3118"/>
            <w:shd w:val="clear" w:color="auto" w:fill="DCE6F2"/>
          </w:tcPr>
          <w:p>
            <w:pPr>
              <w:spacing w:after="20"/>
            </w:pPr>
            <w:r/>
            <w:r>
              <w:rPr>
                <w:b/>
                <w:sz w:val="19"/>
              </w:rPr>
              <w:t>Caso 2</w:t>
            </w:r>
          </w:p>
        </w:tc>
      </w:tr>
      <w:tr>
        <w:trPr>
          <w:trHeight w:val="454"/>
        </w:trPr>
        <w:tc>
          <w:tcPr>
            <w:tcW w:type="dxa" w:w="2948"/>
          </w:tcPr>
          <w:p>
            <w:pPr>
              <w:spacing w:after="20"/>
            </w:pPr>
            <w:r/>
            <w:r>
              <w:rPr>
                <w:sz w:val="19"/>
              </w:rPr>
              <w:t>Organización, país, sector</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Qué hizo (arquitectura, sistemas, procesos)</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En cuánto tiempo</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Resultado reportado y quién lo reporta</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Qué decisión de su roadmap sostiene o pone en duda</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Referencia en APA 7, con URL que abrieron</w:t>
            </w:r>
          </w:p>
        </w:tc>
        <w:tc>
          <w:tcPr>
            <w:tcW w:type="dxa" w:w="3118"/>
          </w:tcPr>
          <w:p>
            <w:pPr>
              <w:spacing w:after="20"/>
            </w:pPr>
            <w:r/>
          </w:p>
        </w:tc>
        <w:tc>
          <w:tcPr>
            <w:tcW w:type="dxa" w:w="3118"/>
          </w:tcPr>
          <w:p>
            <w:pPr>
              <w:spacing w:after="20"/>
            </w:pPr>
            <w:r/>
          </w:p>
        </w:tc>
      </w:tr>
    </w:tbl>
    <w:p>
      <w:pPr>
        <w:spacing w:after="40"/>
      </w:pPr>
    </w:p>
    <w:p>
      <w:pPr>
        <w:pStyle w:val="Heading2"/>
      </w:pPr>
      <w:r>
        <w:t>Parte C · Normativa que fija el calendario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928"/>
            <w:shd w:val="clear" w:color="auto" w:fill="DCE6F2"/>
          </w:tcPr>
          <w:p>
            <w:pPr>
              <w:spacing w:after="20"/>
            </w:pPr>
            <w:r/>
            <w:r>
              <w:rPr>
                <w:b/>
                <w:sz w:val="19"/>
              </w:rPr>
              <w:t>Norma</w:t>
            </w:r>
          </w:p>
        </w:tc>
        <w:tc>
          <w:tcPr>
            <w:tcW w:type="dxa" w:w="2608"/>
            <w:shd w:val="clear" w:color="auto" w:fill="DCE6F2"/>
          </w:tcPr>
          <w:p>
            <w:pPr>
              <w:spacing w:after="20"/>
            </w:pPr>
            <w:r/>
            <w:r>
              <w:rPr>
                <w:b/>
                <w:sz w:val="19"/>
              </w:rPr>
              <w:t>Qué obliga</w:t>
            </w:r>
          </w:p>
        </w:tc>
        <w:tc>
          <w:tcPr>
            <w:tcW w:type="dxa" w:w="2494"/>
            <w:shd w:val="clear" w:color="auto" w:fill="DCE6F2"/>
          </w:tcPr>
          <w:p>
            <w:pPr>
              <w:spacing w:after="20"/>
            </w:pPr>
            <w:r/>
            <w:r>
              <w:rPr>
                <w:b/>
                <w:sz w:val="19"/>
              </w:rPr>
              <w:t>¿Aplica a su organización? ¿Por qué?</w:t>
            </w:r>
          </w:p>
        </w:tc>
        <w:tc>
          <w:tcPr>
            <w:tcW w:type="dxa" w:w="2154"/>
            <w:shd w:val="clear" w:color="auto" w:fill="DCE6F2"/>
          </w:tcPr>
          <w:p>
            <w:pPr>
              <w:spacing w:after="20"/>
            </w:pPr>
            <w:r/>
            <w:r>
              <w:rPr>
                <w:b/>
                <w:sz w:val="19"/>
              </w:rPr>
              <w:t>Plazo, y si ya venció</w:t>
            </w:r>
          </w:p>
        </w:tc>
      </w:tr>
      <w:tr>
        <w:trPr>
          <w:trHeight w:val="454"/>
        </w:trPr>
        <w:tc>
          <w:tcPr>
            <w:tcW w:type="dxa" w:w="1928"/>
          </w:tcPr>
          <w:p>
            <w:pPr>
              <w:spacing w:after="20"/>
            </w:pPr>
            <w:r/>
          </w:p>
        </w:tc>
        <w:tc>
          <w:tcPr>
            <w:tcW w:type="dxa" w:w="2608"/>
          </w:tcPr>
          <w:p>
            <w:pPr>
              <w:spacing w:after="20"/>
            </w:pPr>
            <w:r/>
          </w:p>
        </w:tc>
        <w:tc>
          <w:tcPr>
            <w:tcW w:type="dxa" w:w="2494"/>
          </w:tcPr>
          <w:p>
            <w:pPr>
              <w:spacing w:after="20"/>
            </w:pPr>
            <w:r/>
          </w:p>
        </w:tc>
        <w:tc>
          <w:tcPr>
            <w:tcW w:type="dxa" w:w="2154"/>
          </w:tcPr>
          <w:p>
            <w:pPr>
              <w:spacing w:after="20"/>
            </w:pPr>
            <w:r/>
          </w:p>
        </w:tc>
      </w:tr>
      <w:tr>
        <w:trPr>
          <w:trHeight w:val="454"/>
        </w:trPr>
        <w:tc>
          <w:tcPr>
            <w:tcW w:type="dxa" w:w="1928"/>
          </w:tcPr>
          <w:p>
            <w:pPr>
              <w:spacing w:after="20"/>
            </w:pPr>
            <w:r/>
          </w:p>
        </w:tc>
        <w:tc>
          <w:tcPr>
            <w:tcW w:type="dxa" w:w="2608"/>
          </w:tcPr>
          <w:p>
            <w:pPr>
              <w:spacing w:after="20"/>
            </w:pPr>
            <w:r/>
          </w:p>
        </w:tc>
        <w:tc>
          <w:tcPr>
            <w:tcW w:type="dxa" w:w="2494"/>
          </w:tcPr>
          <w:p>
            <w:pPr>
              <w:spacing w:after="20"/>
            </w:pPr>
            <w:r/>
          </w:p>
        </w:tc>
        <w:tc>
          <w:tcPr>
            <w:tcW w:type="dxa" w:w="2154"/>
          </w:tcPr>
          <w:p>
            <w:pPr>
              <w:spacing w:after="20"/>
            </w:pPr>
            <w:r/>
          </w:p>
        </w:tc>
      </w:tr>
      <w:tr>
        <w:trPr>
          <w:trHeight w:val="454"/>
        </w:trPr>
        <w:tc>
          <w:tcPr>
            <w:tcW w:type="dxa" w:w="1928"/>
          </w:tcPr>
          <w:p>
            <w:pPr>
              <w:spacing w:after="20"/>
            </w:pPr>
            <w:r/>
          </w:p>
        </w:tc>
        <w:tc>
          <w:tcPr>
            <w:tcW w:type="dxa" w:w="2608"/>
          </w:tcPr>
          <w:p>
            <w:pPr>
              <w:spacing w:after="20"/>
            </w:pPr>
            <w:r/>
          </w:p>
        </w:tc>
        <w:tc>
          <w:tcPr>
            <w:tcW w:type="dxa" w:w="2494"/>
          </w:tcPr>
          <w:p>
            <w:pPr>
              <w:spacing w:after="20"/>
            </w:pPr>
            <w:r/>
          </w:p>
        </w:tc>
        <w:tc>
          <w:tcPr>
            <w:tcW w:type="dxa" w:w="2154"/>
          </w:tcPr>
          <w:p>
            <w:pPr>
              <w:spacing w:after="20"/>
            </w:pPr>
            <w:r/>
          </w:p>
        </w:tc>
      </w:tr>
    </w:tbl>
    <w:p>
      <w:pPr>
        <w:spacing w:after="40"/>
      </w:pPr>
    </w:p>
    <w:p>
      <w:r>
        <w:rPr>
          <w:b/>
        </w:rPr>
        <w:t>Lo que invalida la ficha:</w:t>
      </w:r>
      <w:r>
        <w:t xml:space="preserve"> casos sin fuente que se pueda abrir, o casos que no se conectan con ninguna decisión. Y una advertencia: la normativa cambia. Verifiquen la vigencia en la fuente oficial el mismo mes en que escriben; un plazo que ya venció no es un riesgo futuro, es un incumplimiento presente.</w:t>
      </w:r>
    </w:p>
    <w:p>
      <w:r>
        <w:br w:type="page"/>
      </w:r>
    </w:p>
    <w:p>
      <w:pPr>
        <w:pStyle w:val="Heading1"/>
      </w:pPr>
      <w:r>
        <w:t>F-30 · Arquitectura AS-IS consolidada</w:t>
      </w:r>
    </w:p>
    <w:p>
      <w:r>
        <w:rPr>
          <w:b/>
        </w:rPr>
        <w:t>Se llena en:</w:t>
      </w:r>
      <w:r>
        <w:t xml:space="preserve"> antes de la Sesión 4 · </w:t>
      </w:r>
      <w:r>
        <w:rPr>
          <w:b/>
        </w:rPr>
        <w:t>Viene de:</w:t>
      </w:r>
      <w:r>
        <w:t xml:space="preserve"> F-05 a F-08 (Unidad 1) y F-13 (Unidad 2) · </w:t>
      </w:r>
      <w:r>
        <w:rPr>
          <w:b/>
        </w:rPr>
        <w:t>Alimenta:</w:t>
      </w:r>
      <w:r>
        <w:t xml:space="preserve"> Arquitecturas AS-IS y TO-BE (1,5) · </w:t>
      </w:r>
      <w:r>
        <w:rPr>
          <w:b/>
        </w:rPr>
        <w:t>Va a la propuesta en:</w:t>
      </w:r>
      <w:r>
        <w:t xml:space="preserve"> sección 2</w:t>
      </w:r>
    </w:p>
    <w:p>
      <w:r>
        <w:t>No es un inventario exhaustivo: es lo suficiente para ver las brechas. Actualicen lo de la Unidad 1 con lo que aprendieron en las unidades 2 y 3; si algo cambió, díganlo.</w:t>
      </w:r>
    </w:p>
    <w:p>
      <w:pPr>
        <w:pStyle w:val="Heading3"/>
      </w:pPr>
      <w:r>
        <w:t>Modelo operativo actual</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154"/>
            <w:shd w:val="clear" w:color="auto" w:fill="DCE6F2"/>
          </w:tcPr>
          <w:p>
            <w:pPr>
              <w:spacing w:after="20"/>
            </w:pPr>
            <w:r/>
            <w:r>
              <w:rPr>
                <w:b/>
                <w:sz w:val="19"/>
              </w:rPr>
              <w:t>Campo</w:t>
            </w:r>
          </w:p>
        </w:tc>
        <w:tc>
          <w:tcPr>
            <w:tcW w:type="dxa" w:w="3402"/>
            <w:shd w:val="clear" w:color="auto" w:fill="DCE6F2"/>
          </w:tcPr>
          <w:p>
            <w:pPr>
              <w:spacing w:after="20"/>
            </w:pPr>
            <w:r/>
            <w:r>
              <w:rPr>
                <w:b/>
                <w:sz w:val="19"/>
              </w:rPr>
              <w:t>Qué va aquí</w:t>
            </w:r>
          </w:p>
        </w:tc>
        <w:tc>
          <w:tcPr>
            <w:tcW w:type="dxa" w:w="3628"/>
            <w:shd w:val="clear" w:color="auto" w:fill="DCE6F2"/>
          </w:tcPr>
          <w:p>
            <w:pPr>
              <w:spacing w:after="20"/>
            </w:pPr>
            <w:r/>
            <w:r>
              <w:rPr>
                <w:b/>
                <w:sz w:val="19"/>
              </w:rPr>
              <w:t>Contenido</w:t>
            </w:r>
          </w:p>
        </w:tc>
      </w:tr>
      <w:tr>
        <w:trPr>
          <w:trHeight w:val="454"/>
        </w:trPr>
        <w:tc>
          <w:tcPr>
            <w:tcW w:type="dxa" w:w="2154"/>
          </w:tcPr>
          <w:p>
            <w:pPr>
              <w:spacing w:after="20"/>
            </w:pPr>
            <w:r/>
            <w:r>
              <w:rPr>
                <w:sz w:val="19"/>
              </w:rPr>
              <w:t>Cuadrante</w:t>
            </w:r>
          </w:p>
        </w:tc>
        <w:tc>
          <w:tcPr>
            <w:tcW w:type="dxa" w:w="3402"/>
          </w:tcPr>
          <w:p>
            <w:pPr>
              <w:spacing w:after="20"/>
            </w:pPr>
            <w:r/>
            <w:r>
              <w:rPr>
                <w:sz w:val="19"/>
              </w:rPr>
              <w:t>Diversificación, coordinación, replicación o unificación (Ross et al., 2006)</w:t>
            </w:r>
          </w:p>
        </w:tc>
        <w:tc>
          <w:tcPr>
            <w:tcW w:type="dxa" w:w="3628"/>
          </w:tcPr>
          <w:p>
            <w:pPr>
              <w:spacing w:after="20"/>
            </w:pPr>
            <w:r/>
          </w:p>
        </w:tc>
      </w:tr>
      <w:tr>
        <w:trPr>
          <w:trHeight w:val="454"/>
        </w:trPr>
        <w:tc>
          <w:tcPr>
            <w:tcW w:type="dxa" w:w="2154"/>
          </w:tcPr>
          <w:p>
            <w:pPr>
              <w:spacing w:after="20"/>
            </w:pPr>
            <w:r/>
            <w:r>
              <w:rPr>
                <w:sz w:val="19"/>
              </w:rPr>
              <w:t>Evidencia de estandarización</w:t>
            </w:r>
          </w:p>
        </w:tc>
        <w:tc>
          <w:tcPr>
            <w:tcW w:type="dxa" w:w="3402"/>
          </w:tcPr>
          <w:p>
            <w:pPr>
              <w:spacing w:after="20"/>
            </w:pPr>
            <w:r/>
            <w:r>
              <w:rPr>
                <w:sz w:val="19"/>
              </w:rPr>
              <w:t>Un hecho del caso</w:t>
            </w:r>
          </w:p>
        </w:tc>
        <w:tc>
          <w:tcPr>
            <w:tcW w:type="dxa" w:w="3628"/>
          </w:tcPr>
          <w:p>
            <w:pPr>
              <w:spacing w:after="20"/>
            </w:pPr>
            <w:r/>
          </w:p>
        </w:tc>
      </w:tr>
      <w:tr>
        <w:trPr>
          <w:trHeight w:val="454"/>
        </w:trPr>
        <w:tc>
          <w:tcPr>
            <w:tcW w:type="dxa" w:w="2154"/>
          </w:tcPr>
          <w:p>
            <w:pPr>
              <w:spacing w:after="20"/>
            </w:pPr>
            <w:r/>
            <w:r>
              <w:rPr>
                <w:sz w:val="19"/>
              </w:rPr>
              <w:t>Evidencia de integración de datos</w:t>
            </w:r>
          </w:p>
        </w:tc>
        <w:tc>
          <w:tcPr>
            <w:tcW w:type="dxa" w:w="3402"/>
          </w:tcPr>
          <w:p>
            <w:pPr>
              <w:spacing w:after="20"/>
            </w:pPr>
            <w:r/>
            <w:r>
              <w:rPr>
                <w:sz w:val="19"/>
              </w:rPr>
              <w:t>Un hecho del caso</w:t>
            </w:r>
          </w:p>
        </w:tc>
        <w:tc>
          <w:tcPr>
            <w:tcW w:type="dxa" w:w="3628"/>
          </w:tcPr>
          <w:p>
            <w:pPr>
              <w:spacing w:after="20"/>
            </w:pPr>
            <w:r/>
          </w:p>
        </w:tc>
      </w:tr>
      <w:tr>
        <w:trPr>
          <w:trHeight w:val="454"/>
        </w:trPr>
        <w:tc>
          <w:tcPr>
            <w:tcW w:type="dxa" w:w="2154"/>
          </w:tcPr>
          <w:p>
            <w:pPr>
              <w:spacing w:after="20"/>
            </w:pPr>
            <w:r/>
            <w:r>
              <w:rPr>
                <w:sz w:val="19"/>
              </w:rPr>
              <w:t>Tensión o contraevidencia</w:t>
            </w:r>
          </w:p>
        </w:tc>
        <w:tc>
          <w:tcPr>
            <w:tcW w:type="dxa" w:w="3402"/>
          </w:tcPr>
          <w:p>
            <w:pPr>
              <w:spacing w:after="20"/>
            </w:pPr>
            <w:r/>
            <w:r>
              <w:rPr>
                <w:sz w:val="19"/>
              </w:rPr>
              <w:t>Lo que no encaja en el cuadrante</w:t>
            </w:r>
          </w:p>
        </w:tc>
        <w:tc>
          <w:tcPr>
            <w:tcW w:type="dxa" w:w="3628"/>
          </w:tcPr>
          <w:p>
            <w:pPr>
              <w:spacing w:after="20"/>
            </w:pPr>
            <w:r/>
          </w:p>
        </w:tc>
      </w:tr>
    </w:tbl>
    <w:p>
      <w:pPr>
        <w:spacing w:after="40"/>
      </w:pPr>
    </w:p>
    <w:p>
      <w:pPr>
        <w:pStyle w:val="Heading3"/>
      </w:pPr>
      <w:r>
        <w:t>Capacidades y soporte de TI</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2494"/>
            <w:shd w:val="clear" w:color="auto" w:fill="DCE6F2"/>
          </w:tcPr>
          <w:p>
            <w:pPr>
              <w:spacing w:after="20"/>
            </w:pPr>
            <w:r/>
            <w:r>
              <w:rPr>
                <w:b/>
                <w:sz w:val="18"/>
              </w:rPr>
              <w:t>Capacidad de nivel 1</w:t>
            </w:r>
          </w:p>
        </w:tc>
        <w:tc>
          <w:tcPr>
            <w:tcW w:type="dxa" w:w="1474"/>
            <w:shd w:val="clear" w:color="auto" w:fill="DCE6F2"/>
          </w:tcPr>
          <w:p>
            <w:pPr>
              <w:spacing w:after="20"/>
            </w:pPr>
            <w:r/>
            <w:r>
              <w:rPr>
                <w:b/>
                <w:sz w:val="18"/>
              </w:rPr>
              <w:t>Soporte (alto, medio, bajo)</w:t>
            </w:r>
          </w:p>
        </w:tc>
        <w:tc>
          <w:tcPr>
            <w:tcW w:type="dxa" w:w="2948"/>
            <w:shd w:val="clear" w:color="auto" w:fill="DCE6F2"/>
          </w:tcPr>
          <w:p>
            <w:pPr>
              <w:spacing w:after="20"/>
            </w:pPr>
            <w:r/>
            <w:r>
              <w:rPr>
                <w:b/>
                <w:sz w:val="18"/>
              </w:rPr>
              <w:t>Evidencia</w:t>
            </w:r>
          </w:p>
        </w:tc>
        <w:tc>
          <w:tcPr>
            <w:tcW w:type="dxa" w:w="2268"/>
            <w:shd w:val="clear" w:color="auto" w:fill="DCE6F2"/>
          </w:tcPr>
          <w:p>
            <w:pPr>
              <w:spacing w:after="20"/>
            </w:pPr>
            <w:r/>
            <w:r>
              <w:rPr>
                <w:b/>
                <w:sz w:val="18"/>
              </w:rPr>
              <w:t>Apuesta de la estrategia que la necesita</w:t>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r>
        <w:trPr>
          <w:trHeight w:val="454"/>
        </w:trPr>
        <w:tc>
          <w:tcPr>
            <w:tcW w:type="dxa" w:w="2494"/>
          </w:tcPr>
          <w:p>
            <w:pPr>
              <w:spacing w:after="20"/>
            </w:pPr>
            <w:r/>
          </w:p>
        </w:tc>
        <w:tc>
          <w:tcPr>
            <w:tcW w:type="dxa" w:w="1474"/>
          </w:tcPr>
          <w:p>
            <w:pPr>
              <w:spacing w:after="20"/>
            </w:pPr>
            <w:r/>
          </w:p>
        </w:tc>
        <w:tc>
          <w:tcPr>
            <w:tcW w:type="dxa" w:w="2948"/>
          </w:tcPr>
          <w:p>
            <w:pPr>
              <w:spacing w:after="20"/>
            </w:pPr>
            <w:r/>
          </w:p>
        </w:tc>
        <w:tc>
          <w:tcPr>
            <w:tcW w:type="dxa" w:w="2268"/>
          </w:tcPr>
          <w:p>
            <w:pPr>
              <w:spacing w:after="20"/>
            </w:pPr>
            <w:r/>
          </w:p>
        </w:tc>
      </w:tr>
    </w:tbl>
    <w:p>
      <w:pPr>
        <w:spacing w:after="40"/>
      </w:pPr>
    </w:p>
    <w:p>
      <w:pPr>
        <w:pStyle w:val="Heading3"/>
      </w:pPr>
      <w:r>
        <w:t>Portafolio de aplicaciones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1701"/>
            <w:shd w:val="clear" w:color="auto" w:fill="DCE6F2"/>
          </w:tcPr>
          <w:p>
            <w:pPr>
              <w:spacing w:after="20"/>
            </w:pPr>
            <w:r/>
            <w:r>
              <w:rPr>
                <w:b/>
                <w:sz w:val="18"/>
              </w:rPr>
              <w:t>Sistema</w:t>
            </w:r>
          </w:p>
        </w:tc>
        <w:tc>
          <w:tcPr>
            <w:tcW w:type="dxa" w:w="2154"/>
            <w:shd w:val="clear" w:color="auto" w:fill="DCE6F2"/>
          </w:tcPr>
          <w:p>
            <w:pPr>
              <w:spacing w:after="20"/>
            </w:pPr>
            <w:r/>
            <w:r>
              <w:rPr>
                <w:b/>
                <w:sz w:val="18"/>
              </w:rPr>
              <w:t>Capacidad que soporta</w:t>
            </w:r>
          </w:p>
        </w:tc>
        <w:tc>
          <w:tcPr>
            <w:tcW w:type="dxa" w:w="1701"/>
            <w:shd w:val="clear" w:color="auto" w:fill="DCE6F2"/>
          </w:tcPr>
          <w:p>
            <w:pPr>
              <w:spacing w:after="20"/>
            </w:pPr>
            <w:r/>
            <w:r>
              <w:rPr>
                <w:b/>
                <w:sz w:val="18"/>
              </w:rPr>
              <w:t>Tecnología y año</w:t>
            </w:r>
          </w:p>
        </w:tc>
        <w:tc>
          <w:tcPr>
            <w:tcW w:type="dxa" w:w="2381"/>
            <w:shd w:val="clear" w:color="auto" w:fill="DCE6F2"/>
          </w:tcPr>
          <w:p>
            <w:pPr>
              <w:spacing w:after="20"/>
            </w:pPr>
            <w:r/>
            <w:r>
              <w:rPr>
                <w:b/>
                <w:sz w:val="18"/>
              </w:rPr>
              <w:t>Estado y riesgo</w:t>
            </w:r>
          </w:p>
        </w:tc>
        <w:tc>
          <w:tcPr>
            <w:tcW w:type="dxa" w:w="1247"/>
            <w:shd w:val="clear" w:color="auto" w:fill="DCE6F2"/>
          </w:tcPr>
          <w:p>
            <w:pPr>
              <w:spacing w:after="20"/>
            </w:pPr>
            <w:r/>
            <w:r>
              <w:rPr>
                <w:b/>
                <w:sz w:val="18"/>
              </w:rPr>
              <w:t>Dueño</w:t>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r>
        <w:trPr>
          <w:trHeight w:val="454"/>
        </w:trPr>
        <w:tc>
          <w:tcPr>
            <w:tcW w:type="dxa" w:w="1701"/>
          </w:tcPr>
          <w:p>
            <w:pPr>
              <w:spacing w:after="20"/>
            </w:pPr>
            <w:r/>
          </w:p>
        </w:tc>
        <w:tc>
          <w:tcPr>
            <w:tcW w:type="dxa" w:w="2154"/>
          </w:tcPr>
          <w:p>
            <w:pPr>
              <w:spacing w:after="20"/>
            </w:pPr>
            <w:r/>
          </w:p>
        </w:tc>
        <w:tc>
          <w:tcPr>
            <w:tcW w:type="dxa" w:w="1701"/>
          </w:tcPr>
          <w:p>
            <w:pPr>
              <w:spacing w:after="20"/>
            </w:pPr>
            <w:r/>
          </w:p>
        </w:tc>
        <w:tc>
          <w:tcPr>
            <w:tcW w:type="dxa" w:w="2381"/>
          </w:tcPr>
          <w:p>
            <w:pPr>
              <w:spacing w:after="20"/>
            </w:pPr>
            <w:r/>
          </w:p>
        </w:tc>
        <w:tc>
          <w:tcPr>
            <w:tcW w:type="dxa" w:w="1247"/>
          </w:tcPr>
          <w:p>
            <w:pPr>
              <w:spacing w:after="20"/>
            </w:pPr>
            <w:r/>
          </w:p>
        </w:tc>
      </w:tr>
    </w:tbl>
    <w:p>
      <w:pPr>
        <w:spacing w:after="40"/>
      </w:pPr>
    </w:p>
    <w:p>
      <w:pPr>
        <w:pStyle w:val="Heading3"/>
      </w:pPr>
      <w:r>
        <w:t>Integración y plataforma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701"/>
            <w:shd w:val="clear" w:color="auto" w:fill="DCE6F2"/>
          </w:tcPr>
          <w:p>
            <w:pPr>
              <w:spacing w:after="20"/>
            </w:pPr>
            <w:r/>
            <w:r>
              <w:rPr>
                <w:b/>
                <w:sz w:val="19"/>
              </w:rPr>
              <w:t>Capa</w:t>
            </w:r>
          </w:p>
        </w:tc>
        <w:tc>
          <w:tcPr>
            <w:tcW w:type="dxa" w:w="3742"/>
            <w:shd w:val="clear" w:color="auto" w:fill="DCE6F2"/>
          </w:tcPr>
          <w:p>
            <w:pPr>
              <w:spacing w:after="20"/>
            </w:pPr>
            <w:r/>
            <w:r>
              <w:rPr>
                <w:b/>
                <w:sz w:val="19"/>
              </w:rPr>
              <w:t>Qué hay hoy</w:t>
            </w:r>
          </w:p>
        </w:tc>
        <w:tc>
          <w:tcPr>
            <w:tcW w:type="dxa" w:w="3742"/>
            <w:shd w:val="clear" w:color="auto" w:fill="DCE6F2"/>
          </w:tcPr>
          <w:p>
            <w:pPr>
              <w:spacing w:after="20"/>
            </w:pPr>
            <w:r/>
            <w:r>
              <w:rPr>
                <w:b/>
                <w:sz w:val="19"/>
              </w:rPr>
              <w:t>El hecho que la caracteriza</w:t>
            </w:r>
          </w:p>
        </w:tc>
      </w:tr>
      <w:tr>
        <w:trPr>
          <w:trHeight w:val="454"/>
        </w:trPr>
        <w:tc>
          <w:tcPr>
            <w:tcW w:type="dxa" w:w="1701"/>
          </w:tcPr>
          <w:p>
            <w:pPr>
              <w:spacing w:after="20"/>
            </w:pPr>
            <w:r/>
            <w:r>
              <w:rPr>
                <w:sz w:val="19"/>
              </w:rPr>
              <w:t>Integración</w:t>
            </w:r>
          </w:p>
        </w:tc>
        <w:tc>
          <w:tcPr>
            <w:tcW w:type="dxa" w:w="3742"/>
          </w:tcPr>
          <w:p>
            <w:pPr>
              <w:spacing w:after="20"/>
            </w:pPr>
            <w:r/>
          </w:p>
        </w:tc>
        <w:tc>
          <w:tcPr>
            <w:tcW w:type="dxa" w:w="3742"/>
          </w:tcPr>
          <w:p>
            <w:pPr>
              <w:spacing w:after="20"/>
            </w:pPr>
            <w:r/>
          </w:p>
        </w:tc>
      </w:tr>
      <w:tr>
        <w:trPr>
          <w:trHeight w:val="454"/>
        </w:trPr>
        <w:tc>
          <w:tcPr>
            <w:tcW w:type="dxa" w:w="1701"/>
          </w:tcPr>
          <w:p>
            <w:pPr>
              <w:spacing w:after="20"/>
            </w:pPr>
            <w:r/>
            <w:r>
              <w:rPr>
                <w:sz w:val="19"/>
              </w:rPr>
              <w:t>Datos</w:t>
            </w:r>
          </w:p>
        </w:tc>
        <w:tc>
          <w:tcPr>
            <w:tcW w:type="dxa" w:w="3742"/>
          </w:tcPr>
          <w:p>
            <w:pPr>
              <w:spacing w:after="20"/>
            </w:pPr>
            <w:r/>
          </w:p>
        </w:tc>
        <w:tc>
          <w:tcPr>
            <w:tcW w:type="dxa" w:w="3742"/>
          </w:tcPr>
          <w:p>
            <w:pPr>
              <w:spacing w:after="20"/>
            </w:pPr>
            <w:r/>
          </w:p>
        </w:tc>
      </w:tr>
      <w:tr>
        <w:trPr>
          <w:trHeight w:val="454"/>
        </w:trPr>
        <w:tc>
          <w:tcPr>
            <w:tcW w:type="dxa" w:w="1701"/>
          </w:tcPr>
          <w:p>
            <w:pPr>
              <w:spacing w:after="20"/>
            </w:pPr>
            <w:r/>
            <w:r>
              <w:rPr>
                <w:sz w:val="19"/>
              </w:rPr>
              <w:t>Infraestructura</w:t>
            </w:r>
          </w:p>
        </w:tc>
        <w:tc>
          <w:tcPr>
            <w:tcW w:type="dxa" w:w="3742"/>
          </w:tcPr>
          <w:p>
            <w:pPr>
              <w:spacing w:after="20"/>
            </w:pPr>
            <w:r/>
          </w:p>
        </w:tc>
        <w:tc>
          <w:tcPr>
            <w:tcW w:type="dxa" w:w="3742"/>
          </w:tcPr>
          <w:p>
            <w:pPr>
              <w:spacing w:after="20"/>
            </w:pPr>
            <w:r/>
          </w:p>
        </w:tc>
      </w:tr>
      <w:tr>
        <w:trPr>
          <w:trHeight w:val="454"/>
        </w:trPr>
        <w:tc>
          <w:tcPr>
            <w:tcW w:type="dxa" w:w="1701"/>
          </w:tcPr>
          <w:p>
            <w:pPr>
              <w:spacing w:after="20"/>
            </w:pPr>
            <w:r/>
            <w:r>
              <w:rPr>
                <w:sz w:val="19"/>
              </w:rPr>
              <w:t>Nube</w:t>
            </w:r>
          </w:p>
        </w:tc>
        <w:tc>
          <w:tcPr>
            <w:tcW w:type="dxa" w:w="3742"/>
          </w:tcPr>
          <w:p>
            <w:pPr>
              <w:spacing w:after="20"/>
            </w:pPr>
            <w:r/>
          </w:p>
        </w:tc>
        <w:tc>
          <w:tcPr>
            <w:tcW w:type="dxa" w:w="3742"/>
          </w:tcPr>
          <w:p>
            <w:pPr>
              <w:spacing w:after="20"/>
            </w:pPr>
            <w:r/>
          </w:p>
        </w:tc>
      </w:tr>
      <w:tr>
        <w:trPr>
          <w:trHeight w:val="454"/>
        </w:trPr>
        <w:tc>
          <w:tcPr>
            <w:tcW w:type="dxa" w:w="1701"/>
          </w:tcPr>
          <w:p>
            <w:pPr>
              <w:spacing w:after="20"/>
            </w:pPr>
            <w:r/>
            <w:r>
              <w:rPr>
                <w:sz w:val="19"/>
              </w:rPr>
              <w:t>Operación</w:t>
            </w:r>
          </w:p>
        </w:tc>
        <w:tc>
          <w:tcPr>
            <w:tcW w:type="dxa" w:w="3742"/>
          </w:tcPr>
          <w:p>
            <w:pPr>
              <w:spacing w:after="20"/>
            </w:pPr>
            <w:r/>
          </w:p>
        </w:tc>
        <w:tc>
          <w:tcPr>
            <w:tcW w:type="dxa" w:w="3742"/>
          </w:tcPr>
          <w:p>
            <w:pPr>
              <w:spacing w:after="20"/>
            </w:pPr>
            <w:r/>
          </w:p>
        </w:tc>
      </w:tr>
    </w:tbl>
    <w:p>
      <w:pPr>
        <w:spacing w:after="40"/>
      </w:pPr>
    </w:p>
    <w:p>
      <w:pPr>
        <w:pStyle w:val="Heading3"/>
      </w:pPr>
      <w:r>
        <w:t>Vista ArchiMate del AS-IS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402"/>
            <w:shd w:val="clear" w:color="auto" w:fill="DCE6F2"/>
          </w:tcPr>
          <w:p>
            <w:pPr>
              <w:spacing w:after="20"/>
            </w:pPr>
            <w:r/>
            <w:r>
              <w:rPr>
                <w:b/>
                <w:sz w:val="19"/>
              </w:rPr>
              <w:t>Campo</w:t>
            </w:r>
          </w:p>
        </w:tc>
        <w:tc>
          <w:tcPr>
            <w:tcW w:type="dxa" w:w="5783"/>
            <w:shd w:val="clear" w:color="auto" w:fill="DCE6F2"/>
          </w:tcPr>
          <w:p>
            <w:pPr>
              <w:spacing w:after="20"/>
            </w:pPr>
            <w:r/>
            <w:r>
              <w:rPr>
                <w:b/>
                <w:sz w:val="19"/>
              </w:rPr>
              <w:t>Contenido</w:t>
            </w:r>
          </w:p>
        </w:tc>
      </w:tr>
      <w:tr>
        <w:trPr>
          <w:trHeight w:val="454"/>
        </w:trPr>
        <w:tc>
          <w:tcPr>
            <w:tcW w:type="dxa" w:w="3402"/>
          </w:tcPr>
          <w:p>
            <w:pPr>
              <w:spacing w:after="20"/>
            </w:pPr>
            <w:r/>
            <w:r>
              <w:rPr>
                <w:sz w:val="19"/>
              </w:rPr>
              <w:t>Stakeholder e interés</w:t>
            </w:r>
          </w:p>
        </w:tc>
        <w:tc>
          <w:tcPr>
            <w:tcW w:type="dxa" w:w="5783"/>
          </w:tcPr>
          <w:p>
            <w:pPr>
              <w:spacing w:after="20"/>
            </w:pPr>
            <w:r/>
          </w:p>
        </w:tc>
      </w:tr>
      <w:tr>
        <w:trPr>
          <w:trHeight w:val="454"/>
        </w:trPr>
        <w:tc>
          <w:tcPr>
            <w:tcW w:type="dxa" w:w="3402"/>
          </w:tcPr>
          <w:p>
            <w:pPr>
              <w:spacing w:after="20"/>
            </w:pPr>
            <w:r/>
            <w:r>
              <w:rPr>
                <w:sz w:val="19"/>
              </w:rPr>
              <w:t>Punto de vista</w:t>
            </w:r>
          </w:p>
        </w:tc>
        <w:tc>
          <w:tcPr>
            <w:tcW w:type="dxa" w:w="5783"/>
          </w:tcPr>
          <w:p>
            <w:pPr>
              <w:spacing w:after="20"/>
            </w:pPr>
            <w:r/>
          </w:p>
        </w:tc>
      </w:tr>
      <w:tr>
        <w:trPr>
          <w:trHeight w:val="454"/>
        </w:trPr>
        <w:tc>
          <w:tcPr>
            <w:tcW w:type="dxa" w:w="3402"/>
          </w:tcPr>
          <w:p>
            <w:pPr>
              <w:spacing w:after="20"/>
            </w:pPr>
            <w:r/>
            <w:r>
              <w:rPr>
                <w:sz w:val="19"/>
              </w:rPr>
              <w:t>Qué muestra que el texto no dice</w:t>
            </w:r>
          </w:p>
        </w:tc>
        <w:tc>
          <w:tcPr>
            <w:tcW w:type="dxa" w:w="5783"/>
          </w:tcPr>
          <w:p>
            <w:pPr>
              <w:spacing w:after="20"/>
            </w:pPr>
            <w:r/>
          </w:p>
        </w:tc>
      </w:tr>
      <w:tr>
        <w:trPr>
          <w:trHeight w:val="454"/>
        </w:trPr>
        <w:tc>
          <w:tcPr>
            <w:tcW w:type="dxa" w:w="3402"/>
          </w:tcPr>
          <w:p>
            <w:pPr>
              <w:spacing w:after="20"/>
            </w:pPr>
            <w:r/>
            <w:r>
              <w:rPr>
                <w:sz w:val="19"/>
              </w:rPr>
              <w:t>Lo que se marca como problema (y cómo se marca)</w:t>
            </w:r>
          </w:p>
        </w:tc>
        <w:tc>
          <w:tcPr>
            <w:tcW w:type="dxa" w:w="5783"/>
          </w:tcPr>
          <w:p>
            <w:pPr>
              <w:spacing w:after="20"/>
            </w:pPr>
            <w:r/>
          </w:p>
        </w:tc>
      </w:tr>
    </w:tbl>
    <w:p>
      <w:pPr>
        <w:spacing w:after="40"/>
      </w:pPr>
    </w:p>
    <w:p>
      <w:r>
        <w:rPr>
          <w:b/>
        </w:rPr>
        <w:t>Lo que invalida el formato:</w:t>
      </w:r>
      <w:r>
        <w:t xml:space="preserve"> capacidades distintas de las del TO-BE (así no se pueden comparar) o un AS-IS que describe cómo deberían funcionar los sistemas y no cómo funcionan.</w:t>
      </w:r>
    </w:p>
    <w:p>
      <w:r>
        <w:br w:type="page"/>
      </w:r>
    </w:p>
    <w:p>
      <w:pPr>
        <w:pStyle w:val="Heading1"/>
      </w:pPr>
      <w:r>
        <w:t>F-31 · Arquitectura TO-BE</w:t>
      </w:r>
    </w:p>
    <w:p>
      <w:r>
        <w:rPr>
          <w:b/>
        </w:rPr>
        <w:t>Se llena en:</w:t>
      </w:r>
      <w:r>
        <w:t xml:space="preserve"> antes de la Sesión 4 (el modelo operativo) y fuera de clase · </w:t>
      </w:r>
      <w:r>
        <w:rPr>
          <w:b/>
        </w:rPr>
        <w:t>Viene de:</w:t>
      </w:r>
      <w:r>
        <w:t xml:space="preserve"> F-09 (U1), F-16 (U2) y F-23 (U3) · </w:t>
      </w:r>
      <w:r>
        <w:rPr>
          <w:b/>
        </w:rPr>
        <w:t>Alimenta:</w:t>
      </w:r>
      <w:r>
        <w:t xml:space="preserve"> Arquitecturas AS-IS y TO-BE (1,5) · </w:t>
      </w:r>
      <w:r>
        <w:rPr>
          <w:b/>
        </w:rPr>
        <w:t>Va a la propuesta en:</w:t>
      </w:r>
      <w:r>
        <w:t xml:space="preserve"> sección 3</w:t>
      </w:r>
    </w:p>
    <w:p>
      <w:r>
        <w:rPr>
          <w:b/>
        </w:rPr>
        <w:t>La prueba del TO-BE, en una pregunta:</w:t>
      </w:r>
      <w:r>
        <w:t xml:space="preserve"> ¿cada capacidad nueva realiza una apuesta de la estrategia? Si una no realiza ninguna, sobra. El TO-BE es la arquitectura mínima que ejecuta la estrategia, no la mejor arquitectura imaginable.</w:t>
      </w:r>
    </w:p>
    <w:p>
      <w:pPr>
        <w:pStyle w:val="Heading3"/>
      </w:pPr>
      <w:r>
        <w:t>Modelo operativo objetivo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154"/>
            <w:shd w:val="clear" w:color="auto" w:fill="DCE6F2"/>
          </w:tcPr>
          <w:p>
            <w:pPr>
              <w:spacing w:after="20"/>
            </w:pPr>
            <w:r/>
            <w:r>
              <w:rPr>
                <w:b/>
                <w:sz w:val="19"/>
              </w:rPr>
              <w:t>Campo</w:t>
            </w:r>
          </w:p>
        </w:tc>
        <w:tc>
          <w:tcPr>
            <w:tcW w:type="dxa" w:w="3402"/>
            <w:shd w:val="clear" w:color="auto" w:fill="DCE6F2"/>
          </w:tcPr>
          <w:p>
            <w:pPr>
              <w:spacing w:after="20"/>
            </w:pPr>
            <w:r/>
            <w:r>
              <w:rPr>
                <w:b/>
                <w:sz w:val="19"/>
              </w:rPr>
              <w:t>Qué va aquí</w:t>
            </w:r>
          </w:p>
        </w:tc>
        <w:tc>
          <w:tcPr>
            <w:tcW w:type="dxa" w:w="3628"/>
            <w:shd w:val="clear" w:color="auto" w:fill="DCE6F2"/>
          </w:tcPr>
          <w:p>
            <w:pPr>
              <w:spacing w:after="20"/>
            </w:pPr>
            <w:r/>
            <w:r>
              <w:rPr>
                <w:b/>
                <w:sz w:val="19"/>
              </w:rPr>
              <w:t>Contenido</w:t>
            </w:r>
          </w:p>
        </w:tc>
      </w:tr>
      <w:tr>
        <w:trPr>
          <w:trHeight w:val="454"/>
        </w:trPr>
        <w:tc>
          <w:tcPr>
            <w:tcW w:type="dxa" w:w="2154"/>
          </w:tcPr>
          <w:p>
            <w:pPr>
              <w:spacing w:after="20"/>
            </w:pPr>
            <w:r/>
            <w:r>
              <w:rPr>
                <w:sz w:val="19"/>
              </w:rPr>
              <w:t>Cuadrante objetivo</w:t>
            </w:r>
          </w:p>
        </w:tc>
        <w:tc>
          <w:tcPr>
            <w:tcW w:type="dxa" w:w="3402"/>
          </w:tcPr>
          <w:p>
            <w:pPr>
              <w:spacing w:after="20"/>
            </w:pPr>
            <w:r/>
            <w:r>
              <w:rPr>
                <w:sz w:val="19"/>
              </w:rPr>
              <w:t>A dónde se mueve y en qué dominios</w:t>
            </w:r>
          </w:p>
        </w:tc>
        <w:tc>
          <w:tcPr>
            <w:tcW w:type="dxa" w:w="3628"/>
          </w:tcPr>
          <w:p>
            <w:pPr>
              <w:spacing w:after="20"/>
            </w:pPr>
            <w:r/>
          </w:p>
        </w:tc>
      </w:tr>
      <w:tr>
        <w:trPr>
          <w:trHeight w:val="454"/>
        </w:trPr>
        <w:tc>
          <w:tcPr>
            <w:tcW w:type="dxa" w:w="2154"/>
          </w:tcPr>
          <w:p>
            <w:pPr>
              <w:spacing w:after="20"/>
            </w:pPr>
            <w:r/>
            <w:r>
              <w:rPr>
                <w:sz w:val="19"/>
              </w:rPr>
              <w:t>Qué se integra</w:t>
            </w:r>
          </w:p>
        </w:tc>
        <w:tc>
          <w:tcPr>
            <w:tcW w:type="dxa" w:w="3402"/>
          </w:tcPr>
          <w:p>
            <w:pPr>
              <w:spacing w:after="20"/>
            </w:pPr>
            <w:r/>
            <w:r>
              <w:rPr>
                <w:sz w:val="19"/>
              </w:rPr>
              <w:t>Los dominios de datos que las apuestas necesitan compartir</w:t>
            </w:r>
          </w:p>
        </w:tc>
        <w:tc>
          <w:tcPr>
            <w:tcW w:type="dxa" w:w="3628"/>
          </w:tcPr>
          <w:p>
            <w:pPr>
              <w:spacing w:after="20"/>
            </w:pPr>
            <w:r/>
          </w:p>
        </w:tc>
      </w:tr>
      <w:tr>
        <w:trPr>
          <w:trHeight w:val="454"/>
        </w:trPr>
        <w:tc>
          <w:tcPr>
            <w:tcW w:type="dxa" w:w="2154"/>
          </w:tcPr>
          <w:p>
            <w:pPr>
              <w:spacing w:after="20"/>
            </w:pPr>
            <w:r/>
            <w:r>
              <w:rPr>
                <w:sz w:val="19"/>
              </w:rPr>
              <w:t>Qué NO se integra, y por qué</w:t>
            </w:r>
          </w:p>
        </w:tc>
        <w:tc>
          <w:tcPr>
            <w:tcW w:type="dxa" w:w="3402"/>
          </w:tcPr>
          <w:p>
            <w:pPr>
              <w:spacing w:after="20"/>
            </w:pPr>
            <w:r/>
            <w:r>
              <w:rPr>
                <w:sz w:val="19"/>
              </w:rPr>
              <w:t>Lo que ninguna apuesta exige</w:t>
            </w:r>
          </w:p>
        </w:tc>
        <w:tc>
          <w:tcPr>
            <w:tcW w:type="dxa" w:w="3628"/>
          </w:tcPr>
          <w:p>
            <w:pPr>
              <w:spacing w:after="20"/>
            </w:pPr>
            <w:r/>
          </w:p>
        </w:tc>
      </w:tr>
    </w:tbl>
    <w:p>
      <w:pPr>
        <w:spacing w:after="40"/>
      </w:pPr>
    </w:p>
    <w:p>
      <w:pPr>
        <w:pStyle w:val="Heading3"/>
      </w:pPr>
      <w:r>
        <w:t>Capacidades nuevas o transformadas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2041"/>
            <w:shd w:val="clear" w:color="auto" w:fill="DCE6F2"/>
          </w:tcPr>
          <w:p>
            <w:pPr>
              <w:spacing w:after="20"/>
            </w:pPr>
            <w:r/>
            <w:r>
              <w:rPr>
                <w:b/>
                <w:sz w:val="18"/>
              </w:rPr>
              <w:t>Capacidad</w:t>
            </w:r>
          </w:p>
        </w:tc>
        <w:tc>
          <w:tcPr>
            <w:tcW w:type="dxa" w:w="1361"/>
            <w:shd w:val="clear" w:color="auto" w:fill="DCE6F2"/>
          </w:tcPr>
          <w:p>
            <w:pPr>
              <w:spacing w:after="20"/>
            </w:pPr>
            <w:r/>
            <w:r>
              <w:rPr>
                <w:b/>
                <w:sz w:val="18"/>
              </w:rPr>
              <w:t>Nueva o transformada</w:t>
            </w:r>
          </w:p>
        </w:tc>
        <w:tc>
          <w:tcPr>
            <w:tcW w:type="dxa" w:w="2608"/>
            <w:shd w:val="clear" w:color="auto" w:fill="DCE6F2"/>
          </w:tcPr>
          <w:p>
            <w:pPr>
              <w:spacing w:after="20"/>
            </w:pPr>
            <w:r/>
            <w:r>
              <w:rPr>
                <w:b/>
                <w:sz w:val="18"/>
              </w:rPr>
              <w:t>Qué cambia frente al AS-IS</w:t>
            </w:r>
          </w:p>
        </w:tc>
        <w:tc>
          <w:tcPr>
            <w:tcW w:type="dxa" w:w="1587"/>
            <w:shd w:val="clear" w:color="auto" w:fill="DCE6F2"/>
          </w:tcPr>
          <w:p>
            <w:pPr>
              <w:spacing w:after="20"/>
            </w:pPr>
            <w:r/>
            <w:r>
              <w:rPr>
                <w:b/>
                <w:sz w:val="18"/>
              </w:rPr>
              <w:t>Apuesta que realiza</w:t>
            </w:r>
          </w:p>
        </w:tc>
        <w:tc>
          <w:tcPr>
            <w:tcW w:type="dxa" w:w="1587"/>
            <w:shd w:val="clear" w:color="auto" w:fill="DCE6F2"/>
          </w:tcPr>
          <w:p>
            <w:pPr>
              <w:spacing w:after="20"/>
            </w:pPr>
            <w:r/>
            <w:r>
              <w:rPr>
                <w:b/>
                <w:sz w:val="18"/>
              </w:rPr>
              <w:t>Principio (F-23) que la gobierna</w:t>
            </w:r>
          </w:p>
        </w:tc>
      </w:tr>
      <w:tr>
        <w:trPr>
          <w:trHeight w:val="454"/>
        </w:trPr>
        <w:tc>
          <w:tcPr>
            <w:tcW w:type="dxa" w:w="2041"/>
          </w:tcPr>
          <w:p>
            <w:pPr>
              <w:spacing w:after="20"/>
            </w:pPr>
            <w:r/>
          </w:p>
        </w:tc>
        <w:tc>
          <w:tcPr>
            <w:tcW w:type="dxa" w:w="1361"/>
          </w:tcPr>
          <w:p>
            <w:pPr>
              <w:spacing w:after="20"/>
            </w:pPr>
            <w:r/>
          </w:p>
        </w:tc>
        <w:tc>
          <w:tcPr>
            <w:tcW w:type="dxa" w:w="2608"/>
          </w:tcPr>
          <w:p>
            <w:pPr>
              <w:spacing w:after="20"/>
            </w:pPr>
            <w:r/>
          </w:p>
        </w:tc>
        <w:tc>
          <w:tcPr>
            <w:tcW w:type="dxa" w:w="1587"/>
          </w:tcPr>
          <w:p>
            <w:pPr>
              <w:spacing w:after="20"/>
            </w:pPr>
            <w:r/>
          </w:p>
        </w:tc>
        <w:tc>
          <w:tcPr>
            <w:tcW w:type="dxa" w:w="1587"/>
          </w:tcPr>
          <w:p>
            <w:pPr>
              <w:spacing w:after="20"/>
            </w:pPr>
            <w:r/>
          </w:p>
        </w:tc>
      </w:tr>
      <w:tr>
        <w:trPr>
          <w:trHeight w:val="454"/>
        </w:trPr>
        <w:tc>
          <w:tcPr>
            <w:tcW w:type="dxa" w:w="2041"/>
          </w:tcPr>
          <w:p>
            <w:pPr>
              <w:spacing w:after="20"/>
            </w:pPr>
            <w:r/>
          </w:p>
        </w:tc>
        <w:tc>
          <w:tcPr>
            <w:tcW w:type="dxa" w:w="1361"/>
          </w:tcPr>
          <w:p>
            <w:pPr>
              <w:spacing w:after="20"/>
            </w:pPr>
            <w:r/>
          </w:p>
        </w:tc>
        <w:tc>
          <w:tcPr>
            <w:tcW w:type="dxa" w:w="2608"/>
          </w:tcPr>
          <w:p>
            <w:pPr>
              <w:spacing w:after="20"/>
            </w:pPr>
            <w:r/>
          </w:p>
        </w:tc>
        <w:tc>
          <w:tcPr>
            <w:tcW w:type="dxa" w:w="1587"/>
          </w:tcPr>
          <w:p>
            <w:pPr>
              <w:spacing w:after="20"/>
            </w:pPr>
            <w:r/>
          </w:p>
        </w:tc>
        <w:tc>
          <w:tcPr>
            <w:tcW w:type="dxa" w:w="1587"/>
          </w:tcPr>
          <w:p>
            <w:pPr>
              <w:spacing w:after="20"/>
            </w:pPr>
            <w:r/>
          </w:p>
        </w:tc>
      </w:tr>
      <w:tr>
        <w:trPr>
          <w:trHeight w:val="454"/>
        </w:trPr>
        <w:tc>
          <w:tcPr>
            <w:tcW w:type="dxa" w:w="2041"/>
          </w:tcPr>
          <w:p>
            <w:pPr>
              <w:spacing w:after="20"/>
            </w:pPr>
            <w:r/>
          </w:p>
        </w:tc>
        <w:tc>
          <w:tcPr>
            <w:tcW w:type="dxa" w:w="1361"/>
          </w:tcPr>
          <w:p>
            <w:pPr>
              <w:spacing w:after="20"/>
            </w:pPr>
            <w:r/>
          </w:p>
        </w:tc>
        <w:tc>
          <w:tcPr>
            <w:tcW w:type="dxa" w:w="2608"/>
          </w:tcPr>
          <w:p>
            <w:pPr>
              <w:spacing w:after="20"/>
            </w:pPr>
            <w:r/>
          </w:p>
        </w:tc>
        <w:tc>
          <w:tcPr>
            <w:tcW w:type="dxa" w:w="1587"/>
          </w:tcPr>
          <w:p>
            <w:pPr>
              <w:spacing w:after="20"/>
            </w:pPr>
            <w:r/>
          </w:p>
        </w:tc>
        <w:tc>
          <w:tcPr>
            <w:tcW w:type="dxa" w:w="1587"/>
          </w:tcPr>
          <w:p>
            <w:pPr>
              <w:spacing w:after="20"/>
            </w:pPr>
            <w:r/>
          </w:p>
        </w:tc>
      </w:tr>
      <w:tr>
        <w:trPr>
          <w:trHeight w:val="454"/>
        </w:trPr>
        <w:tc>
          <w:tcPr>
            <w:tcW w:type="dxa" w:w="2041"/>
          </w:tcPr>
          <w:p>
            <w:pPr>
              <w:spacing w:after="20"/>
            </w:pPr>
            <w:r/>
          </w:p>
        </w:tc>
        <w:tc>
          <w:tcPr>
            <w:tcW w:type="dxa" w:w="1361"/>
          </w:tcPr>
          <w:p>
            <w:pPr>
              <w:spacing w:after="20"/>
            </w:pPr>
            <w:r/>
          </w:p>
        </w:tc>
        <w:tc>
          <w:tcPr>
            <w:tcW w:type="dxa" w:w="2608"/>
          </w:tcPr>
          <w:p>
            <w:pPr>
              <w:spacing w:after="20"/>
            </w:pPr>
            <w:r/>
          </w:p>
        </w:tc>
        <w:tc>
          <w:tcPr>
            <w:tcW w:type="dxa" w:w="1587"/>
          </w:tcPr>
          <w:p>
            <w:pPr>
              <w:spacing w:after="20"/>
            </w:pPr>
            <w:r/>
          </w:p>
        </w:tc>
        <w:tc>
          <w:tcPr>
            <w:tcW w:type="dxa" w:w="1587"/>
          </w:tcPr>
          <w:p>
            <w:pPr>
              <w:spacing w:after="20"/>
            </w:pPr>
            <w:r/>
          </w:p>
        </w:tc>
      </w:tr>
      <w:tr>
        <w:trPr>
          <w:trHeight w:val="454"/>
        </w:trPr>
        <w:tc>
          <w:tcPr>
            <w:tcW w:type="dxa" w:w="2041"/>
          </w:tcPr>
          <w:p>
            <w:pPr>
              <w:spacing w:after="20"/>
            </w:pPr>
            <w:r/>
          </w:p>
        </w:tc>
        <w:tc>
          <w:tcPr>
            <w:tcW w:type="dxa" w:w="1361"/>
          </w:tcPr>
          <w:p>
            <w:pPr>
              <w:spacing w:after="20"/>
            </w:pPr>
            <w:r/>
          </w:p>
        </w:tc>
        <w:tc>
          <w:tcPr>
            <w:tcW w:type="dxa" w:w="2608"/>
          </w:tcPr>
          <w:p>
            <w:pPr>
              <w:spacing w:after="20"/>
            </w:pPr>
            <w:r/>
          </w:p>
        </w:tc>
        <w:tc>
          <w:tcPr>
            <w:tcW w:type="dxa" w:w="1587"/>
          </w:tcPr>
          <w:p>
            <w:pPr>
              <w:spacing w:after="20"/>
            </w:pPr>
            <w:r/>
          </w:p>
        </w:tc>
        <w:tc>
          <w:tcPr>
            <w:tcW w:type="dxa" w:w="1587"/>
          </w:tcPr>
          <w:p>
            <w:pPr>
              <w:spacing w:after="20"/>
            </w:pPr>
            <w:r/>
          </w:p>
        </w:tc>
      </w:tr>
      <w:tr>
        <w:trPr>
          <w:trHeight w:val="454"/>
        </w:trPr>
        <w:tc>
          <w:tcPr>
            <w:tcW w:type="dxa" w:w="2041"/>
          </w:tcPr>
          <w:p>
            <w:pPr>
              <w:spacing w:after="20"/>
            </w:pPr>
            <w:r/>
          </w:p>
        </w:tc>
        <w:tc>
          <w:tcPr>
            <w:tcW w:type="dxa" w:w="1361"/>
          </w:tcPr>
          <w:p>
            <w:pPr>
              <w:spacing w:after="20"/>
            </w:pPr>
            <w:r/>
          </w:p>
        </w:tc>
        <w:tc>
          <w:tcPr>
            <w:tcW w:type="dxa" w:w="2608"/>
          </w:tcPr>
          <w:p>
            <w:pPr>
              <w:spacing w:after="20"/>
            </w:pPr>
            <w:r/>
          </w:p>
        </w:tc>
        <w:tc>
          <w:tcPr>
            <w:tcW w:type="dxa" w:w="1587"/>
          </w:tcPr>
          <w:p>
            <w:pPr>
              <w:spacing w:after="20"/>
            </w:pPr>
            <w:r/>
          </w:p>
        </w:tc>
        <w:tc>
          <w:tcPr>
            <w:tcW w:type="dxa" w:w="1587"/>
          </w:tcPr>
          <w:p>
            <w:pPr>
              <w:spacing w:after="20"/>
            </w:pPr>
            <w:r/>
          </w:p>
        </w:tc>
      </w:tr>
      <w:tr>
        <w:trPr>
          <w:trHeight w:val="454"/>
        </w:trPr>
        <w:tc>
          <w:tcPr>
            <w:tcW w:type="dxa" w:w="2041"/>
          </w:tcPr>
          <w:p>
            <w:pPr>
              <w:spacing w:after="20"/>
            </w:pPr>
            <w:r/>
          </w:p>
        </w:tc>
        <w:tc>
          <w:tcPr>
            <w:tcW w:type="dxa" w:w="1361"/>
          </w:tcPr>
          <w:p>
            <w:pPr>
              <w:spacing w:after="20"/>
            </w:pPr>
            <w:r/>
          </w:p>
        </w:tc>
        <w:tc>
          <w:tcPr>
            <w:tcW w:type="dxa" w:w="2608"/>
          </w:tcPr>
          <w:p>
            <w:pPr>
              <w:spacing w:after="20"/>
            </w:pPr>
            <w:r/>
          </w:p>
        </w:tc>
        <w:tc>
          <w:tcPr>
            <w:tcW w:type="dxa" w:w="1587"/>
          </w:tcPr>
          <w:p>
            <w:pPr>
              <w:spacing w:after="20"/>
            </w:pPr>
            <w:r/>
          </w:p>
        </w:tc>
        <w:tc>
          <w:tcPr>
            <w:tcW w:type="dxa" w:w="1587"/>
          </w:tcPr>
          <w:p>
            <w:pPr>
              <w:spacing w:after="20"/>
            </w:pPr>
            <w:r/>
          </w:p>
        </w:tc>
      </w:tr>
    </w:tbl>
    <w:p>
      <w:pPr>
        <w:spacing w:after="40"/>
      </w:pPr>
    </w:p>
    <w:p>
      <w:pPr>
        <w:pStyle w:val="Heading3"/>
      </w:pPr>
      <w:r>
        <w:t>Aplicaciones y tecnología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402"/>
            <w:shd w:val="clear" w:color="auto" w:fill="DCE6F2"/>
          </w:tcPr>
          <w:p>
            <w:pPr>
              <w:spacing w:after="20"/>
            </w:pPr>
            <w:r/>
            <w:r>
              <w:rPr>
                <w:b/>
                <w:sz w:val="19"/>
              </w:rPr>
              <w:t>Campo</w:t>
            </w:r>
          </w:p>
        </w:tc>
        <w:tc>
          <w:tcPr>
            <w:tcW w:type="dxa" w:w="5783"/>
            <w:shd w:val="clear" w:color="auto" w:fill="DCE6F2"/>
          </w:tcPr>
          <w:p>
            <w:pPr>
              <w:spacing w:after="20"/>
            </w:pPr>
            <w:r/>
            <w:r>
              <w:rPr>
                <w:b/>
                <w:sz w:val="19"/>
              </w:rPr>
              <w:t>Contenido</w:t>
            </w:r>
          </w:p>
        </w:tc>
      </w:tr>
      <w:tr>
        <w:trPr>
          <w:trHeight w:val="454"/>
        </w:trPr>
        <w:tc>
          <w:tcPr>
            <w:tcW w:type="dxa" w:w="3402"/>
          </w:tcPr>
          <w:p>
            <w:pPr>
              <w:spacing w:after="20"/>
            </w:pPr>
            <w:r/>
            <w:r>
              <w:rPr>
                <w:sz w:val="19"/>
              </w:rPr>
              <w:t>Qué sistemas cambian y cómo</w:t>
            </w:r>
          </w:p>
        </w:tc>
        <w:tc>
          <w:tcPr>
            <w:tcW w:type="dxa" w:w="5783"/>
          </w:tcPr>
          <w:p>
            <w:pPr>
              <w:spacing w:after="20"/>
            </w:pPr>
            <w:r/>
          </w:p>
        </w:tc>
      </w:tr>
      <w:tr>
        <w:trPr>
          <w:trHeight w:val="454"/>
        </w:trPr>
        <w:tc>
          <w:tcPr>
            <w:tcW w:type="dxa" w:w="3402"/>
          </w:tcPr>
          <w:p>
            <w:pPr>
              <w:spacing w:after="20"/>
            </w:pPr>
            <w:r/>
            <w:r>
              <w:rPr>
                <w:sz w:val="19"/>
              </w:rPr>
              <w:t>Qué sistemas nuevos aparecen</w:t>
            </w:r>
          </w:p>
        </w:tc>
        <w:tc>
          <w:tcPr>
            <w:tcW w:type="dxa" w:w="5783"/>
          </w:tcPr>
          <w:p>
            <w:pPr>
              <w:spacing w:after="20"/>
            </w:pPr>
            <w:r/>
          </w:p>
        </w:tc>
      </w:tr>
      <w:tr>
        <w:trPr>
          <w:trHeight w:val="454"/>
        </w:trPr>
        <w:tc>
          <w:tcPr>
            <w:tcW w:type="dxa" w:w="3402"/>
          </w:tcPr>
          <w:p>
            <w:pPr>
              <w:spacing w:after="20"/>
            </w:pPr>
            <w:r/>
            <w:r>
              <w:rPr>
                <w:sz w:val="19"/>
              </w:rPr>
              <w:t>Qué se retira</w:t>
            </w:r>
          </w:p>
        </w:tc>
        <w:tc>
          <w:tcPr>
            <w:tcW w:type="dxa" w:w="5783"/>
          </w:tcPr>
          <w:p>
            <w:pPr>
              <w:spacing w:after="20"/>
            </w:pPr>
            <w:r/>
          </w:p>
        </w:tc>
      </w:tr>
      <w:tr>
        <w:trPr>
          <w:trHeight w:val="454"/>
        </w:trPr>
        <w:tc>
          <w:tcPr>
            <w:tcW w:type="dxa" w:w="3402"/>
          </w:tcPr>
          <w:p>
            <w:pPr>
              <w:spacing w:after="20"/>
            </w:pPr>
            <w:r/>
            <w:r>
              <w:rPr>
                <w:sz w:val="19"/>
              </w:rPr>
              <w:t>Qué NO cambia (dígalo)</w:t>
            </w:r>
          </w:p>
        </w:tc>
        <w:tc>
          <w:tcPr>
            <w:tcW w:type="dxa" w:w="5783"/>
          </w:tcPr>
          <w:p>
            <w:pPr>
              <w:spacing w:after="20"/>
            </w:pPr>
            <w:r/>
          </w:p>
        </w:tc>
      </w:tr>
      <w:tr>
        <w:trPr>
          <w:trHeight w:val="454"/>
        </w:trPr>
        <w:tc>
          <w:tcPr>
            <w:tcW w:type="dxa" w:w="3402"/>
          </w:tcPr>
          <w:p>
            <w:pPr>
              <w:spacing w:after="20"/>
            </w:pPr>
            <w:r/>
            <w:r>
              <w:rPr>
                <w:sz w:val="19"/>
              </w:rPr>
              <w:t>Plataforma tecnológica objetivo</w:t>
            </w:r>
          </w:p>
        </w:tc>
        <w:tc>
          <w:tcPr>
            <w:tcW w:type="dxa" w:w="5783"/>
          </w:tcPr>
          <w:p>
            <w:pPr>
              <w:spacing w:after="20"/>
            </w:pPr>
            <w:r/>
          </w:p>
        </w:tc>
      </w:tr>
      <w:tr>
        <w:trPr>
          <w:trHeight w:val="454"/>
        </w:trPr>
        <w:tc>
          <w:tcPr>
            <w:tcW w:type="dxa" w:w="3402"/>
          </w:tcPr>
          <w:p>
            <w:pPr>
              <w:spacing w:after="20"/>
            </w:pPr>
            <w:r/>
            <w:r>
              <w:rPr>
                <w:sz w:val="19"/>
              </w:rPr>
              <w:t>Decisión de la Unidad 2 (F-16) que el TO-BE respeta</w:t>
            </w:r>
          </w:p>
        </w:tc>
        <w:tc>
          <w:tcPr>
            <w:tcW w:type="dxa" w:w="5783"/>
          </w:tcPr>
          <w:p>
            <w:pPr>
              <w:spacing w:after="20"/>
            </w:pPr>
            <w:r/>
          </w:p>
        </w:tc>
      </w:tr>
    </w:tbl>
    <w:p>
      <w:pPr>
        <w:spacing w:after="40"/>
      </w:pPr>
    </w:p>
    <w:p>
      <w:pPr>
        <w:pStyle w:val="Heading3"/>
      </w:pPr>
      <w:r>
        <w:t>Dos vistas ArchiMate como mínimo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948"/>
            <w:shd w:val="clear" w:color="auto" w:fill="DCE6F2"/>
          </w:tcPr>
          <w:p>
            <w:pPr>
              <w:spacing w:after="20"/>
            </w:pPr>
            <w:r/>
            <w:r>
              <w:rPr>
                <w:b/>
                <w:sz w:val="19"/>
              </w:rPr>
              <w:t>Campo</w:t>
            </w:r>
          </w:p>
        </w:tc>
        <w:tc>
          <w:tcPr>
            <w:tcW w:type="dxa" w:w="3118"/>
            <w:shd w:val="clear" w:color="auto" w:fill="DCE6F2"/>
          </w:tcPr>
          <w:p>
            <w:pPr>
              <w:spacing w:after="20"/>
            </w:pPr>
            <w:r/>
            <w:r>
              <w:rPr>
                <w:b/>
                <w:sz w:val="19"/>
              </w:rPr>
              <w:t>Vista 1</w:t>
            </w:r>
          </w:p>
        </w:tc>
        <w:tc>
          <w:tcPr>
            <w:tcW w:type="dxa" w:w="3118"/>
            <w:shd w:val="clear" w:color="auto" w:fill="DCE6F2"/>
          </w:tcPr>
          <w:p>
            <w:pPr>
              <w:spacing w:after="20"/>
            </w:pPr>
            <w:r/>
            <w:r>
              <w:rPr>
                <w:b/>
                <w:sz w:val="19"/>
              </w:rPr>
              <w:t>Vista 2</w:t>
            </w:r>
          </w:p>
        </w:tc>
      </w:tr>
      <w:tr>
        <w:trPr>
          <w:trHeight w:val="454"/>
        </w:trPr>
        <w:tc>
          <w:tcPr>
            <w:tcW w:type="dxa" w:w="2948"/>
          </w:tcPr>
          <w:p>
            <w:pPr>
              <w:spacing w:after="20"/>
            </w:pPr>
            <w:r/>
            <w:r>
              <w:rPr>
                <w:sz w:val="19"/>
              </w:rPr>
              <w:t>Stakeholder e interés</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Punto de vista</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Elementos clave</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Cómo se marca lo nuevo, lo transformado y lo que no cambia</w:t>
            </w:r>
          </w:p>
        </w:tc>
        <w:tc>
          <w:tcPr>
            <w:tcW w:type="dxa" w:w="3118"/>
          </w:tcPr>
          <w:p>
            <w:pPr>
              <w:spacing w:after="20"/>
            </w:pPr>
            <w:r/>
          </w:p>
        </w:tc>
        <w:tc>
          <w:tcPr>
            <w:tcW w:type="dxa" w:w="3118"/>
          </w:tcPr>
          <w:p>
            <w:pPr>
              <w:spacing w:after="20"/>
            </w:pPr>
            <w:r/>
          </w:p>
        </w:tc>
      </w:tr>
      <w:tr>
        <w:trPr>
          <w:trHeight w:val="454"/>
        </w:trPr>
        <w:tc>
          <w:tcPr>
            <w:tcW w:type="dxa" w:w="2948"/>
          </w:tcPr>
          <w:p>
            <w:pPr>
              <w:spacing w:after="20"/>
            </w:pPr>
            <w:r/>
            <w:r>
              <w:rPr>
                <w:sz w:val="19"/>
              </w:rPr>
              <w:t>Decisión que habilita</w:t>
            </w:r>
          </w:p>
        </w:tc>
        <w:tc>
          <w:tcPr>
            <w:tcW w:type="dxa" w:w="3118"/>
          </w:tcPr>
          <w:p>
            <w:pPr>
              <w:spacing w:after="20"/>
            </w:pPr>
            <w:r/>
          </w:p>
        </w:tc>
        <w:tc>
          <w:tcPr>
            <w:tcW w:type="dxa" w:w="3118"/>
          </w:tcPr>
          <w:p>
            <w:pPr>
              <w:spacing w:after="20"/>
            </w:pPr>
            <w:r/>
          </w:p>
        </w:tc>
      </w:tr>
    </w:tbl>
    <w:p>
      <w:pPr>
        <w:spacing w:after="40"/>
      </w:pPr>
    </w:p>
    <w:p>
      <w:r>
        <w:rPr>
          <w:b/>
        </w:rPr>
        <w:t>Lo que invalida el formato:</w:t>
      </w:r>
      <w:r>
        <w:t xml:space="preserve"> un TO-BE que no se puede comparar con el AS-IS (otras capacidades, otra notación) o que no dice qué se queda igual. La coherencia entre ambos es lo que separa el 1,5 del 1,2.</w:t>
      </w:r>
    </w:p>
    <w:p>
      <w:r>
        <w:br w:type="page"/>
      </w:r>
    </w:p>
    <w:p>
      <w:pPr>
        <w:pStyle w:val="Heading1"/>
      </w:pPr>
      <w:r>
        <w:t>F-32 · Matriz de brechas por dominio</w:t>
      </w:r>
    </w:p>
    <w:p>
      <w:r>
        <w:rPr>
          <w:b/>
        </w:rPr>
        <w:t>Se llena en:</w:t>
      </w:r>
      <w:r>
        <w:t xml:space="preserve"> el taller de la Sesión 4 · </w:t>
      </w:r>
      <w:r>
        <w:rPr>
          <w:b/>
        </w:rPr>
        <w:t>Viene de:</w:t>
      </w:r>
      <w:r>
        <w:t xml:space="preserve"> F-30, F-31, las brechas de la U1 (F-08) y la deuda de la U2 (F-18) · </w:t>
      </w:r>
      <w:r>
        <w:rPr>
          <w:b/>
        </w:rPr>
        <w:t>Alimenta:</w:t>
      </w:r>
      <w:r>
        <w:t xml:space="preserve"> Gap analysis y roadmap (2,0) · </w:t>
      </w:r>
      <w:r>
        <w:rPr>
          <w:b/>
        </w:rPr>
        <w:t>Va a la propuesta en:</w:t>
      </w:r>
      <w:r>
        <w:t xml:space="preserve"> sección 4 y Anexo A</w:t>
      </w:r>
    </w:p>
    <w:p>
      <w:r>
        <w:t xml:space="preserve">Se cruzan los elementos del AS-IS con los del TO-BE y se marca el tipo de cada brecha, como en la técnica de análisis de brechas de TOGAF: </w:t>
      </w:r>
      <w:r>
        <w:rPr>
          <w:b/>
        </w:rPr>
        <w:t>nuevo</w:t>
      </w:r>
      <w:r>
        <w:t xml:space="preserve"> (hay que construirlo), </w:t>
      </w:r>
      <w:r>
        <w:rPr>
          <w:b/>
        </w:rPr>
        <w:t>transformar</w:t>
      </w:r>
      <w:r>
        <w:t xml:space="preserve"> (existe y cambia) o </w:t>
      </w:r>
      <w:r>
        <w:rPr>
          <w:b/>
        </w:rPr>
        <w:t>eliminar</w:t>
      </w:r>
      <w:r>
        <w:t xml:space="preserve"> (existe y debe desaparecer). Lo que se conserva sin cambio no es brecha, pero se dice en el TO-BE.</w:t>
      </w:r>
    </w:p>
    <w:p>
      <w:r>
        <w:rPr>
          <w:b/>
        </w:rPr>
        <w:t>La prueba de la brecha, en una pregunta:</w:t>
      </w:r>
      <w:r>
        <w:t xml:space="preserve"> ¿qué iniciativa la cierra? Una brecha sin iniciativa es un deseo; una iniciativa sin brecha es un proyecto que nadie pidió. La deuda de la Unidad 2 (F-18) que decidieron pagar también es brecha.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8"/>
              </w:rPr>
              <w:t>Negocio</w:t>
            </w:r>
          </w:p>
        </w:tc>
        <w:tc>
          <w:tcPr>
            <w:tcW w:type="dxa" w:w="3061"/>
            <w:shd w:val="clear" w:color="auto" w:fill="DCE6F2"/>
          </w:tcPr>
          <w:p>
            <w:pPr>
              <w:spacing w:after="20"/>
            </w:pPr>
            <w:r/>
            <w:r>
              <w:rPr>
                <w:b/>
                <w:sz w:val="18"/>
              </w:rPr>
              <w:t>AS-IS (lo que hay)</w:t>
            </w:r>
          </w:p>
        </w:tc>
        <w:tc>
          <w:tcPr>
            <w:tcW w:type="dxa" w:w="3061"/>
            <w:shd w:val="clear" w:color="auto" w:fill="DCE6F2"/>
          </w:tcPr>
          <w:p>
            <w:pPr>
              <w:spacing w:after="20"/>
            </w:pPr>
            <w:r/>
            <w:r>
              <w:rPr>
                <w:b/>
                <w:sz w:val="18"/>
              </w:rPr>
              <w:t>TO-BE (lo que debe haber)</w:t>
            </w:r>
          </w:p>
        </w:tc>
        <w:tc>
          <w:tcPr>
            <w:tcW w:type="dxa" w:w="1077"/>
            <w:shd w:val="clear" w:color="auto" w:fill="DCE6F2"/>
          </w:tcPr>
          <w:p>
            <w:pPr>
              <w:spacing w:after="20"/>
            </w:pPr>
            <w:r/>
            <w:r>
              <w:rPr>
                <w:b/>
                <w:sz w:val="18"/>
              </w:rPr>
              <w:t>Tipo</w:t>
            </w:r>
          </w:p>
        </w:tc>
        <w:tc>
          <w:tcPr>
            <w:tcW w:type="dxa" w:w="1077"/>
            <w:shd w:val="clear" w:color="auto" w:fill="DCE6F2"/>
          </w:tcPr>
          <w:p>
            <w:pPr>
              <w:spacing w:after="20"/>
            </w:pPr>
            <w:r/>
            <w:r>
              <w:rPr>
                <w:b/>
                <w:sz w:val="18"/>
              </w:rPr>
              <w:t>Iniciativa</w:t>
            </w:r>
          </w:p>
        </w:tc>
      </w:tr>
      <w:tr>
        <w:trPr>
          <w:trHeight w:val="454"/>
        </w:trPr>
        <w:tc>
          <w:tcPr>
            <w:tcW w:type="dxa" w:w="907"/>
          </w:tcPr>
          <w:p>
            <w:pPr>
              <w:spacing w:after="20"/>
            </w:pPr>
            <w:r/>
            <w:r>
              <w:rPr>
                <w:sz w:val="18"/>
              </w:rPr>
              <w:t>G-N1</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G-N2</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G-N3</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G-N4</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8"/>
              </w:rPr>
              <w:t>Datos</w:t>
            </w:r>
          </w:p>
        </w:tc>
        <w:tc>
          <w:tcPr>
            <w:tcW w:type="dxa" w:w="3061"/>
            <w:shd w:val="clear" w:color="auto" w:fill="DCE6F2"/>
          </w:tcPr>
          <w:p>
            <w:pPr>
              <w:spacing w:after="20"/>
            </w:pPr>
            <w:r/>
            <w:r>
              <w:rPr>
                <w:b/>
                <w:sz w:val="18"/>
              </w:rPr>
              <w:t>AS-IS (lo que hay)</w:t>
            </w:r>
          </w:p>
        </w:tc>
        <w:tc>
          <w:tcPr>
            <w:tcW w:type="dxa" w:w="3061"/>
            <w:shd w:val="clear" w:color="auto" w:fill="DCE6F2"/>
          </w:tcPr>
          <w:p>
            <w:pPr>
              <w:spacing w:after="20"/>
            </w:pPr>
            <w:r/>
            <w:r>
              <w:rPr>
                <w:b/>
                <w:sz w:val="18"/>
              </w:rPr>
              <w:t>TO-BE (lo que debe haber)</w:t>
            </w:r>
          </w:p>
        </w:tc>
        <w:tc>
          <w:tcPr>
            <w:tcW w:type="dxa" w:w="1077"/>
            <w:shd w:val="clear" w:color="auto" w:fill="DCE6F2"/>
          </w:tcPr>
          <w:p>
            <w:pPr>
              <w:spacing w:after="20"/>
            </w:pPr>
            <w:r/>
            <w:r>
              <w:rPr>
                <w:b/>
                <w:sz w:val="18"/>
              </w:rPr>
              <w:t>Tipo</w:t>
            </w:r>
          </w:p>
        </w:tc>
        <w:tc>
          <w:tcPr>
            <w:tcW w:type="dxa" w:w="1077"/>
            <w:shd w:val="clear" w:color="auto" w:fill="DCE6F2"/>
          </w:tcPr>
          <w:p>
            <w:pPr>
              <w:spacing w:after="20"/>
            </w:pPr>
            <w:r/>
            <w:r>
              <w:rPr>
                <w:b/>
                <w:sz w:val="18"/>
              </w:rPr>
              <w:t>Iniciativa</w:t>
            </w:r>
          </w:p>
        </w:tc>
      </w:tr>
      <w:tr>
        <w:trPr>
          <w:trHeight w:val="454"/>
        </w:trPr>
        <w:tc>
          <w:tcPr>
            <w:tcW w:type="dxa" w:w="907"/>
          </w:tcPr>
          <w:p>
            <w:pPr>
              <w:spacing w:after="20"/>
            </w:pPr>
            <w:r/>
            <w:r>
              <w:rPr>
                <w:sz w:val="18"/>
              </w:rPr>
              <w:t>G-D1</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G-D2</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G-D3</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G-D4</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8"/>
              </w:rPr>
              <w:t>Aplicaciones</w:t>
            </w:r>
          </w:p>
        </w:tc>
        <w:tc>
          <w:tcPr>
            <w:tcW w:type="dxa" w:w="3061"/>
            <w:shd w:val="clear" w:color="auto" w:fill="DCE6F2"/>
          </w:tcPr>
          <w:p>
            <w:pPr>
              <w:spacing w:after="20"/>
            </w:pPr>
            <w:r/>
            <w:r>
              <w:rPr>
                <w:b/>
                <w:sz w:val="18"/>
              </w:rPr>
              <w:t>AS-IS (lo que hay)</w:t>
            </w:r>
          </w:p>
        </w:tc>
        <w:tc>
          <w:tcPr>
            <w:tcW w:type="dxa" w:w="3061"/>
            <w:shd w:val="clear" w:color="auto" w:fill="DCE6F2"/>
          </w:tcPr>
          <w:p>
            <w:pPr>
              <w:spacing w:after="20"/>
            </w:pPr>
            <w:r/>
            <w:r>
              <w:rPr>
                <w:b/>
                <w:sz w:val="18"/>
              </w:rPr>
              <w:t>TO-BE (lo que debe haber)</w:t>
            </w:r>
          </w:p>
        </w:tc>
        <w:tc>
          <w:tcPr>
            <w:tcW w:type="dxa" w:w="1077"/>
            <w:shd w:val="clear" w:color="auto" w:fill="DCE6F2"/>
          </w:tcPr>
          <w:p>
            <w:pPr>
              <w:spacing w:after="20"/>
            </w:pPr>
            <w:r/>
            <w:r>
              <w:rPr>
                <w:b/>
                <w:sz w:val="18"/>
              </w:rPr>
              <w:t>Tipo</w:t>
            </w:r>
          </w:p>
        </w:tc>
        <w:tc>
          <w:tcPr>
            <w:tcW w:type="dxa" w:w="1077"/>
            <w:shd w:val="clear" w:color="auto" w:fill="DCE6F2"/>
          </w:tcPr>
          <w:p>
            <w:pPr>
              <w:spacing w:after="20"/>
            </w:pPr>
            <w:r/>
            <w:r>
              <w:rPr>
                <w:b/>
                <w:sz w:val="18"/>
              </w:rPr>
              <w:t>Iniciativa</w:t>
            </w:r>
          </w:p>
        </w:tc>
      </w:tr>
      <w:tr>
        <w:trPr>
          <w:trHeight w:val="454"/>
        </w:trPr>
        <w:tc>
          <w:tcPr>
            <w:tcW w:type="dxa" w:w="907"/>
          </w:tcPr>
          <w:p>
            <w:pPr>
              <w:spacing w:after="20"/>
            </w:pPr>
            <w:r/>
            <w:r>
              <w:rPr>
                <w:sz w:val="18"/>
              </w:rPr>
              <w:t>G-A1</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G-A2</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G-A3</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G-A4</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8"/>
              </w:rPr>
              <w:t>Tecnología</w:t>
            </w:r>
          </w:p>
        </w:tc>
        <w:tc>
          <w:tcPr>
            <w:tcW w:type="dxa" w:w="3061"/>
            <w:shd w:val="clear" w:color="auto" w:fill="DCE6F2"/>
          </w:tcPr>
          <w:p>
            <w:pPr>
              <w:spacing w:after="20"/>
            </w:pPr>
            <w:r/>
            <w:r>
              <w:rPr>
                <w:b/>
                <w:sz w:val="18"/>
              </w:rPr>
              <w:t>AS-IS (lo que hay)</w:t>
            </w:r>
          </w:p>
        </w:tc>
        <w:tc>
          <w:tcPr>
            <w:tcW w:type="dxa" w:w="3061"/>
            <w:shd w:val="clear" w:color="auto" w:fill="DCE6F2"/>
          </w:tcPr>
          <w:p>
            <w:pPr>
              <w:spacing w:after="20"/>
            </w:pPr>
            <w:r/>
            <w:r>
              <w:rPr>
                <w:b/>
                <w:sz w:val="18"/>
              </w:rPr>
              <w:t>TO-BE (lo que debe haber)</w:t>
            </w:r>
          </w:p>
        </w:tc>
        <w:tc>
          <w:tcPr>
            <w:tcW w:type="dxa" w:w="1077"/>
            <w:shd w:val="clear" w:color="auto" w:fill="DCE6F2"/>
          </w:tcPr>
          <w:p>
            <w:pPr>
              <w:spacing w:after="20"/>
            </w:pPr>
            <w:r/>
            <w:r>
              <w:rPr>
                <w:b/>
                <w:sz w:val="18"/>
              </w:rPr>
              <w:t>Tipo</w:t>
            </w:r>
          </w:p>
        </w:tc>
        <w:tc>
          <w:tcPr>
            <w:tcW w:type="dxa" w:w="1077"/>
            <w:shd w:val="clear" w:color="auto" w:fill="DCE6F2"/>
          </w:tcPr>
          <w:p>
            <w:pPr>
              <w:spacing w:after="20"/>
            </w:pPr>
            <w:r/>
            <w:r>
              <w:rPr>
                <w:b/>
                <w:sz w:val="18"/>
              </w:rPr>
              <w:t>Iniciativa</w:t>
            </w:r>
          </w:p>
        </w:tc>
      </w:tr>
      <w:tr>
        <w:trPr>
          <w:trHeight w:val="454"/>
        </w:trPr>
        <w:tc>
          <w:tcPr>
            <w:tcW w:type="dxa" w:w="907"/>
          </w:tcPr>
          <w:p>
            <w:pPr>
              <w:spacing w:after="20"/>
            </w:pPr>
            <w:r/>
            <w:r>
              <w:rPr>
                <w:sz w:val="18"/>
              </w:rPr>
              <w:t>G-T1</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G-T2</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G-T3</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r>
        <w:trPr>
          <w:trHeight w:val="454"/>
        </w:trPr>
        <w:tc>
          <w:tcPr>
            <w:tcW w:type="dxa" w:w="907"/>
          </w:tcPr>
          <w:p>
            <w:pPr>
              <w:spacing w:after="20"/>
            </w:pPr>
            <w:r/>
            <w:r>
              <w:rPr>
                <w:sz w:val="18"/>
              </w:rPr>
              <w:t>G-T4</w:t>
            </w:r>
          </w:p>
        </w:tc>
        <w:tc>
          <w:tcPr>
            <w:tcW w:type="dxa" w:w="3061"/>
          </w:tcPr>
          <w:p>
            <w:pPr>
              <w:spacing w:after="20"/>
            </w:pPr>
            <w:r/>
          </w:p>
        </w:tc>
        <w:tc>
          <w:tcPr>
            <w:tcW w:type="dxa" w:w="3061"/>
          </w:tcPr>
          <w:p>
            <w:pPr>
              <w:spacing w:after="20"/>
            </w:pPr>
            <w:r/>
          </w:p>
        </w:tc>
        <w:tc>
          <w:tcPr>
            <w:tcW w:type="dxa" w:w="1077"/>
          </w:tcPr>
          <w:p>
            <w:pPr>
              <w:spacing w:after="20"/>
            </w:pPr>
            <w:r/>
          </w:p>
        </w:tc>
        <w:tc>
          <w:tcPr>
            <w:tcW w:type="dxa" w:w="1077"/>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1814"/>
            <w:shd w:val="clear" w:color="auto" w:fill="DCE6F2"/>
          </w:tcPr>
          <w:p>
            <w:pPr>
              <w:spacing w:after="20"/>
            </w:pPr>
            <w:r/>
            <w:r>
              <w:rPr>
                <w:b/>
                <w:sz w:val="19"/>
              </w:rPr>
              <w:t>Resumen</w:t>
            </w:r>
          </w:p>
        </w:tc>
        <w:tc>
          <w:tcPr>
            <w:tcW w:type="dxa" w:w="1843"/>
            <w:shd w:val="clear" w:color="auto" w:fill="DCE6F2"/>
          </w:tcPr>
          <w:p>
            <w:pPr>
              <w:spacing w:after="20"/>
            </w:pPr>
            <w:r/>
            <w:r>
              <w:rPr>
                <w:b/>
                <w:sz w:val="19"/>
              </w:rPr>
              <w:t>Negocio</w:t>
            </w:r>
          </w:p>
        </w:tc>
        <w:tc>
          <w:tcPr>
            <w:tcW w:type="dxa" w:w="1843"/>
            <w:shd w:val="clear" w:color="auto" w:fill="DCE6F2"/>
          </w:tcPr>
          <w:p>
            <w:pPr>
              <w:spacing w:after="20"/>
            </w:pPr>
            <w:r/>
            <w:r>
              <w:rPr>
                <w:b/>
                <w:sz w:val="19"/>
              </w:rPr>
              <w:t>Datos</w:t>
            </w:r>
          </w:p>
        </w:tc>
        <w:tc>
          <w:tcPr>
            <w:tcW w:type="dxa" w:w="1843"/>
            <w:shd w:val="clear" w:color="auto" w:fill="DCE6F2"/>
          </w:tcPr>
          <w:p>
            <w:pPr>
              <w:spacing w:after="20"/>
            </w:pPr>
            <w:r/>
            <w:r>
              <w:rPr>
                <w:b/>
                <w:sz w:val="19"/>
              </w:rPr>
              <w:t>Aplicaciones</w:t>
            </w:r>
          </w:p>
        </w:tc>
        <w:tc>
          <w:tcPr>
            <w:tcW w:type="dxa" w:w="1843"/>
            <w:shd w:val="clear" w:color="auto" w:fill="DCE6F2"/>
          </w:tcPr>
          <w:p>
            <w:pPr>
              <w:spacing w:after="20"/>
            </w:pPr>
            <w:r/>
            <w:r>
              <w:rPr>
                <w:b/>
                <w:sz w:val="19"/>
              </w:rPr>
              <w:t>Tecnología</w:t>
            </w:r>
          </w:p>
        </w:tc>
      </w:tr>
      <w:tr>
        <w:trPr>
          <w:trHeight w:val="454"/>
        </w:trPr>
        <w:tc>
          <w:tcPr>
            <w:tcW w:type="dxa" w:w="1814"/>
          </w:tcPr>
          <w:p>
            <w:pPr>
              <w:spacing w:after="20"/>
            </w:pPr>
            <w:r/>
            <w:r>
              <w:rPr>
                <w:sz w:val="19"/>
              </w:rPr>
              <w:t>Brechas</w:t>
            </w:r>
          </w:p>
        </w:tc>
        <w:tc>
          <w:tcPr>
            <w:tcW w:type="dxa" w:w="1843"/>
          </w:tcPr>
          <w:p>
            <w:pPr>
              <w:spacing w:after="20"/>
            </w:pPr>
            <w:r/>
          </w:p>
        </w:tc>
        <w:tc>
          <w:tcPr>
            <w:tcW w:type="dxa" w:w="1843"/>
          </w:tcPr>
          <w:p>
            <w:pPr>
              <w:spacing w:after="20"/>
            </w:pPr>
            <w:r/>
          </w:p>
        </w:tc>
        <w:tc>
          <w:tcPr>
            <w:tcW w:type="dxa" w:w="1843"/>
          </w:tcPr>
          <w:p>
            <w:pPr>
              <w:spacing w:after="20"/>
            </w:pPr>
            <w:r/>
          </w:p>
        </w:tc>
        <w:tc>
          <w:tcPr>
            <w:tcW w:type="dxa" w:w="1843"/>
          </w:tcPr>
          <w:p>
            <w:pPr>
              <w:spacing w:after="20"/>
            </w:pPr>
            <w:r/>
          </w:p>
        </w:tc>
      </w:tr>
      <w:tr>
        <w:trPr>
          <w:trHeight w:val="454"/>
        </w:trPr>
        <w:tc>
          <w:tcPr>
            <w:tcW w:type="dxa" w:w="1814"/>
          </w:tcPr>
          <w:p>
            <w:pPr>
              <w:spacing w:after="20"/>
            </w:pPr>
            <w:r/>
            <w:r>
              <w:rPr>
                <w:sz w:val="19"/>
              </w:rPr>
              <w:t>Nuevo</w:t>
            </w:r>
          </w:p>
        </w:tc>
        <w:tc>
          <w:tcPr>
            <w:tcW w:type="dxa" w:w="1843"/>
          </w:tcPr>
          <w:p>
            <w:pPr>
              <w:spacing w:after="20"/>
            </w:pPr>
            <w:r/>
          </w:p>
        </w:tc>
        <w:tc>
          <w:tcPr>
            <w:tcW w:type="dxa" w:w="1843"/>
          </w:tcPr>
          <w:p>
            <w:pPr>
              <w:spacing w:after="20"/>
            </w:pPr>
            <w:r/>
          </w:p>
        </w:tc>
        <w:tc>
          <w:tcPr>
            <w:tcW w:type="dxa" w:w="1843"/>
          </w:tcPr>
          <w:p>
            <w:pPr>
              <w:spacing w:after="20"/>
            </w:pPr>
            <w:r/>
          </w:p>
        </w:tc>
        <w:tc>
          <w:tcPr>
            <w:tcW w:type="dxa" w:w="1843"/>
          </w:tcPr>
          <w:p>
            <w:pPr>
              <w:spacing w:after="20"/>
            </w:pPr>
            <w:r/>
          </w:p>
        </w:tc>
      </w:tr>
      <w:tr>
        <w:trPr>
          <w:trHeight w:val="454"/>
        </w:trPr>
        <w:tc>
          <w:tcPr>
            <w:tcW w:type="dxa" w:w="1814"/>
          </w:tcPr>
          <w:p>
            <w:pPr>
              <w:spacing w:after="20"/>
            </w:pPr>
            <w:r/>
            <w:r>
              <w:rPr>
                <w:sz w:val="19"/>
              </w:rPr>
              <w:t>Transformar</w:t>
            </w:r>
          </w:p>
        </w:tc>
        <w:tc>
          <w:tcPr>
            <w:tcW w:type="dxa" w:w="1843"/>
          </w:tcPr>
          <w:p>
            <w:pPr>
              <w:spacing w:after="20"/>
            </w:pPr>
            <w:r/>
          </w:p>
        </w:tc>
        <w:tc>
          <w:tcPr>
            <w:tcW w:type="dxa" w:w="1843"/>
          </w:tcPr>
          <w:p>
            <w:pPr>
              <w:spacing w:after="20"/>
            </w:pPr>
            <w:r/>
          </w:p>
        </w:tc>
        <w:tc>
          <w:tcPr>
            <w:tcW w:type="dxa" w:w="1843"/>
          </w:tcPr>
          <w:p>
            <w:pPr>
              <w:spacing w:after="20"/>
            </w:pPr>
            <w:r/>
          </w:p>
        </w:tc>
        <w:tc>
          <w:tcPr>
            <w:tcW w:type="dxa" w:w="1843"/>
          </w:tcPr>
          <w:p>
            <w:pPr>
              <w:spacing w:after="20"/>
            </w:pPr>
            <w:r/>
          </w:p>
        </w:tc>
      </w:tr>
      <w:tr>
        <w:trPr>
          <w:trHeight w:val="454"/>
        </w:trPr>
        <w:tc>
          <w:tcPr>
            <w:tcW w:type="dxa" w:w="1814"/>
          </w:tcPr>
          <w:p>
            <w:pPr>
              <w:spacing w:after="20"/>
            </w:pPr>
            <w:r/>
            <w:r>
              <w:rPr>
                <w:sz w:val="19"/>
              </w:rPr>
              <w:t>Eliminar</w:t>
            </w:r>
          </w:p>
        </w:tc>
        <w:tc>
          <w:tcPr>
            <w:tcW w:type="dxa" w:w="1843"/>
          </w:tcPr>
          <w:p>
            <w:pPr>
              <w:spacing w:after="20"/>
            </w:pPr>
            <w:r/>
          </w:p>
        </w:tc>
        <w:tc>
          <w:tcPr>
            <w:tcW w:type="dxa" w:w="1843"/>
          </w:tcPr>
          <w:p>
            <w:pPr>
              <w:spacing w:after="20"/>
            </w:pPr>
            <w:r/>
          </w:p>
        </w:tc>
        <w:tc>
          <w:tcPr>
            <w:tcW w:type="dxa" w:w="1843"/>
          </w:tcPr>
          <w:p>
            <w:pPr>
              <w:spacing w:after="20"/>
            </w:pPr>
            <w:r/>
          </w:p>
        </w:tc>
        <w:tc>
          <w:tcPr>
            <w:tcW w:type="dxa" w:w="1843"/>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969"/>
            <w:shd w:val="clear" w:color="auto" w:fill="DCE6F2"/>
          </w:tcPr>
          <w:p>
            <w:pPr>
              <w:spacing w:after="20"/>
            </w:pPr>
            <w:r/>
            <w:r>
              <w:rPr>
                <w:b/>
                <w:sz w:val="19"/>
              </w:rPr>
              <w:t>Campo</w:t>
            </w:r>
          </w:p>
        </w:tc>
        <w:tc>
          <w:tcPr>
            <w:tcW w:type="dxa" w:w="5216"/>
            <w:shd w:val="clear" w:color="auto" w:fill="DCE6F2"/>
          </w:tcPr>
          <w:p>
            <w:pPr>
              <w:spacing w:after="20"/>
            </w:pPr>
            <w:r/>
            <w:r>
              <w:rPr>
                <w:b/>
                <w:sz w:val="19"/>
              </w:rPr>
              <w:t>Contenido</w:t>
            </w:r>
          </w:p>
        </w:tc>
      </w:tr>
      <w:tr>
        <w:trPr>
          <w:trHeight w:val="454"/>
        </w:trPr>
        <w:tc>
          <w:tcPr>
            <w:tcW w:type="dxa" w:w="3969"/>
          </w:tcPr>
          <w:p>
            <w:pPr>
              <w:spacing w:after="20"/>
            </w:pPr>
            <w:r/>
            <w:r>
              <w:rPr>
                <w:sz w:val="19"/>
              </w:rPr>
              <w:t>Lo que muestra la matriz (el dominio más cargado, la brecha más urgente y por qué)</w:t>
            </w:r>
          </w:p>
        </w:tc>
        <w:tc>
          <w:tcPr>
            <w:tcW w:type="dxa" w:w="5216"/>
          </w:tcPr>
          <w:p>
            <w:pPr>
              <w:spacing w:after="20"/>
            </w:pPr>
            <w:r/>
          </w:p>
        </w:tc>
      </w:tr>
    </w:tbl>
    <w:p>
      <w:pPr>
        <w:spacing w:after="40"/>
      </w:pPr>
    </w:p>
    <w:p>
      <w:r>
        <w:rPr>
          <w:b/>
        </w:rPr>
        <w:t>Lo que invalida la matriz:</w:t>
      </w:r>
      <w:r>
        <w:t xml:space="preserve"> brechas sin iniciativa, o dominios vacíos. Si un dominio no tiene brechas, expliquen por qué.</w:t>
      </w:r>
    </w:p>
    <w:p>
      <w:r>
        <w:br w:type="page"/>
      </w:r>
    </w:p>
    <w:p>
      <w:pPr>
        <w:pStyle w:val="Heading1"/>
      </w:pPr>
      <w:r>
        <w:t>F-33 · Portafolio priorizado y roadmap T+0 · T+1 · T+2</w:t>
      </w:r>
    </w:p>
    <w:p>
      <w:r>
        <w:rPr>
          <w:b/>
        </w:rPr>
        <w:t>Se llena en:</w:t>
      </w:r>
      <w:r>
        <w:t xml:space="preserve"> el taller de la Sesión 4 (primer borrador) y fuera de clase · </w:t>
      </w:r>
      <w:r>
        <w:rPr>
          <w:b/>
        </w:rPr>
        <w:t>Viene de:</w:t>
      </w:r>
      <w:r>
        <w:t xml:space="preserve"> F-32 · </w:t>
      </w:r>
      <w:r>
        <w:rPr>
          <w:b/>
        </w:rPr>
        <w:t>Alimenta:</w:t>
      </w:r>
      <w:r>
        <w:t xml:space="preserve"> Gap analysis y roadmap (2,0) · </w:t>
      </w:r>
      <w:r>
        <w:rPr>
          <w:b/>
        </w:rPr>
        <w:t>Va a la propuesta en:</w:t>
      </w:r>
      <w:r>
        <w:t xml:space="preserve"> sección 5</w:t>
      </w:r>
    </w:p>
    <w:p>
      <w:r>
        <w:t xml:space="preserve">La rúbrica pide tres horizontes y, </w:t>
      </w:r>
      <w:r>
        <w:rPr>
          <w:b/>
        </w:rPr>
        <w:t>para cada iniciativa, valor de negocio, riesgo técnico y costo estimado relativo</w:t>
      </w:r>
      <w:r>
        <w:t>. Sin los tres no hay nota máxima. Horizontes: T+0 = meses 0 a 6 (estabilización), T+1 = meses 6 a 18 (capacidades habilitadoras), T+2 = meses 18 a 36 (capacidades diferenciadoras).</w:t>
      </w:r>
    </w:p>
    <w:p>
      <w:pPr>
        <w:pStyle w:val="Heading3"/>
      </w:pPr>
      <w:r>
        <w:t>Escalas (úsenlas igual en todas las iniciativas)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701"/>
            <w:shd w:val="clear" w:color="auto" w:fill="DCE6F2"/>
          </w:tcPr>
          <w:p>
            <w:pPr>
              <w:spacing w:after="20"/>
            </w:pPr>
            <w:r/>
            <w:r>
              <w:rPr>
                <w:b/>
                <w:sz w:val="18"/>
              </w:rPr>
              <w:t>Dimensión</w:t>
            </w:r>
          </w:p>
        </w:tc>
        <w:tc>
          <w:tcPr>
            <w:tcW w:type="dxa" w:w="907"/>
            <w:shd w:val="clear" w:color="auto" w:fill="DCE6F2"/>
          </w:tcPr>
          <w:p>
            <w:pPr>
              <w:spacing w:after="20"/>
            </w:pPr>
            <w:r/>
            <w:r>
              <w:rPr>
                <w:b/>
                <w:sz w:val="18"/>
              </w:rPr>
              <w:t>Nivel</w:t>
            </w:r>
          </w:p>
        </w:tc>
        <w:tc>
          <w:tcPr>
            <w:tcW w:type="dxa" w:w="6576"/>
            <w:shd w:val="clear" w:color="auto" w:fill="DCE6F2"/>
          </w:tcPr>
          <w:p>
            <w:pPr>
              <w:spacing w:after="20"/>
            </w:pPr>
            <w:r/>
            <w:r>
              <w:rPr>
                <w:b/>
                <w:sz w:val="18"/>
              </w:rPr>
              <w:t>Criterio</w:t>
            </w:r>
          </w:p>
        </w:tc>
      </w:tr>
      <w:tr>
        <w:tc>
          <w:tcPr>
            <w:tcW w:type="dxa" w:w="1701"/>
          </w:tcPr>
          <w:p>
            <w:pPr>
              <w:spacing w:after="20"/>
            </w:pPr>
            <w:r/>
            <w:r>
              <w:rPr>
                <w:sz w:val="18"/>
              </w:rPr>
              <w:t>Valor de negocio</w:t>
            </w:r>
          </w:p>
        </w:tc>
        <w:tc>
          <w:tcPr>
            <w:tcW w:type="dxa" w:w="907"/>
          </w:tcPr>
          <w:p>
            <w:pPr>
              <w:spacing w:after="20"/>
            </w:pPr>
            <w:r/>
            <w:r>
              <w:rPr>
                <w:sz w:val="18"/>
              </w:rPr>
              <w:t>Alto</w:t>
            </w:r>
          </w:p>
        </w:tc>
        <w:tc>
          <w:tcPr>
            <w:tcW w:type="dxa" w:w="6576"/>
          </w:tcPr>
          <w:p>
            <w:pPr>
              <w:spacing w:after="20"/>
            </w:pPr>
            <w:r/>
            <w:r>
              <w:rPr>
                <w:sz w:val="18"/>
              </w:rPr>
              <w:t>Realiza una apuesta de la estrategia o quita un riesgo que puede detener la operación, la facturación o el cumplimiento normativo</w:t>
            </w:r>
          </w:p>
        </w:tc>
      </w:tr>
      <w:tr>
        <w:tc>
          <w:tcPr>
            <w:tcW w:type="dxa" w:w="1701"/>
          </w:tcPr>
          <w:p>
            <w:pPr>
              <w:spacing w:after="20"/>
            </w:pPr>
            <w:r/>
            <w:r>
              <w:rPr>
                <w:sz w:val="18"/>
              </w:rPr>
              <w:t>Valor de negocio</w:t>
            </w:r>
          </w:p>
        </w:tc>
        <w:tc>
          <w:tcPr>
            <w:tcW w:type="dxa" w:w="907"/>
          </w:tcPr>
          <w:p>
            <w:pPr>
              <w:spacing w:after="20"/>
            </w:pPr>
            <w:r/>
            <w:r>
              <w:rPr>
                <w:sz w:val="18"/>
              </w:rPr>
              <w:t>Medio</w:t>
            </w:r>
          </w:p>
        </w:tc>
        <w:tc>
          <w:tcPr>
            <w:tcW w:type="dxa" w:w="6576"/>
          </w:tcPr>
          <w:p>
            <w:pPr>
              <w:spacing w:after="20"/>
            </w:pPr>
            <w:r/>
            <w:r>
              <w:rPr>
                <w:sz w:val="18"/>
              </w:rPr>
              <w:t>Mejora una capacidad que ya funciona o es condición de otra iniciativa de valor alto</w:t>
            </w:r>
          </w:p>
        </w:tc>
      </w:tr>
      <w:tr>
        <w:tc>
          <w:tcPr>
            <w:tcW w:type="dxa" w:w="1701"/>
          </w:tcPr>
          <w:p>
            <w:pPr>
              <w:spacing w:after="20"/>
            </w:pPr>
            <w:r/>
            <w:r>
              <w:rPr>
                <w:sz w:val="18"/>
              </w:rPr>
              <w:t>Valor de negocio</w:t>
            </w:r>
          </w:p>
        </w:tc>
        <w:tc>
          <w:tcPr>
            <w:tcW w:type="dxa" w:w="907"/>
          </w:tcPr>
          <w:p>
            <w:pPr>
              <w:spacing w:after="20"/>
            </w:pPr>
            <w:r/>
            <w:r>
              <w:rPr>
                <w:sz w:val="18"/>
              </w:rPr>
              <w:t>Bajo</w:t>
            </w:r>
          </w:p>
        </w:tc>
        <w:tc>
          <w:tcPr>
            <w:tcW w:type="dxa" w:w="6576"/>
          </w:tcPr>
          <w:p>
            <w:pPr>
              <w:spacing w:after="20"/>
            </w:pPr>
            <w:r/>
            <w:r>
              <w:rPr>
                <w:sz w:val="18"/>
              </w:rPr>
              <w:t>Mejora deseable que ninguna apuesta exige</w:t>
            </w:r>
          </w:p>
        </w:tc>
      </w:tr>
      <w:tr>
        <w:tc>
          <w:tcPr>
            <w:tcW w:type="dxa" w:w="1701"/>
          </w:tcPr>
          <w:p>
            <w:pPr>
              <w:spacing w:after="20"/>
            </w:pPr>
            <w:r/>
            <w:r>
              <w:rPr>
                <w:sz w:val="18"/>
              </w:rPr>
              <w:t>Riesgo técnico</w:t>
            </w:r>
          </w:p>
        </w:tc>
        <w:tc>
          <w:tcPr>
            <w:tcW w:type="dxa" w:w="907"/>
          </w:tcPr>
          <w:p>
            <w:pPr>
              <w:spacing w:after="20"/>
            </w:pPr>
            <w:r/>
            <w:r>
              <w:rPr>
                <w:sz w:val="18"/>
              </w:rPr>
              <w:t>Alto</w:t>
            </w:r>
          </w:p>
        </w:tc>
        <w:tc>
          <w:tcPr>
            <w:tcW w:type="dxa" w:w="6576"/>
          </w:tcPr>
          <w:p>
            <w:pPr>
              <w:spacing w:after="20"/>
            </w:pPr>
            <w:r/>
            <w:r>
              <w:rPr>
                <w:sz w:val="18"/>
              </w:rPr>
              <w:t>Toca la operación asistencial, depende de un tercero no verificado o de conocimiento que hoy tienen una o dos personas</w:t>
            </w:r>
          </w:p>
        </w:tc>
      </w:tr>
      <w:tr>
        <w:tc>
          <w:tcPr>
            <w:tcW w:type="dxa" w:w="1701"/>
          </w:tcPr>
          <w:p>
            <w:pPr>
              <w:spacing w:after="20"/>
            </w:pPr>
            <w:r/>
            <w:r>
              <w:rPr>
                <w:sz w:val="18"/>
              </w:rPr>
              <w:t>Riesgo técnico</w:t>
            </w:r>
          </w:p>
        </w:tc>
        <w:tc>
          <w:tcPr>
            <w:tcW w:type="dxa" w:w="907"/>
          </w:tcPr>
          <w:p>
            <w:pPr>
              <w:spacing w:after="20"/>
            </w:pPr>
            <w:r/>
            <w:r>
              <w:rPr>
                <w:sz w:val="18"/>
              </w:rPr>
              <w:t>Medio</w:t>
            </w:r>
          </w:p>
        </w:tc>
        <w:tc>
          <w:tcPr>
            <w:tcW w:type="dxa" w:w="6576"/>
          </w:tcPr>
          <w:p>
            <w:pPr>
              <w:spacing w:after="20"/>
            </w:pPr>
            <w:r/>
            <w:r>
              <w:rPr>
                <w:sz w:val="18"/>
              </w:rPr>
              <w:t>Cambia una integración o un sistema crítico, con alternativa de retorno conocida</w:t>
            </w:r>
          </w:p>
        </w:tc>
      </w:tr>
      <w:tr>
        <w:tc>
          <w:tcPr>
            <w:tcW w:type="dxa" w:w="1701"/>
          </w:tcPr>
          <w:p>
            <w:pPr>
              <w:spacing w:after="20"/>
            </w:pPr>
            <w:r/>
            <w:r>
              <w:rPr>
                <w:sz w:val="18"/>
              </w:rPr>
              <w:t>Riesgo técnico</w:t>
            </w:r>
          </w:p>
        </w:tc>
        <w:tc>
          <w:tcPr>
            <w:tcW w:type="dxa" w:w="907"/>
          </w:tcPr>
          <w:p>
            <w:pPr>
              <w:spacing w:after="20"/>
            </w:pPr>
            <w:r/>
            <w:r>
              <w:rPr>
                <w:sz w:val="18"/>
              </w:rPr>
              <w:t>Bajo</w:t>
            </w:r>
          </w:p>
        </w:tc>
        <w:tc>
          <w:tcPr>
            <w:tcW w:type="dxa" w:w="6576"/>
          </w:tcPr>
          <w:p>
            <w:pPr>
              <w:spacing w:after="20"/>
            </w:pPr>
            <w:r/>
            <w:r>
              <w:rPr>
                <w:sz w:val="18"/>
              </w:rPr>
              <w:t>No toca sistemas críticos o es sobre todo organizacional</w:t>
            </w:r>
          </w:p>
        </w:tc>
      </w:tr>
      <w:tr>
        <w:tc>
          <w:tcPr>
            <w:tcW w:type="dxa" w:w="1701"/>
          </w:tcPr>
          <w:p>
            <w:pPr>
              <w:spacing w:after="20"/>
            </w:pPr>
            <w:r/>
            <w:r>
              <w:rPr>
                <w:sz w:val="18"/>
              </w:rPr>
              <w:t>Costo</w:t>
            </w:r>
          </w:p>
        </w:tc>
        <w:tc>
          <w:tcPr>
            <w:tcW w:type="dxa" w:w="907"/>
          </w:tcPr>
          <w:p>
            <w:pPr>
              <w:spacing w:after="20"/>
            </w:pPr>
            <w:r/>
            <w:r>
              <w:rPr>
                <w:sz w:val="18"/>
              </w:rPr>
              <w:t>UC</w:t>
            </w:r>
          </w:p>
        </w:tc>
        <w:tc>
          <w:tcPr>
            <w:tcW w:type="dxa" w:w="6576"/>
          </w:tcPr>
          <w:p>
            <w:pPr>
              <w:spacing w:after="20"/>
            </w:pPr>
            <w:r/>
            <w:r>
              <w:rPr>
                <w:sz w:val="18"/>
              </w:rPr>
              <w:t>Unidad de costo relativo: 1 UC es el 1 % de lo que TI estima necesario para el año 1. Se estima por comparación entre iniciativas, no con cotizaciones</w:t>
            </w:r>
          </w:p>
        </w:tc>
      </w:tr>
    </w:tbl>
    <w:p>
      <w:pPr>
        <w:spacing w:after="40"/>
      </w:pPr>
    </w:p>
    <w:p>
      <w:r>
        <w:t>Pueden ajustar los criterios a su organización, pero escríbanlos: una prioridad sin criterio no se puede discutir con un comité.</w:t>
      </w:r>
    </w:p>
    <w:p>
      <w:pPr>
        <w:pStyle w:val="Heading3"/>
      </w:pPr>
      <w:r>
        <w:t>Parte A · Portafolio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941"/>
        <w:gridCol w:w="941"/>
        <w:gridCol w:w="941"/>
        <w:gridCol w:w="941"/>
        <w:gridCol w:w="941"/>
        <w:gridCol w:w="941"/>
        <w:gridCol w:w="941"/>
        <w:gridCol w:w="941"/>
        <w:gridCol w:w="941"/>
        <w:gridCol w:w="941"/>
      </w:tblGrid>
      <w:tr>
        <w:trPr>
          <w:tblHeader w:val="true"/>
        </w:trPr>
        <w:tc>
          <w:tcPr>
            <w:tcW w:type="dxa" w:w="737"/>
            <w:shd w:val="clear" w:color="auto" w:fill="DCE6F2"/>
          </w:tcPr>
          <w:p>
            <w:pPr>
              <w:spacing w:after="20"/>
            </w:pPr>
            <w:r/>
            <w:r>
              <w:rPr>
                <w:b/>
                <w:sz w:val="17"/>
              </w:rPr>
              <w:t>Código</w:t>
            </w:r>
          </w:p>
        </w:tc>
        <w:tc>
          <w:tcPr>
            <w:tcW w:type="dxa" w:w="2381"/>
            <w:shd w:val="clear" w:color="auto" w:fill="DCE6F2"/>
          </w:tcPr>
          <w:p>
            <w:pPr>
              <w:spacing w:after="20"/>
            </w:pPr>
            <w:r/>
            <w:r>
              <w:rPr>
                <w:b/>
                <w:sz w:val="17"/>
              </w:rPr>
              <w:t>Iniciativa</w:t>
            </w:r>
          </w:p>
        </w:tc>
        <w:tc>
          <w:tcPr>
            <w:tcW w:type="dxa" w:w="794"/>
            <w:shd w:val="clear" w:color="auto" w:fill="DCE6F2"/>
          </w:tcPr>
          <w:p>
            <w:pPr>
              <w:spacing w:after="20"/>
            </w:pPr>
            <w:r/>
            <w:r>
              <w:rPr>
                <w:b/>
                <w:sz w:val="17"/>
              </w:rPr>
              <w:t>Brecha</w:t>
            </w:r>
          </w:p>
        </w:tc>
        <w:tc>
          <w:tcPr>
            <w:tcW w:type="dxa" w:w="567"/>
            <w:shd w:val="clear" w:color="auto" w:fill="DCE6F2"/>
          </w:tcPr>
          <w:p>
            <w:pPr>
              <w:spacing w:after="20"/>
            </w:pPr>
            <w:r/>
            <w:r>
              <w:rPr>
                <w:b/>
                <w:sz w:val="17"/>
              </w:rPr>
              <w:t>Hz</w:t>
            </w:r>
          </w:p>
        </w:tc>
        <w:tc>
          <w:tcPr>
            <w:tcW w:type="dxa" w:w="737"/>
            <w:shd w:val="clear" w:color="auto" w:fill="DCE6F2"/>
          </w:tcPr>
          <w:p>
            <w:pPr>
              <w:spacing w:after="20"/>
            </w:pPr>
            <w:r/>
            <w:r>
              <w:rPr>
                <w:b/>
                <w:sz w:val="17"/>
              </w:rPr>
              <w:t>Meses</w:t>
            </w:r>
          </w:p>
        </w:tc>
        <w:tc>
          <w:tcPr>
            <w:tcW w:type="dxa" w:w="737"/>
            <w:shd w:val="clear" w:color="auto" w:fill="DCE6F2"/>
          </w:tcPr>
          <w:p>
            <w:pPr>
              <w:spacing w:after="20"/>
            </w:pPr>
            <w:r/>
            <w:r>
              <w:rPr>
                <w:b/>
                <w:sz w:val="17"/>
              </w:rPr>
              <w:t>Valor</w:t>
            </w:r>
          </w:p>
        </w:tc>
        <w:tc>
          <w:tcPr>
            <w:tcW w:type="dxa" w:w="737"/>
            <w:shd w:val="clear" w:color="auto" w:fill="DCE6F2"/>
          </w:tcPr>
          <w:p>
            <w:pPr>
              <w:spacing w:after="20"/>
            </w:pPr>
            <w:r/>
            <w:r>
              <w:rPr>
                <w:b/>
                <w:sz w:val="17"/>
              </w:rPr>
              <w:t>Riesgo</w:t>
            </w:r>
          </w:p>
        </w:tc>
        <w:tc>
          <w:tcPr>
            <w:tcW w:type="dxa" w:w="567"/>
            <w:shd w:val="clear" w:color="auto" w:fill="DCE6F2"/>
          </w:tcPr>
          <w:p>
            <w:pPr>
              <w:spacing w:after="20"/>
            </w:pPr>
            <w:r/>
            <w:r>
              <w:rPr>
                <w:b/>
                <w:sz w:val="17"/>
              </w:rPr>
              <w:t>UC</w:t>
            </w:r>
          </w:p>
        </w:tc>
        <w:tc>
          <w:tcPr>
            <w:tcW w:type="dxa" w:w="794"/>
            <w:shd w:val="clear" w:color="auto" w:fill="DCE6F2"/>
          </w:tcPr>
          <w:p>
            <w:pPr>
              <w:spacing w:after="20"/>
            </w:pPr>
            <w:r/>
            <w:r>
              <w:rPr>
                <w:b/>
                <w:sz w:val="17"/>
              </w:rPr>
              <w:t>UC año 1</w:t>
            </w:r>
          </w:p>
        </w:tc>
        <w:tc>
          <w:tcPr>
            <w:tcW w:type="dxa" w:w="1077"/>
            <w:shd w:val="clear" w:color="auto" w:fill="DCE6F2"/>
          </w:tcPr>
          <w:p>
            <w:pPr>
              <w:spacing w:after="20"/>
            </w:pPr>
            <w:r/>
            <w:r>
              <w:rPr>
                <w:b/>
                <w:sz w:val="17"/>
              </w:rPr>
              <w:t>Depende de</w:t>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r>
        <w:trPr>
          <w:trHeight w:val="454"/>
        </w:trPr>
        <w:tc>
          <w:tcPr>
            <w:tcW w:type="dxa" w:w="737"/>
          </w:tcPr>
          <w:p>
            <w:pPr>
              <w:spacing w:after="20"/>
            </w:pPr>
            <w:r/>
          </w:p>
        </w:tc>
        <w:tc>
          <w:tcPr>
            <w:tcW w:type="dxa" w:w="2381"/>
          </w:tcPr>
          <w:p>
            <w:pPr>
              <w:spacing w:after="20"/>
            </w:pPr>
            <w:r/>
          </w:p>
        </w:tc>
        <w:tc>
          <w:tcPr>
            <w:tcW w:type="dxa" w:w="794"/>
          </w:tcPr>
          <w:p>
            <w:pPr>
              <w:spacing w:after="20"/>
            </w:pPr>
            <w:r/>
          </w:p>
        </w:tc>
        <w:tc>
          <w:tcPr>
            <w:tcW w:type="dxa" w:w="567"/>
          </w:tcPr>
          <w:p>
            <w:pPr>
              <w:spacing w:after="20"/>
            </w:pPr>
            <w:r/>
          </w:p>
        </w:tc>
        <w:tc>
          <w:tcPr>
            <w:tcW w:type="dxa" w:w="737"/>
          </w:tcPr>
          <w:p>
            <w:pPr>
              <w:spacing w:after="20"/>
            </w:pPr>
            <w:r/>
          </w:p>
        </w:tc>
        <w:tc>
          <w:tcPr>
            <w:tcW w:type="dxa" w:w="737"/>
          </w:tcPr>
          <w:p>
            <w:pPr>
              <w:spacing w:after="20"/>
            </w:pPr>
            <w:r/>
          </w:p>
        </w:tc>
        <w:tc>
          <w:tcPr>
            <w:tcW w:type="dxa" w:w="737"/>
          </w:tcPr>
          <w:p>
            <w:pPr>
              <w:spacing w:after="20"/>
            </w:pPr>
            <w:r/>
          </w:p>
        </w:tc>
        <w:tc>
          <w:tcPr>
            <w:tcW w:type="dxa" w:w="567"/>
          </w:tcPr>
          <w:p>
            <w:pPr>
              <w:spacing w:after="20"/>
            </w:pPr>
            <w:r/>
          </w:p>
        </w:tc>
        <w:tc>
          <w:tcPr>
            <w:tcW w:type="dxa" w:w="794"/>
          </w:tcPr>
          <w:p>
            <w:pPr>
              <w:spacing w:after="20"/>
            </w:pPr>
            <w:r/>
          </w:p>
        </w:tc>
        <w:tc>
          <w:tcPr>
            <w:tcW w:type="dxa" w:w="1077"/>
          </w:tcPr>
          <w:p>
            <w:pPr>
              <w:spacing w:after="20"/>
            </w:pPr>
            <w:r/>
          </w:p>
        </w:tc>
      </w:tr>
    </w:tbl>
    <w:p>
      <w:pPr>
        <w:spacing w:after="40"/>
      </w:pPr>
    </w:p>
    <w:p>
      <w:pPr>
        <w:pStyle w:val="Heading3"/>
      </w:pPr>
      <w:r>
        <w:t>Parte B · Presupuesto del año 1</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969"/>
            <w:shd w:val="clear" w:color="auto" w:fill="DCE6F2"/>
          </w:tcPr>
          <w:p>
            <w:pPr>
              <w:spacing w:after="20"/>
            </w:pPr>
            <w:r/>
            <w:r>
              <w:rPr>
                <w:b/>
                <w:sz w:val="19"/>
              </w:rPr>
              <w:t>Campo</w:t>
            </w:r>
          </w:p>
        </w:tc>
        <w:tc>
          <w:tcPr>
            <w:tcW w:type="dxa" w:w="5216"/>
            <w:shd w:val="clear" w:color="auto" w:fill="DCE6F2"/>
          </w:tcPr>
          <w:p>
            <w:pPr>
              <w:spacing w:after="20"/>
            </w:pPr>
            <w:r/>
            <w:r>
              <w:rPr>
                <w:b/>
                <w:sz w:val="19"/>
              </w:rPr>
              <w:t>Contenido</w:t>
            </w:r>
          </w:p>
        </w:tc>
      </w:tr>
      <w:tr>
        <w:trPr>
          <w:trHeight w:val="454"/>
        </w:trPr>
        <w:tc>
          <w:tcPr>
            <w:tcW w:type="dxa" w:w="3969"/>
          </w:tcPr>
          <w:p>
            <w:pPr>
              <w:spacing w:after="20"/>
            </w:pPr>
            <w:r/>
            <w:r>
              <w:rPr>
                <w:sz w:val="19"/>
              </w:rPr>
              <w:t>Lo que TI estima necesario (UC)</w:t>
            </w:r>
          </w:p>
        </w:tc>
        <w:tc>
          <w:tcPr>
            <w:tcW w:type="dxa" w:w="5216"/>
          </w:tcPr>
          <w:p>
            <w:pPr>
              <w:spacing w:after="20"/>
            </w:pPr>
            <w:r/>
          </w:p>
        </w:tc>
      </w:tr>
      <w:tr>
        <w:trPr>
          <w:trHeight w:val="454"/>
        </w:trPr>
        <w:tc>
          <w:tcPr>
            <w:tcW w:type="dxa" w:w="3969"/>
          </w:tcPr>
          <w:p>
            <w:pPr>
              <w:spacing w:after="20"/>
            </w:pPr>
            <w:r/>
            <w:r>
              <w:rPr>
                <w:sz w:val="19"/>
              </w:rPr>
              <w:t>Lo aprobado o disponible (UC)</w:t>
            </w:r>
          </w:p>
        </w:tc>
        <w:tc>
          <w:tcPr>
            <w:tcW w:type="dxa" w:w="5216"/>
          </w:tcPr>
          <w:p>
            <w:pPr>
              <w:spacing w:after="20"/>
            </w:pPr>
            <w:r/>
          </w:p>
        </w:tc>
      </w:tr>
      <w:tr>
        <w:trPr>
          <w:trHeight w:val="454"/>
        </w:trPr>
        <w:tc>
          <w:tcPr>
            <w:tcW w:type="dxa" w:w="3969"/>
          </w:tcPr>
          <w:p>
            <w:pPr>
              <w:spacing w:after="20"/>
            </w:pPr>
            <w:r/>
            <w:r>
              <w:rPr>
                <w:sz w:val="19"/>
              </w:rPr>
              <w:t>Lo que usa el roadmap en el año 1 (UC)</w:t>
            </w:r>
          </w:p>
        </w:tc>
        <w:tc>
          <w:tcPr>
            <w:tcW w:type="dxa" w:w="5216"/>
          </w:tcPr>
          <w:p>
            <w:pPr>
              <w:spacing w:after="20"/>
            </w:pPr>
            <w:r/>
          </w:p>
        </w:tc>
      </w:tr>
      <w:tr>
        <w:trPr>
          <w:trHeight w:val="454"/>
        </w:trPr>
        <w:tc>
          <w:tcPr>
            <w:tcW w:type="dxa" w:w="3969"/>
          </w:tcPr>
          <w:p>
            <w:pPr>
              <w:spacing w:after="20"/>
            </w:pPr>
            <w:r/>
            <w:r>
              <w:rPr>
                <w:sz w:val="19"/>
              </w:rPr>
              <w:t>Regla con la que decidieron qué entra</w:t>
            </w:r>
          </w:p>
        </w:tc>
        <w:tc>
          <w:tcPr>
            <w:tcW w:type="dxa" w:w="5216"/>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2494"/>
            <w:shd w:val="clear" w:color="auto" w:fill="DCE6F2"/>
          </w:tcPr>
          <w:p>
            <w:pPr>
              <w:spacing w:after="20"/>
            </w:pPr>
            <w:r/>
            <w:r>
              <w:rPr>
                <w:b/>
                <w:sz w:val="18"/>
              </w:rPr>
              <w:t>Inversión que no cabe</w:t>
            </w:r>
          </w:p>
        </w:tc>
        <w:tc>
          <w:tcPr>
            <w:tcW w:type="dxa" w:w="680"/>
            <w:shd w:val="clear" w:color="auto" w:fill="DCE6F2"/>
          </w:tcPr>
          <w:p>
            <w:pPr>
              <w:spacing w:after="20"/>
            </w:pPr>
            <w:r/>
            <w:r>
              <w:rPr>
                <w:b/>
                <w:sz w:val="18"/>
              </w:rPr>
              <w:t>UC</w:t>
            </w:r>
          </w:p>
        </w:tc>
        <w:tc>
          <w:tcPr>
            <w:tcW w:type="dxa" w:w="2608"/>
            <w:shd w:val="clear" w:color="auto" w:fill="DCE6F2"/>
          </w:tcPr>
          <w:p>
            <w:pPr>
              <w:spacing w:after="20"/>
            </w:pPr>
            <w:r/>
            <w:r>
              <w:rPr>
                <w:b/>
                <w:sz w:val="18"/>
              </w:rPr>
              <w:t>A dónde va (horizonte posterior, fuera del roadmap)</w:t>
            </w:r>
          </w:p>
        </w:tc>
        <w:tc>
          <w:tcPr>
            <w:tcW w:type="dxa" w:w="3402"/>
            <w:shd w:val="clear" w:color="auto" w:fill="DCE6F2"/>
          </w:tcPr>
          <w:p>
            <w:pPr>
              <w:spacing w:after="20"/>
            </w:pPr>
            <w:r/>
            <w:r>
              <w:rPr>
                <w:b/>
                <w:sz w:val="18"/>
              </w:rPr>
              <w:t>Por qué puede esperar</w:t>
            </w:r>
          </w:p>
        </w:tc>
      </w:tr>
      <w:tr>
        <w:trPr>
          <w:trHeight w:val="454"/>
        </w:trPr>
        <w:tc>
          <w:tcPr>
            <w:tcW w:type="dxa" w:w="2494"/>
          </w:tcPr>
          <w:p>
            <w:pPr>
              <w:spacing w:after="20"/>
            </w:pPr>
            <w:r/>
          </w:p>
        </w:tc>
        <w:tc>
          <w:tcPr>
            <w:tcW w:type="dxa" w:w="680"/>
          </w:tcPr>
          <w:p>
            <w:pPr>
              <w:spacing w:after="20"/>
            </w:pPr>
            <w:r/>
          </w:p>
        </w:tc>
        <w:tc>
          <w:tcPr>
            <w:tcW w:type="dxa" w:w="2608"/>
          </w:tcPr>
          <w:p>
            <w:pPr>
              <w:spacing w:after="20"/>
            </w:pPr>
            <w:r/>
          </w:p>
        </w:tc>
        <w:tc>
          <w:tcPr>
            <w:tcW w:type="dxa" w:w="3402"/>
          </w:tcPr>
          <w:p>
            <w:pPr>
              <w:spacing w:after="20"/>
            </w:pPr>
            <w:r/>
          </w:p>
        </w:tc>
      </w:tr>
      <w:tr>
        <w:trPr>
          <w:trHeight w:val="454"/>
        </w:trPr>
        <w:tc>
          <w:tcPr>
            <w:tcW w:type="dxa" w:w="2494"/>
          </w:tcPr>
          <w:p>
            <w:pPr>
              <w:spacing w:after="20"/>
            </w:pPr>
            <w:r/>
          </w:p>
        </w:tc>
        <w:tc>
          <w:tcPr>
            <w:tcW w:type="dxa" w:w="680"/>
          </w:tcPr>
          <w:p>
            <w:pPr>
              <w:spacing w:after="20"/>
            </w:pPr>
            <w:r/>
          </w:p>
        </w:tc>
        <w:tc>
          <w:tcPr>
            <w:tcW w:type="dxa" w:w="2608"/>
          </w:tcPr>
          <w:p>
            <w:pPr>
              <w:spacing w:after="20"/>
            </w:pPr>
            <w:r/>
          </w:p>
        </w:tc>
        <w:tc>
          <w:tcPr>
            <w:tcW w:type="dxa" w:w="3402"/>
          </w:tcPr>
          <w:p>
            <w:pPr>
              <w:spacing w:after="20"/>
            </w:pPr>
            <w:r/>
          </w:p>
        </w:tc>
      </w:tr>
      <w:tr>
        <w:trPr>
          <w:trHeight w:val="454"/>
        </w:trPr>
        <w:tc>
          <w:tcPr>
            <w:tcW w:type="dxa" w:w="2494"/>
          </w:tcPr>
          <w:p>
            <w:pPr>
              <w:spacing w:after="20"/>
            </w:pPr>
            <w:r/>
          </w:p>
        </w:tc>
        <w:tc>
          <w:tcPr>
            <w:tcW w:type="dxa" w:w="680"/>
          </w:tcPr>
          <w:p>
            <w:pPr>
              <w:spacing w:after="20"/>
            </w:pPr>
            <w:r/>
          </w:p>
        </w:tc>
        <w:tc>
          <w:tcPr>
            <w:tcW w:type="dxa" w:w="2608"/>
          </w:tcPr>
          <w:p>
            <w:pPr>
              <w:spacing w:after="20"/>
            </w:pPr>
            <w:r/>
          </w:p>
        </w:tc>
        <w:tc>
          <w:tcPr>
            <w:tcW w:type="dxa" w:w="3402"/>
          </w:tcPr>
          <w:p>
            <w:pPr>
              <w:spacing w:after="20"/>
            </w:pPr>
            <w:r/>
          </w:p>
        </w:tc>
      </w:tr>
      <w:tr>
        <w:trPr>
          <w:trHeight w:val="454"/>
        </w:trPr>
        <w:tc>
          <w:tcPr>
            <w:tcW w:type="dxa" w:w="2494"/>
          </w:tcPr>
          <w:p>
            <w:pPr>
              <w:spacing w:after="20"/>
            </w:pPr>
            <w:r/>
          </w:p>
        </w:tc>
        <w:tc>
          <w:tcPr>
            <w:tcW w:type="dxa" w:w="680"/>
          </w:tcPr>
          <w:p>
            <w:pPr>
              <w:spacing w:after="20"/>
            </w:pPr>
            <w:r/>
          </w:p>
        </w:tc>
        <w:tc>
          <w:tcPr>
            <w:tcW w:type="dxa" w:w="2608"/>
          </w:tcPr>
          <w:p>
            <w:pPr>
              <w:spacing w:after="20"/>
            </w:pPr>
            <w:r/>
          </w:p>
        </w:tc>
        <w:tc>
          <w:tcPr>
            <w:tcW w:type="dxa" w:w="3402"/>
          </w:tcPr>
          <w:p>
            <w:pPr>
              <w:spacing w:after="20"/>
            </w:pPr>
            <w:r/>
          </w:p>
        </w:tc>
      </w:tr>
    </w:tbl>
    <w:p>
      <w:pPr>
        <w:spacing w:after="40"/>
      </w:pPr>
    </w:p>
    <w:p>
      <w:pPr>
        <w:pStyle w:val="Heading3"/>
      </w:pPr>
      <w:r>
        <w:t>Parte C · Resultados visibles</w:t>
      </w:r>
    </w:p>
    <w:p>
      <w:r>
        <w:t>Un resultado que alguien fuera de TI pueda comprobar, al menos cada seis meses. Si su organización tiene historia de programas fallidos, esta tabla es la que más la convence.</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907"/>
            <w:shd w:val="clear" w:color="auto" w:fill="DCE6F2"/>
          </w:tcPr>
          <w:p>
            <w:pPr>
              <w:spacing w:after="20"/>
            </w:pPr>
            <w:r/>
            <w:r>
              <w:rPr>
                <w:b/>
                <w:sz w:val="19"/>
              </w:rPr>
              <w:t>Mes</w:t>
            </w:r>
          </w:p>
        </w:tc>
        <w:tc>
          <w:tcPr>
            <w:tcW w:type="dxa" w:w="5329"/>
            <w:shd w:val="clear" w:color="auto" w:fill="DCE6F2"/>
          </w:tcPr>
          <w:p>
            <w:pPr>
              <w:spacing w:after="20"/>
            </w:pPr>
            <w:r/>
            <w:r>
              <w:rPr>
                <w:b/>
                <w:sz w:val="19"/>
              </w:rPr>
              <w:t>Resultado visible</w:t>
            </w:r>
          </w:p>
        </w:tc>
        <w:tc>
          <w:tcPr>
            <w:tcW w:type="dxa" w:w="2948"/>
            <w:shd w:val="clear" w:color="auto" w:fill="DCE6F2"/>
          </w:tcPr>
          <w:p>
            <w:pPr>
              <w:spacing w:after="20"/>
            </w:pPr>
            <w:r/>
            <w:r>
              <w:rPr>
                <w:b/>
                <w:sz w:val="19"/>
              </w:rPr>
              <w:t>Quién lo comprueba (fuera de TI)</w:t>
            </w:r>
          </w:p>
        </w:tc>
      </w:tr>
      <w:tr>
        <w:trPr>
          <w:trHeight w:val="454"/>
        </w:trPr>
        <w:tc>
          <w:tcPr>
            <w:tcW w:type="dxa" w:w="907"/>
          </w:tcPr>
          <w:p>
            <w:pPr>
              <w:spacing w:after="20"/>
            </w:pPr>
            <w:r/>
            <w:r>
              <w:rPr>
                <w:sz w:val="19"/>
              </w:rPr>
              <w:t>6</w:t>
            </w:r>
          </w:p>
        </w:tc>
        <w:tc>
          <w:tcPr>
            <w:tcW w:type="dxa" w:w="5329"/>
          </w:tcPr>
          <w:p>
            <w:pPr>
              <w:spacing w:after="20"/>
            </w:pPr>
            <w:r/>
          </w:p>
        </w:tc>
        <w:tc>
          <w:tcPr>
            <w:tcW w:type="dxa" w:w="2948"/>
          </w:tcPr>
          <w:p>
            <w:pPr>
              <w:spacing w:after="20"/>
            </w:pPr>
            <w:r/>
          </w:p>
        </w:tc>
      </w:tr>
      <w:tr>
        <w:trPr>
          <w:trHeight w:val="454"/>
        </w:trPr>
        <w:tc>
          <w:tcPr>
            <w:tcW w:type="dxa" w:w="907"/>
          </w:tcPr>
          <w:p>
            <w:pPr>
              <w:spacing w:after="20"/>
            </w:pPr>
            <w:r/>
            <w:r>
              <w:rPr>
                <w:sz w:val="19"/>
              </w:rPr>
              <w:t>12</w:t>
            </w:r>
          </w:p>
        </w:tc>
        <w:tc>
          <w:tcPr>
            <w:tcW w:type="dxa" w:w="5329"/>
          </w:tcPr>
          <w:p>
            <w:pPr>
              <w:spacing w:after="20"/>
            </w:pPr>
            <w:r/>
          </w:p>
        </w:tc>
        <w:tc>
          <w:tcPr>
            <w:tcW w:type="dxa" w:w="2948"/>
          </w:tcPr>
          <w:p>
            <w:pPr>
              <w:spacing w:after="20"/>
            </w:pPr>
            <w:r/>
          </w:p>
        </w:tc>
      </w:tr>
      <w:tr>
        <w:trPr>
          <w:trHeight w:val="454"/>
        </w:trPr>
        <w:tc>
          <w:tcPr>
            <w:tcW w:type="dxa" w:w="907"/>
          </w:tcPr>
          <w:p>
            <w:pPr>
              <w:spacing w:after="20"/>
            </w:pPr>
            <w:r/>
            <w:r>
              <w:rPr>
                <w:sz w:val="19"/>
              </w:rPr>
              <w:t>18</w:t>
            </w:r>
          </w:p>
        </w:tc>
        <w:tc>
          <w:tcPr>
            <w:tcW w:type="dxa" w:w="5329"/>
          </w:tcPr>
          <w:p>
            <w:pPr>
              <w:spacing w:after="20"/>
            </w:pPr>
            <w:r/>
          </w:p>
        </w:tc>
        <w:tc>
          <w:tcPr>
            <w:tcW w:type="dxa" w:w="2948"/>
          </w:tcPr>
          <w:p>
            <w:pPr>
              <w:spacing w:after="20"/>
            </w:pPr>
            <w:r/>
          </w:p>
        </w:tc>
      </w:tr>
      <w:tr>
        <w:trPr>
          <w:trHeight w:val="454"/>
        </w:trPr>
        <w:tc>
          <w:tcPr>
            <w:tcW w:type="dxa" w:w="907"/>
          </w:tcPr>
          <w:p>
            <w:pPr>
              <w:spacing w:after="20"/>
            </w:pPr>
            <w:r/>
            <w:r>
              <w:rPr>
                <w:sz w:val="19"/>
              </w:rPr>
              <w:t>24</w:t>
            </w:r>
          </w:p>
        </w:tc>
        <w:tc>
          <w:tcPr>
            <w:tcW w:type="dxa" w:w="5329"/>
          </w:tcPr>
          <w:p>
            <w:pPr>
              <w:spacing w:after="20"/>
            </w:pPr>
            <w:r/>
          </w:p>
        </w:tc>
        <w:tc>
          <w:tcPr>
            <w:tcW w:type="dxa" w:w="2948"/>
          </w:tcPr>
          <w:p>
            <w:pPr>
              <w:spacing w:after="20"/>
            </w:pPr>
            <w:r/>
          </w:p>
        </w:tc>
      </w:tr>
      <w:tr>
        <w:trPr>
          <w:trHeight w:val="454"/>
        </w:trPr>
        <w:tc>
          <w:tcPr>
            <w:tcW w:type="dxa" w:w="907"/>
          </w:tcPr>
          <w:p>
            <w:pPr>
              <w:spacing w:after="20"/>
            </w:pPr>
            <w:r/>
            <w:r>
              <w:rPr>
                <w:sz w:val="19"/>
              </w:rPr>
              <w:t>30</w:t>
            </w:r>
          </w:p>
        </w:tc>
        <w:tc>
          <w:tcPr>
            <w:tcW w:type="dxa" w:w="5329"/>
          </w:tcPr>
          <w:p>
            <w:pPr>
              <w:spacing w:after="20"/>
            </w:pPr>
            <w:r/>
          </w:p>
        </w:tc>
        <w:tc>
          <w:tcPr>
            <w:tcW w:type="dxa" w:w="2948"/>
          </w:tcPr>
          <w:p>
            <w:pPr>
              <w:spacing w:after="20"/>
            </w:pPr>
            <w:r/>
          </w:p>
        </w:tc>
      </w:tr>
      <w:tr>
        <w:trPr>
          <w:trHeight w:val="454"/>
        </w:trPr>
        <w:tc>
          <w:tcPr>
            <w:tcW w:type="dxa" w:w="907"/>
          </w:tcPr>
          <w:p>
            <w:pPr>
              <w:spacing w:after="20"/>
            </w:pPr>
            <w:r/>
            <w:r>
              <w:rPr>
                <w:sz w:val="19"/>
              </w:rPr>
              <w:t>36</w:t>
            </w:r>
          </w:p>
        </w:tc>
        <w:tc>
          <w:tcPr>
            <w:tcW w:type="dxa" w:w="5329"/>
          </w:tcPr>
          <w:p>
            <w:pPr>
              <w:spacing w:after="20"/>
            </w:pPr>
            <w:r/>
          </w:p>
        </w:tc>
        <w:tc>
          <w:tcPr>
            <w:tcW w:type="dxa" w:w="2948"/>
          </w:tcPr>
          <w:p>
            <w:pPr>
              <w:spacing w:after="20"/>
            </w:pPr>
            <w:r/>
          </w:p>
        </w:tc>
      </w:tr>
    </w:tbl>
    <w:p>
      <w:pPr>
        <w:spacing w:after="40"/>
      </w:pPr>
    </w:p>
    <w:p>
      <w:pPr>
        <w:pStyle w:val="Heading3"/>
      </w:pPr>
      <w:r>
        <w:t>Parte D · La decisión que el roadmap deja abierta</w:t>
      </w:r>
    </w:p>
    <w:p>
      <w:r>
        <w:t>Un buen roadmap no lo decide todo el mes 0. Si hay una decisión cara que depende de datos que todavía no existen —como la alternativa de la Unidad 2—, pónganle fecha, criterios medibles y una regla.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969"/>
            <w:shd w:val="clear" w:color="auto" w:fill="DCE6F2"/>
          </w:tcPr>
          <w:p>
            <w:pPr>
              <w:spacing w:after="20"/>
            </w:pPr>
            <w:r/>
            <w:r>
              <w:rPr>
                <w:b/>
                <w:sz w:val="19"/>
              </w:rPr>
              <w:t>Campo</w:t>
            </w:r>
          </w:p>
        </w:tc>
        <w:tc>
          <w:tcPr>
            <w:tcW w:type="dxa" w:w="5216"/>
            <w:shd w:val="clear" w:color="auto" w:fill="DCE6F2"/>
          </w:tcPr>
          <w:p>
            <w:pPr>
              <w:spacing w:after="20"/>
            </w:pPr>
            <w:r/>
            <w:r>
              <w:rPr>
                <w:b/>
                <w:sz w:val="19"/>
              </w:rPr>
              <w:t>Contenido</w:t>
            </w:r>
          </w:p>
        </w:tc>
      </w:tr>
      <w:tr>
        <w:trPr>
          <w:trHeight w:val="454"/>
        </w:trPr>
        <w:tc>
          <w:tcPr>
            <w:tcW w:type="dxa" w:w="3969"/>
          </w:tcPr>
          <w:p>
            <w:pPr>
              <w:spacing w:after="20"/>
            </w:pPr>
            <w:r/>
            <w:r>
              <w:rPr>
                <w:sz w:val="19"/>
              </w:rPr>
              <w:t>La decisión</w:t>
            </w:r>
          </w:p>
        </w:tc>
        <w:tc>
          <w:tcPr>
            <w:tcW w:type="dxa" w:w="5216"/>
          </w:tcPr>
          <w:p>
            <w:pPr>
              <w:spacing w:after="20"/>
            </w:pPr>
            <w:r/>
          </w:p>
        </w:tc>
      </w:tr>
      <w:tr>
        <w:trPr>
          <w:trHeight w:val="454"/>
        </w:trPr>
        <w:tc>
          <w:tcPr>
            <w:tcW w:type="dxa" w:w="3969"/>
          </w:tcPr>
          <w:p>
            <w:pPr>
              <w:spacing w:after="20"/>
            </w:pPr>
            <w:r/>
            <w:r>
              <w:rPr>
                <w:sz w:val="19"/>
              </w:rPr>
              <w:t>Cuándo se toma (mes) y quién la toma</w:t>
            </w:r>
          </w:p>
        </w:tc>
        <w:tc>
          <w:tcPr>
            <w:tcW w:type="dxa" w:w="5216"/>
          </w:tcPr>
          <w:p>
            <w:pPr>
              <w:spacing w:after="20"/>
            </w:pPr>
            <w:r/>
          </w:p>
        </w:tc>
      </w:tr>
      <w:tr>
        <w:trPr>
          <w:trHeight w:val="454"/>
        </w:trPr>
        <w:tc>
          <w:tcPr>
            <w:tcW w:type="dxa" w:w="3969"/>
          </w:tcPr>
          <w:p>
            <w:pPr>
              <w:spacing w:after="20"/>
            </w:pPr>
            <w:r/>
            <w:r>
              <w:rPr>
                <w:sz w:val="19"/>
              </w:rPr>
              <w:t>Criterios medibles y umbrales</w:t>
            </w:r>
          </w:p>
        </w:tc>
        <w:tc>
          <w:tcPr>
            <w:tcW w:type="dxa" w:w="5216"/>
          </w:tcPr>
          <w:p>
            <w:pPr>
              <w:spacing w:after="20"/>
            </w:pPr>
            <w:r/>
          </w:p>
        </w:tc>
      </w:tr>
      <w:tr>
        <w:trPr>
          <w:trHeight w:val="454"/>
        </w:trPr>
        <w:tc>
          <w:tcPr>
            <w:tcW w:type="dxa" w:w="3969"/>
          </w:tcPr>
          <w:p>
            <w:pPr>
              <w:spacing w:after="20"/>
            </w:pPr>
            <w:r/>
            <w:r>
              <w:rPr>
                <w:sz w:val="19"/>
              </w:rPr>
              <w:t>Regla de decisión</w:t>
            </w:r>
          </w:p>
        </w:tc>
        <w:tc>
          <w:tcPr>
            <w:tcW w:type="dxa" w:w="5216"/>
          </w:tcPr>
          <w:p>
            <w:pPr>
              <w:spacing w:after="20"/>
            </w:pPr>
            <w:r/>
          </w:p>
        </w:tc>
      </w:tr>
      <w:tr>
        <w:trPr>
          <w:trHeight w:val="454"/>
        </w:trPr>
        <w:tc>
          <w:tcPr>
            <w:tcW w:type="dxa" w:w="3969"/>
          </w:tcPr>
          <w:p>
            <w:pPr>
              <w:spacing w:after="20"/>
            </w:pPr>
            <w:r/>
            <w:r>
              <w:rPr>
                <w:sz w:val="19"/>
              </w:rPr>
              <w:t>Qué se hace en cada rama</w:t>
            </w:r>
          </w:p>
        </w:tc>
        <w:tc>
          <w:tcPr>
            <w:tcW w:type="dxa" w:w="5216"/>
          </w:tcPr>
          <w:p>
            <w:pPr>
              <w:spacing w:after="20"/>
            </w:pPr>
            <w:r/>
          </w:p>
        </w:tc>
      </w:tr>
      <w:tr>
        <w:trPr>
          <w:trHeight w:val="454"/>
        </w:trPr>
        <w:tc>
          <w:tcPr>
            <w:tcW w:type="dxa" w:w="3969"/>
          </w:tcPr>
          <w:p>
            <w:pPr>
              <w:spacing w:after="20"/>
            </w:pPr>
            <w:r/>
            <w:r>
              <w:rPr>
                <w:sz w:val="19"/>
              </w:rPr>
              <w:t>Qué se hace antes para que la decisión siga abierta</w:t>
            </w:r>
          </w:p>
        </w:tc>
        <w:tc>
          <w:tcPr>
            <w:tcW w:type="dxa" w:w="5216"/>
          </w:tcPr>
          <w:p>
            <w:pPr>
              <w:spacing w:after="20"/>
            </w:pPr>
            <w:r/>
          </w:p>
        </w:tc>
      </w:tr>
    </w:tbl>
    <w:p>
      <w:pPr>
        <w:spacing w:after="40"/>
      </w:pPr>
    </w:p>
    <w:p>
      <w:r>
        <w:rPr>
          <w:b/>
        </w:rPr>
        <w:t>Lo que invalida el roadmap:</w:t>
      </w:r>
      <w:r>
        <w:t xml:space="preserve"> iniciativas sin valor, riesgo o costo; dependencias al revés (una iniciativa antes de la que necesita); un año 1 que gasta más de lo disponible sin decir de dónde sale.</w:t>
      </w:r>
    </w:p>
    <w:p>
      <w:r>
        <w:br w:type="page"/>
      </w:r>
    </w:p>
    <w:p>
      <w:pPr>
        <w:pStyle w:val="Heading1"/>
      </w:pPr>
      <w:r>
        <w:t>F-34 · Estrategia de gestión del cambio</w:t>
      </w:r>
    </w:p>
    <w:p>
      <w:r>
        <w:rPr>
          <w:b/>
        </w:rPr>
        <w:t>Se llena en:</w:t>
      </w:r>
      <w:r>
        <w:t xml:space="preserve"> fuera de clase · </w:t>
      </w:r>
      <w:r>
        <w:rPr>
          <w:b/>
        </w:rPr>
        <w:t>Viene de:</w:t>
      </w:r>
      <w:r>
        <w:t xml:space="preserve"> las partes interesadas de la Unidad 1 · </w:t>
      </w:r>
      <w:r>
        <w:rPr>
          <w:b/>
        </w:rPr>
        <w:t>Alimenta:</w:t>
      </w:r>
      <w:r>
        <w:t xml:space="preserve"> Gestión del cambio y casos sectoriales (1,0) · </w:t>
      </w:r>
      <w:r>
        <w:rPr>
          <w:b/>
        </w:rPr>
        <w:t>Va a la propuesta en:</w:t>
      </w:r>
      <w:r>
        <w:t xml:space="preserve"> sección 6</w:t>
      </w:r>
    </w:p>
    <w:p>
      <w:r>
        <w:t>La resistencia no es un defecto de la gente: es información sobre lo que el cambio le cuesta a cada grupo. Empiecen por lo que cada grupo pierde o teme, no por lo que ustedes quieren comunicarle.</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969"/>
            <w:shd w:val="clear" w:color="auto" w:fill="DCE6F2"/>
          </w:tcPr>
          <w:p>
            <w:pPr>
              <w:spacing w:after="20"/>
            </w:pPr>
            <w:r/>
            <w:r>
              <w:rPr>
                <w:b/>
                <w:sz w:val="19"/>
              </w:rPr>
              <w:t>Campo</w:t>
            </w:r>
          </w:p>
        </w:tc>
        <w:tc>
          <w:tcPr>
            <w:tcW w:type="dxa" w:w="5216"/>
            <w:shd w:val="clear" w:color="auto" w:fill="DCE6F2"/>
          </w:tcPr>
          <w:p>
            <w:pPr>
              <w:spacing w:after="20"/>
            </w:pPr>
            <w:r/>
            <w:r>
              <w:rPr>
                <w:b/>
                <w:sz w:val="19"/>
              </w:rPr>
              <w:t>Contenido</w:t>
            </w:r>
          </w:p>
        </w:tc>
      </w:tr>
      <w:tr>
        <w:trPr>
          <w:trHeight w:val="454"/>
        </w:trPr>
        <w:tc>
          <w:tcPr>
            <w:tcW w:type="dxa" w:w="3969"/>
          </w:tcPr>
          <w:p>
            <w:pPr>
              <w:spacing w:after="20"/>
            </w:pPr>
            <w:r/>
            <w:r>
              <w:rPr>
                <w:sz w:val="19"/>
              </w:rPr>
              <w:t>Historia de cambios en la organización (programas anteriores y cómo terminaron)</w:t>
            </w:r>
          </w:p>
        </w:tc>
        <w:tc>
          <w:tcPr>
            <w:tcW w:type="dxa" w:w="5216"/>
          </w:tcPr>
          <w:p>
            <w:pPr>
              <w:spacing w:after="20"/>
            </w:pPr>
            <w:r/>
          </w:p>
        </w:tc>
      </w:tr>
      <w:tr>
        <w:trPr>
          <w:trHeight w:val="454"/>
        </w:trPr>
        <w:tc>
          <w:tcPr>
            <w:tcW w:type="dxa" w:w="3969"/>
          </w:tcPr>
          <w:p>
            <w:pPr>
              <w:spacing w:after="20"/>
            </w:pPr>
            <w:r/>
            <w:r>
              <w:rPr>
                <w:sz w:val="19"/>
              </w:rPr>
              <w:t>Tesis de la estrategia: qué hará distinto este intento</w:t>
            </w:r>
          </w:p>
        </w:tc>
        <w:tc>
          <w:tcPr>
            <w:tcW w:type="dxa" w:w="5216"/>
          </w:tcPr>
          <w:p>
            <w:pPr>
              <w:spacing w:after="20"/>
            </w:pPr>
            <w:r/>
          </w:p>
        </w:tc>
      </w:tr>
      <w:tr>
        <w:trPr>
          <w:trHeight w:val="454"/>
        </w:trPr>
        <w:tc>
          <w:tcPr>
            <w:tcW w:type="dxa" w:w="3969"/>
          </w:tcPr>
          <w:p>
            <w:pPr>
              <w:spacing w:after="20"/>
            </w:pPr>
            <w:r/>
            <w:r>
              <w:rPr>
                <w:sz w:val="19"/>
              </w:rPr>
              <w:t>Modelo de cambio que usan (p. ej., Kotter) y cómo lo adaptan</w:t>
            </w:r>
          </w:p>
        </w:tc>
        <w:tc>
          <w:tcPr>
            <w:tcW w:type="dxa" w:w="5216"/>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928"/>
            <w:shd w:val="clear" w:color="auto" w:fill="DCE6F2"/>
          </w:tcPr>
          <w:p>
            <w:pPr>
              <w:spacing w:after="20"/>
            </w:pPr>
            <w:r/>
            <w:r>
              <w:rPr>
                <w:b/>
                <w:sz w:val="18"/>
              </w:rPr>
              <w:t>Grupo</w:t>
            </w:r>
          </w:p>
        </w:tc>
        <w:tc>
          <w:tcPr>
            <w:tcW w:type="dxa" w:w="2494"/>
            <w:shd w:val="clear" w:color="auto" w:fill="DCE6F2"/>
          </w:tcPr>
          <w:p>
            <w:pPr>
              <w:spacing w:after="20"/>
            </w:pPr>
            <w:r/>
            <w:r>
              <w:rPr>
                <w:b/>
                <w:sz w:val="18"/>
              </w:rPr>
              <w:t>Qué pierde o teme</w:t>
            </w:r>
          </w:p>
        </w:tc>
        <w:tc>
          <w:tcPr>
            <w:tcW w:type="dxa" w:w="3061"/>
            <w:shd w:val="clear" w:color="auto" w:fill="DCE6F2"/>
          </w:tcPr>
          <w:p>
            <w:pPr>
              <w:spacing w:after="20"/>
            </w:pPr>
            <w:r/>
            <w:r>
              <w:rPr>
                <w:b/>
                <w:sz w:val="18"/>
              </w:rPr>
              <w:t>Resistencia esperada</w:t>
            </w:r>
          </w:p>
        </w:tc>
        <w:tc>
          <w:tcPr>
            <w:tcW w:type="dxa" w:w="1701"/>
            <w:shd w:val="clear" w:color="auto" w:fill="DCE6F2"/>
          </w:tcPr>
          <w:p>
            <w:pPr>
              <w:spacing w:after="20"/>
            </w:pPr>
            <w:r/>
            <w:r>
              <w:rPr>
                <w:b/>
                <w:sz w:val="18"/>
              </w:rPr>
              <w:t>Poder / interés</w:t>
            </w:r>
          </w:p>
        </w:tc>
      </w:tr>
      <w:tr>
        <w:trPr>
          <w:trHeight w:val="454"/>
        </w:trPr>
        <w:tc>
          <w:tcPr>
            <w:tcW w:type="dxa" w:w="1928"/>
          </w:tcPr>
          <w:p>
            <w:pPr>
              <w:spacing w:after="20"/>
            </w:pPr>
            <w:r/>
          </w:p>
        </w:tc>
        <w:tc>
          <w:tcPr>
            <w:tcW w:type="dxa" w:w="2494"/>
          </w:tcPr>
          <w:p>
            <w:pPr>
              <w:spacing w:after="20"/>
            </w:pPr>
            <w:r/>
          </w:p>
        </w:tc>
        <w:tc>
          <w:tcPr>
            <w:tcW w:type="dxa" w:w="3061"/>
          </w:tcPr>
          <w:p>
            <w:pPr>
              <w:spacing w:after="20"/>
            </w:pPr>
            <w:r/>
          </w:p>
        </w:tc>
        <w:tc>
          <w:tcPr>
            <w:tcW w:type="dxa" w:w="1701"/>
          </w:tcPr>
          <w:p>
            <w:pPr>
              <w:spacing w:after="20"/>
            </w:pPr>
            <w:r/>
          </w:p>
        </w:tc>
      </w:tr>
      <w:tr>
        <w:trPr>
          <w:trHeight w:val="454"/>
        </w:trPr>
        <w:tc>
          <w:tcPr>
            <w:tcW w:type="dxa" w:w="1928"/>
          </w:tcPr>
          <w:p>
            <w:pPr>
              <w:spacing w:after="20"/>
            </w:pPr>
            <w:r/>
          </w:p>
        </w:tc>
        <w:tc>
          <w:tcPr>
            <w:tcW w:type="dxa" w:w="2494"/>
          </w:tcPr>
          <w:p>
            <w:pPr>
              <w:spacing w:after="20"/>
            </w:pPr>
            <w:r/>
          </w:p>
        </w:tc>
        <w:tc>
          <w:tcPr>
            <w:tcW w:type="dxa" w:w="3061"/>
          </w:tcPr>
          <w:p>
            <w:pPr>
              <w:spacing w:after="20"/>
            </w:pPr>
            <w:r/>
          </w:p>
        </w:tc>
        <w:tc>
          <w:tcPr>
            <w:tcW w:type="dxa" w:w="1701"/>
          </w:tcPr>
          <w:p>
            <w:pPr>
              <w:spacing w:after="20"/>
            </w:pPr>
            <w:r/>
          </w:p>
        </w:tc>
      </w:tr>
      <w:tr>
        <w:trPr>
          <w:trHeight w:val="454"/>
        </w:trPr>
        <w:tc>
          <w:tcPr>
            <w:tcW w:type="dxa" w:w="1928"/>
          </w:tcPr>
          <w:p>
            <w:pPr>
              <w:spacing w:after="20"/>
            </w:pPr>
            <w:r/>
          </w:p>
        </w:tc>
        <w:tc>
          <w:tcPr>
            <w:tcW w:type="dxa" w:w="2494"/>
          </w:tcPr>
          <w:p>
            <w:pPr>
              <w:spacing w:after="20"/>
            </w:pPr>
            <w:r/>
          </w:p>
        </w:tc>
        <w:tc>
          <w:tcPr>
            <w:tcW w:type="dxa" w:w="3061"/>
          </w:tcPr>
          <w:p>
            <w:pPr>
              <w:spacing w:after="20"/>
            </w:pPr>
            <w:r/>
          </w:p>
        </w:tc>
        <w:tc>
          <w:tcPr>
            <w:tcW w:type="dxa" w:w="1701"/>
          </w:tcPr>
          <w:p>
            <w:pPr>
              <w:spacing w:after="20"/>
            </w:pPr>
            <w:r/>
          </w:p>
        </w:tc>
      </w:tr>
      <w:tr>
        <w:trPr>
          <w:trHeight w:val="454"/>
        </w:trPr>
        <w:tc>
          <w:tcPr>
            <w:tcW w:type="dxa" w:w="1928"/>
          </w:tcPr>
          <w:p>
            <w:pPr>
              <w:spacing w:after="20"/>
            </w:pPr>
            <w:r/>
          </w:p>
        </w:tc>
        <w:tc>
          <w:tcPr>
            <w:tcW w:type="dxa" w:w="2494"/>
          </w:tcPr>
          <w:p>
            <w:pPr>
              <w:spacing w:after="20"/>
            </w:pPr>
            <w:r/>
          </w:p>
        </w:tc>
        <w:tc>
          <w:tcPr>
            <w:tcW w:type="dxa" w:w="3061"/>
          </w:tcPr>
          <w:p>
            <w:pPr>
              <w:spacing w:after="20"/>
            </w:pPr>
            <w:r/>
          </w:p>
        </w:tc>
        <w:tc>
          <w:tcPr>
            <w:tcW w:type="dxa" w:w="1701"/>
          </w:tcPr>
          <w:p>
            <w:pPr>
              <w:spacing w:after="20"/>
            </w:pPr>
            <w:r/>
          </w:p>
        </w:tc>
      </w:tr>
      <w:tr>
        <w:trPr>
          <w:trHeight w:val="454"/>
        </w:trPr>
        <w:tc>
          <w:tcPr>
            <w:tcW w:type="dxa" w:w="1928"/>
          </w:tcPr>
          <w:p>
            <w:pPr>
              <w:spacing w:after="20"/>
            </w:pPr>
            <w:r/>
          </w:p>
        </w:tc>
        <w:tc>
          <w:tcPr>
            <w:tcW w:type="dxa" w:w="2494"/>
          </w:tcPr>
          <w:p>
            <w:pPr>
              <w:spacing w:after="20"/>
            </w:pPr>
            <w:r/>
          </w:p>
        </w:tc>
        <w:tc>
          <w:tcPr>
            <w:tcW w:type="dxa" w:w="3061"/>
          </w:tcPr>
          <w:p>
            <w:pPr>
              <w:spacing w:after="20"/>
            </w:pPr>
            <w:r/>
          </w:p>
        </w:tc>
        <w:tc>
          <w:tcPr>
            <w:tcW w:type="dxa" w:w="1701"/>
          </w:tcPr>
          <w:p>
            <w:pPr>
              <w:spacing w:after="20"/>
            </w:pPr>
            <w:r/>
          </w:p>
        </w:tc>
      </w:tr>
      <w:tr>
        <w:trPr>
          <w:trHeight w:val="454"/>
        </w:trPr>
        <w:tc>
          <w:tcPr>
            <w:tcW w:type="dxa" w:w="1928"/>
          </w:tcPr>
          <w:p>
            <w:pPr>
              <w:spacing w:after="20"/>
            </w:pPr>
            <w:r/>
          </w:p>
        </w:tc>
        <w:tc>
          <w:tcPr>
            <w:tcW w:type="dxa" w:w="2494"/>
          </w:tcPr>
          <w:p>
            <w:pPr>
              <w:spacing w:after="20"/>
            </w:pPr>
            <w:r/>
          </w:p>
        </w:tc>
        <w:tc>
          <w:tcPr>
            <w:tcW w:type="dxa" w:w="3061"/>
          </w:tcPr>
          <w:p>
            <w:pPr>
              <w:spacing w:after="20"/>
            </w:pPr>
            <w:r/>
          </w:p>
        </w:tc>
        <w:tc>
          <w:tcPr>
            <w:tcW w:type="dxa" w:w="1701"/>
          </w:tcPr>
          <w:p>
            <w:pPr>
              <w:spacing w:after="20"/>
            </w:pPr>
            <w:r/>
          </w:p>
        </w:tc>
      </w:tr>
      <w:tr>
        <w:trPr>
          <w:trHeight w:val="454"/>
        </w:trPr>
        <w:tc>
          <w:tcPr>
            <w:tcW w:type="dxa" w:w="1928"/>
          </w:tcPr>
          <w:p>
            <w:pPr>
              <w:spacing w:after="20"/>
            </w:pPr>
            <w:r/>
          </w:p>
        </w:tc>
        <w:tc>
          <w:tcPr>
            <w:tcW w:type="dxa" w:w="2494"/>
          </w:tcPr>
          <w:p>
            <w:pPr>
              <w:spacing w:after="20"/>
            </w:pPr>
            <w:r/>
          </w:p>
        </w:tc>
        <w:tc>
          <w:tcPr>
            <w:tcW w:type="dxa" w:w="3061"/>
          </w:tcPr>
          <w:p>
            <w:pPr>
              <w:spacing w:after="20"/>
            </w:pPr>
            <w:r/>
          </w:p>
        </w:tc>
        <w:tc>
          <w:tcPr>
            <w:tcW w:type="dxa" w:w="1701"/>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1701"/>
            <w:shd w:val="clear" w:color="auto" w:fill="DCE6F2"/>
          </w:tcPr>
          <w:p>
            <w:pPr>
              <w:spacing w:after="20"/>
            </w:pPr>
            <w:r/>
            <w:r>
              <w:rPr>
                <w:b/>
                <w:sz w:val="18"/>
              </w:rPr>
              <w:t>Grupo</w:t>
            </w:r>
          </w:p>
        </w:tc>
        <w:tc>
          <w:tcPr>
            <w:tcW w:type="dxa" w:w="2721"/>
            <w:shd w:val="clear" w:color="auto" w:fill="DCE6F2"/>
          </w:tcPr>
          <w:p>
            <w:pPr>
              <w:spacing w:after="20"/>
            </w:pPr>
            <w:r/>
            <w:r>
              <w:rPr>
                <w:b/>
                <w:sz w:val="18"/>
              </w:rPr>
              <w:t>Comunicación (qué, por qué canal)</w:t>
            </w:r>
          </w:p>
        </w:tc>
        <w:tc>
          <w:tcPr>
            <w:tcW w:type="dxa" w:w="2268"/>
            <w:shd w:val="clear" w:color="auto" w:fill="DCE6F2"/>
          </w:tcPr>
          <w:p>
            <w:pPr>
              <w:spacing w:after="20"/>
            </w:pPr>
            <w:r/>
            <w:r>
              <w:rPr>
                <w:b/>
                <w:sz w:val="18"/>
              </w:rPr>
              <w:t>Capacitación (qué, a quién)</w:t>
            </w:r>
          </w:p>
        </w:tc>
        <w:tc>
          <w:tcPr>
            <w:tcW w:type="dxa" w:w="1134"/>
            <w:shd w:val="clear" w:color="auto" w:fill="DCE6F2"/>
          </w:tcPr>
          <w:p>
            <w:pPr>
              <w:spacing w:after="20"/>
            </w:pPr>
            <w:r/>
            <w:r>
              <w:rPr>
                <w:b/>
                <w:sz w:val="18"/>
              </w:rPr>
              <w:t>Cuándo</w:t>
            </w:r>
          </w:p>
        </w:tc>
        <w:tc>
          <w:tcPr>
            <w:tcW w:type="dxa" w:w="1361"/>
            <w:shd w:val="clear" w:color="auto" w:fill="DCE6F2"/>
          </w:tcPr>
          <w:p>
            <w:pPr>
              <w:spacing w:after="20"/>
            </w:pPr>
            <w:r/>
            <w:r>
              <w:rPr>
                <w:b/>
                <w:sz w:val="18"/>
              </w:rPr>
              <w:t>Responsable</w:t>
            </w:r>
          </w:p>
        </w:tc>
      </w:tr>
      <w:tr>
        <w:trPr>
          <w:trHeight w:val="454"/>
        </w:trPr>
        <w:tc>
          <w:tcPr>
            <w:tcW w:type="dxa" w:w="1701"/>
          </w:tcPr>
          <w:p>
            <w:pPr>
              <w:spacing w:after="20"/>
            </w:pPr>
            <w:r/>
          </w:p>
        </w:tc>
        <w:tc>
          <w:tcPr>
            <w:tcW w:type="dxa" w:w="2721"/>
          </w:tcPr>
          <w:p>
            <w:pPr>
              <w:spacing w:after="20"/>
            </w:pPr>
            <w:r/>
          </w:p>
        </w:tc>
        <w:tc>
          <w:tcPr>
            <w:tcW w:type="dxa" w:w="2268"/>
          </w:tcPr>
          <w:p>
            <w:pPr>
              <w:spacing w:after="20"/>
            </w:pPr>
            <w:r/>
          </w:p>
        </w:tc>
        <w:tc>
          <w:tcPr>
            <w:tcW w:type="dxa" w:w="1134"/>
          </w:tcPr>
          <w:p>
            <w:pPr>
              <w:spacing w:after="20"/>
            </w:pPr>
            <w:r/>
          </w:p>
        </w:tc>
        <w:tc>
          <w:tcPr>
            <w:tcW w:type="dxa" w:w="1361"/>
          </w:tcPr>
          <w:p>
            <w:pPr>
              <w:spacing w:after="20"/>
            </w:pPr>
            <w:r/>
          </w:p>
        </w:tc>
      </w:tr>
      <w:tr>
        <w:trPr>
          <w:trHeight w:val="454"/>
        </w:trPr>
        <w:tc>
          <w:tcPr>
            <w:tcW w:type="dxa" w:w="1701"/>
          </w:tcPr>
          <w:p>
            <w:pPr>
              <w:spacing w:after="20"/>
            </w:pPr>
            <w:r/>
          </w:p>
        </w:tc>
        <w:tc>
          <w:tcPr>
            <w:tcW w:type="dxa" w:w="2721"/>
          </w:tcPr>
          <w:p>
            <w:pPr>
              <w:spacing w:after="20"/>
            </w:pPr>
            <w:r/>
          </w:p>
        </w:tc>
        <w:tc>
          <w:tcPr>
            <w:tcW w:type="dxa" w:w="2268"/>
          </w:tcPr>
          <w:p>
            <w:pPr>
              <w:spacing w:after="20"/>
            </w:pPr>
            <w:r/>
          </w:p>
        </w:tc>
        <w:tc>
          <w:tcPr>
            <w:tcW w:type="dxa" w:w="1134"/>
          </w:tcPr>
          <w:p>
            <w:pPr>
              <w:spacing w:after="20"/>
            </w:pPr>
            <w:r/>
          </w:p>
        </w:tc>
        <w:tc>
          <w:tcPr>
            <w:tcW w:type="dxa" w:w="1361"/>
          </w:tcPr>
          <w:p>
            <w:pPr>
              <w:spacing w:after="20"/>
            </w:pPr>
            <w:r/>
          </w:p>
        </w:tc>
      </w:tr>
      <w:tr>
        <w:trPr>
          <w:trHeight w:val="454"/>
        </w:trPr>
        <w:tc>
          <w:tcPr>
            <w:tcW w:type="dxa" w:w="1701"/>
          </w:tcPr>
          <w:p>
            <w:pPr>
              <w:spacing w:after="20"/>
            </w:pPr>
            <w:r/>
          </w:p>
        </w:tc>
        <w:tc>
          <w:tcPr>
            <w:tcW w:type="dxa" w:w="2721"/>
          </w:tcPr>
          <w:p>
            <w:pPr>
              <w:spacing w:after="20"/>
            </w:pPr>
            <w:r/>
          </w:p>
        </w:tc>
        <w:tc>
          <w:tcPr>
            <w:tcW w:type="dxa" w:w="2268"/>
          </w:tcPr>
          <w:p>
            <w:pPr>
              <w:spacing w:after="20"/>
            </w:pPr>
            <w:r/>
          </w:p>
        </w:tc>
        <w:tc>
          <w:tcPr>
            <w:tcW w:type="dxa" w:w="1134"/>
          </w:tcPr>
          <w:p>
            <w:pPr>
              <w:spacing w:after="20"/>
            </w:pPr>
            <w:r/>
          </w:p>
        </w:tc>
        <w:tc>
          <w:tcPr>
            <w:tcW w:type="dxa" w:w="1361"/>
          </w:tcPr>
          <w:p>
            <w:pPr>
              <w:spacing w:after="20"/>
            </w:pPr>
            <w:r/>
          </w:p>
        </w:tc>
      </w:tr>
      <w:tr>
        <w:trPr>
          <w:trHeight w:val="454"/>
        </w:trPr>
        <w:tc>
          <w:tcPr>
            <w:tcW w:type="dxa" w:w="1701"/>
          </w:tcPr>
          <w:p>
            <w:pPr>
              <w:spacing w:after="20"/>
            </w:pPr>
            <w:r/>
          </w:p>
        </w:tc>
        <w:tc>
          <w:tcPr>
            <w:tcW w:type="dxa" w:w="2721"/>
          </w:tcPr>
          <w:p>
            <w:pPr>
              <w:spacing w:after="20"/>
            </w:pPr>
            <w:r/>
          </w:p>
        </w:tc>
        <w:tc>
          <w:tcPr>
            <w:tcW w:type="dxa" w:w="2268"/>
          </w:tcPr>
          <w:p>
            <w:pPr>
              <w:spacing w:after="20"/>
            </w:pPr>
            <w:r/>
          </w:p>
        </w:tc>
        <w:tc>
          <w:tcPr>
            <w:tcW w:type="dxa" w:w="1134"/>
          </w:tcPr>
          <w:p>
            <w:pPr>
              <w:spacing w:after="20"/>
            </w:pPr>
            <w:r/>
          </w:p>
        </w:tc>
        <w:tc>
          <w:tcPr>
            <w:tcW w:type="dxa" w:w="1361"/>
          </w:tcPr>
          <w:p>
            <w:pPr>
              <w:spacing w:after="20"/>
            </w:pPr>
            <w:r/>
          </w:p>
        </w:tc>
      </w:tr>
      <w:tr>
        <w:trPr>
          <w:trHeight w:val="454"/>
        </w:trPr>
        <w:tc>
          <w:tcPr>
            <w:tcW w:type="dxa" w:w="1701"/>
          </w:tcPr>
          <w:p>
            <w:pPr>
              <w:spacing w:after="20"/>
            </w:pPr>
            <w:r/>
          </w:p>
        </w:tc>
        <w:tc>
          <w:tcPr>
            <w:tcW w:type="dxa" w:w="2721"/>
          </w:tcPr>
          <w:p>
            <w:pPr>
              <w:spacing w:after="20"/>
            </w:pPr>
            <w:r/>
          </w:p>
        </w:tc>
        <w:tc>
          <w:tcPr>
            <w:tcW w:type="dxa" w:w="2268"/>
          </w:tcPr>
          <w:p>
            <w:pPr>
              <w:spacing w:after="20"/>
            </w:pPr>
            <w:r/>
          </w:p>
        </w:tc>
        <w:tc>
          <w:tcPr>
            <w:tcW w:type="dxa" w:w="1134"/>
          </w:tcPr>
          <w:p>
            <w:pPr>
              <w:spacing w:after="20"/>
            </w:pPr>
            <w:r/>
          </w:p>
        </w:tc>
        <w:tc>
          <w:tcPr>
            <w:tcW w:type="dxa" w:w="1361"/>
          </w:tcPr>
          <w:p>
            <w:pPr>
              <w:spacing w:after="20"/>
            </w:pPr>
            <w:r/>
          </w:p>
        </w:tc>
      </w:tr>
      <w:tr>
        <w:trPr>
          <w:trHeight w:val="454"/>
        </w:trPr>
        <w:tc>
          <w:tcPr>
            <w:tcW w:type="dxa" w:w="1701"/>
          </w:tcPr>
          <w:p>
            <w:pPr>
              <w:spacing w:after="20"/>
            </w:pPr>
            <w:r/>
          </w:p>
        </w:tc>
        <w:tc>
          <w:tcPr>
            <w:tcW w:type="dxa" w:w="2721"/>
          </w:tcPr>
          <w:p>
            <w:pPr>
              <w:spacing w:after="20"/>
            </w:pPr>
            <w:r/>
          </w:p>
        </w:tc>
        <w:tc>
          <w:tcPr>
            <w:tcW w:type="dxa" w:w="2268"/>
          </w:tcPr>
          <w:p>
            <w:pPr>
              <w:spacing w:after="20"/>
            </w:pPr>
            <w:r/>
          </w:p>
        </w:tc>
        <w:tc>
          <w:tcPr>
            <w:tcW w:type="dxa" w:w="1134"/>
          </w:tcPr>
          <w:p>
            <w:pPr>
              <w:spacing w:after="20"/>
            </w:pPr>
            <w:r/>
          </w:p>
        </w:tc>
        <w:tc>
          <w:tcPr>
            <w:tcW w:type="dxa" w:w="1361"/>
          </w:tcPr>
          <w:p>
            <w:pPr>
              <w:spacing w:after="20"/>
            </w:pPr>
            <w:r/>
          </w:p>
        </w:tc>
      </w:tr>
      <w:tr>
        <w:trPr>
          <w:trHeight w:val="454"/>
        </w:trPr>
        <w:tc>
          <w:tcPr>
            <w:tcW w:type="dxa" w:w="1701"/>
          </w:tcPr>
          <w:p>
            <w:pPr>
              <w:spacing w:after="20"/>
            </w:pPr>
            <w:r/>
          </w:p>
        </w:tc>
        <w:tc>
          <w:tcPr>
            <w:tcW w:type="dxa" w:w="2721"/>
          </w:tcPr>
          <w:p>
            <w:pPr>
              <w:spacing w:after="20"/>
            </w:pPr>
            <w:r/>
          </w:p>
        </w:tc>
        <w:tc>
          <w:tcPr>
            <w:tcW w:type="dxa" w:w="2268"/>
          </w:tcPr>
          <w:p>
            <w:pPr>
              <w:spacing w:after="20"/>
            </w:pPr>
            <w:r/>
          </w:p>
        </w:tc>
        <w:tc>
          <w:tcPr>
            <w:tcW w:type="dxa" w:w="1134"/>
          </w:tcPr>
          <w:p>
            <w:pPr>
              <w:spacing w:after="20"/>
            </w:pPr>
            <w:r/>
          </w:p>
        </w:tc>
        <w:tc>
          <w:tcPr>
            <w:tcW w:type="dxa" w:w="1361"/>
          </w:tcPr>
          <w:p>
            <w:pPr>
              <w:spacing w:after="20"/>
            </w:pPr>
            <w:r/>
          </w:p>
        </w:tc>
      </w:tr>
    </w:tbl>
    <w:p>
      <w:pPr>
        <w:spacing w:after="40"/>
      </w:pPr>
    </w:p>
    <w:p>
      <w:r>
        <w:rPr>
          <w:b/>
        </w:rPr>
        <w:t>Lo que invalida la estrategia:</w:t>
      </w:r>
      <w:r>
        <w:t xml:space="preserve"> grupos sin resistencia («todos apoyan»), acciones sin fecha ni responsable, o solo comunicación: la rúbrica pide comunicación </w:t>
      </w:r>
      <w:r>
        <w:rPr>
          <w:b/>
        </w:rPr>
        <w:t>y</w:t>
      </w:r>
      <w:r>
        <w:t xml:space="preserve"> capacitación.</w:t>
      </w:r>
    </w:p>
    <w:p>
      <w:r>
        <w:br w:type="page"/>
      </w:r>
    </w:p>
    <w:p>
      <w:pPr>
        <w:pStyle w:val="Heading1"/>
      </w:pPr>
      <w:r>
        <w:t>F-35 · Resumen ejecutivo y presentación ante el comité</w:t>
      </w:r>
    </w:p>
    <w:p>
      <w:r>
        <w:rPr>
          <w:b/>
        </w:rPr>
        <w:t>Se llena en:</w:t>
      </w:r>
      <w:r>
        <w:t xml:space="preserve"> al final, cuando las demás secciones estén cerradas · </w:t>
      </w:r>
      <w:r>
        <w:rPr>
          <w:b/>
        </w:rPr>
        <w:t>Alimenta:</w:t>
      </w:r>
      <w:r>
        <w:t xml:space="preserve"> Calidad ejecutiva del documento (0,5) · </w:t>
      </w:r>
      <w:r>
        <w:rPr>
          <w:b/>
        </w:rPr>
        <w:t>Va a la propuesta en:</w:t>
      </w:r>
      <w:r>
        <w:t xml:space="preserve"> el resumen ejecutivo, y a la presentación en vivo</w:t>
      </w:r>
    </w:p>
    <w:p>
      <w:pPr>
        <w:pStyle w:val="Heading3"/>
      </w:pPr>
      <w:r>
        <w:t>Parte A · Resumen ejecutivo (máximo 2 páginas)</w:t>
      </w:r>
    </w:p>
    <w:p>
      <w:r>
        <w:t xml:space="preserve">Para un comité que no va a leer el resto. Sin siglas técnicas, con cifras del caso. </w:t>
      </w:r>
      <w:r>
        <w:rPr>
          <w:b/>
        </w:rPr>
        <w:t>La prueba:</w:t>
      </w:r>
      <w:r>
        <w:t xml:space="preserve"> denle el resumen a alguien que no sea del curso; si no puede decir qué se le pide al comité, reescríbanlo.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969"/>
            <w:shd w:val="clear" w:color="auto" w:fill="DCE6F2"/>
          </w:tcPr>
          <w:p>
            <w:pPr>
              <w:spacing w:after="20"/>
            </w:pPr>
            <w:r/>
            <w:r>
              <w:rPr>
                <w:b/>
                <w:sz w:val="19"/>
              </w:rPr>
              <w:t>Pregunta</w:t>
            </w:r>
          </w:p>
        </w:tc>
        <w:tc>
          <w:tcPr>
            <w:tcW w:type="dxa" w:w="5216"/>
            <w:shd w:val="clear" w:color="auto" w:fill="DCE6F2"/>
          </w:tcPr>
          <w:p>
            <w:pPr>
              <w:spacing w:after="20"/>
            </w:pPr>
            <w:r/>
            <w:r>
              <w:rPr>
                <w:b/>
                <w:sz w:val="19"/>
              </w:rPr>
              <w:t>Contenido (3 a 6 líneas cada una)</w:t>
            </w:r>
          </w:p>
        </w:tc>
      </w:tr>
      <w:tr>
        <w:trPr>
          <w:trHeight w:val="454"/>
        </w:trPr>
        <w:tc>
          <w:tcPr>
            <w:tcW w:type="dxa" w:w="3969"/>
          </w:tcPr>
          <w:p>
            <w:pPr>
              <w:spacing w:after="20"/>
            </w:pPr>
            <w:r/>
            <w:r>
              <w:rPr>
                <w:sz w:val="19"/>
              </w:rPr>
              <w:t>Dónde estamos: la distancia entre la estrategia y la realidad, con cifras</w:t>
            </w:r>
          </w:p>
        </w:tc>
        <w:tc>
          <w:tcPr>
            <w:tcW w:type="dxa" w:w="5216"/>
          </w:tcPr>
          <w:p>
            <w:pPr>
              <w:spacing w:after="20"/>
            </w:pPr>
            <w:r/>
          </w:p>
        </w:tc>
      </w:tr>
      <w:tr>
        <w:trPr>
          <w:trHeight w:val="454"/>
        </w:trPr>
        <w:tc>
          <w:tcPr>
            <w:tcW w:type="dxa" w:w="3969"/>
          </w:tcPr>
          <w:p>
            <w:pPr>
              <w:spacing w:after="20"/>
            </w:pPr>
            <w:r/>
            <w:r>
              <w:rPr>
                <w:sz w:val="19"/>
              </w:rPr>
              <w:t>A dónde vamos: el estado objetivo, en lenguaje de negocio</w:t>
            </w:r>
          </w:p>
        </w:tc>
        <w:tc>
          <w:tcPr>
            <w:tcW w:type="dxa" w:w="5216"/>
          </w:tcPr>
          <w:p>
            <w:pPr>
              <w:spacing w:after="20"/>
            </w:pPr>
            <w:r/>
          </w:p>
        </w:tc>
      </w:tr>
      <w:tr>
        <w:trPr>
          <w:trHeight w:val="454"/>
        </w:trPr>
        <w:tc>
          <w:tcPr>
            <w:tcW w:type="dxa" w:w="3969"/>
          </w:tcPr>
          <w:p>
            <w:pPr>
              <w:spacing w:after="20"/>
            </w:pPr>
            <w:r/>
            <w:r>
              <w:rPr>
                <w:sz w:val="19"/>
              </w:rPr>
              <w:t>Por qué camino: las tres etapas y su resultado visible</w:t>
            </w:r>
          </w:p>
        </w:tc>
        <w:tc>
          <w:tcPr>
            <w:tcW w:type="dxa" w:w="5216"/>
          </w:tcPr>
          <w:p>
            <w:pPr>
              <w:spacing w:after="20"/>
            </w:pPr>
            <w:r/>
          </w:p>
        </w:tc>
      </w:tr>
      <w:tr>
        <w:trPr>
          <w:trHeight w:val="454"/>
        </w:trPr>
        <w:tc>
          <w:tcPr>
            <w:tcW w:type="dxa" w:w="3969"/>
          </w:tcPr>
          <w:p>
            <w:pPr>
              <w:spacing w:after="20"/>
            </w:pPr>
            <w:r/>
            <w:r>
              <w:rPr>
                <w:sz w:val="19"/>
              </w:rPr>
              <w:t>Cuánto cuesta, en términos relativos, y qué se aplaza</w:t>
            </w:r>
          </w:p>
        </w:tc>
        <w:tc>
          <w:tcPr>
            <w:tcW w:type="dxa" w:w="5216"/>
          </w:tcPr>
          <w:p>
            <w:pPr>
              <w:spacing w:after="20"/>
            </w:pPr>
            <w:r/>
          </w:p>
        </w:tc>
      </w:tr>
      <w:tr>
        <w:trPr>
          <w:trHeight w:val="454"/>
        </w:trPr>
        <w:tc>
          <w:tcPr>
            <w:tcW w:type="dxa" w:w="3969"/>
          </w:tcPr>
          <w:p>
            <w:pPr>
              <w:spacing w:after="20"/>
            </w:pPr>
            <w:r/>
            <w:r>
              <w:rPr>
                <w:sz w:val="19"/>
              </w:rPr>
              <w:t>Qué no se promete</w:t>
            </w:r>
          </w:p>
        </w:tc>
        <w:tc>
          <w:tcPr>
            <w:tcW w:type="dxa" w:w="5216"/>
          </w:tcPr>
          <w:p>
            <w:pPr>
              <w:spacing w:after="20"/>
            </w:pPr>
            <w:r/>
          </w:p>
        </w:tc>
      </w:tr>
      <w:tr>
        <w:trPr>
          <w:trHeight w:val="454"/>
        </w:trPr>
        <w:tc>
          <w:tcPr>
            <w:tcW w:type="dxa" w:w="3969"/>
          </w:tcPr>
          <w:p>
            <w:pPr>
              <w:spacing w:after="20"/>
            </w:pPr>
            <w:r/>
            <w:r>
              <w:rPr>
                <w:sz w:val="19"/>
              </w:rPr>
              <w:t>Qué se le pide al comité: decisiones concretas</w:t>
            </w:r>
          </w:p>
        </w:tc>
        <w:tc>
          <w:tcPr>
            <w:tcW w:type="dxa" w:w="5216"/>
          </w:tcPr>
          <w:p>
            <w:pPr>
              <w:spacing w:after="20"/>
            </w:pPr>
            <w:r/>
          </w:p>
        </w:tc>
      </w:tr>
    </w:tbl>
    <w:p>
      <w:pPr>
        <w:spacing w:after="40"/>
      </w:pPr>
    </w:p>
    <w:p>
      <w:pPr>
        <w:pStyle w:val="Heading3"/>
      </w:pPr>
      <w:r>
        <w:t>Parte B · Presentación en vivo (máximo 10 minutos)</w:t>
      </w:r>
    </w:p>
    <w:p>
      <w:r>
        <w:t>Se presenta ante el docente y un grupo que hace de comité de dirección. Máximo diez diapositivas. El comité interrumpe: preparen las preguntas difíciles.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8"/>
              </w:rPr>
              <w:t>Minutos</w:t>
            </w:r>
          </w:p>
        </w:tc>
        <w:tc>
          <w:tcPr>
            <w:tcW w:type="dxa" w:w="2381"/>
            <w:shd w:val="clear" w:color="auto" w:fill="DCE6F2"/>
          </w:tcPr>
          <w:p>
            <w:pPr>
              <w:spacing w:after="20"/>
            </w:pPr>
            <w:r/>
            <w:r>
              <w:rPr>
                <w:b/>
                <w:sz w:val="18"/>
              </w:rPr>
              <w:t>Bloque</w:t>
            </w:r>
          </w:p>
        </w:tc>
        <w:tc>
          <w:tcPr>
            <w:tcW w:type="dxa" w:w="1247"/>
            <w:shd w:val="clear" w:color="auto" w:fill="DCE6F2"/>
          </w:tcPr>
          <w:p>
            <w:pPr>
              <w:spacing w:after="20"/>
            </w:pPr>
            <w:r/>
            <w:r>
              <w:rPr>
                <w:b/>
                <w:sz w:val="18"/>
              </w:rPr>
              <w:t>Diapositivas</w:t>
            </w:r>
          </w:p>
        </w:tc>
        <w:tc>
          <w:tcPr>
            <w:tcW w:type="dxa" w:w="1587"/>
            <w:shd w:val="clear" w:color="auto" w:fill="DCE6F2"/>
          </w:tcPr>
          <w:p>
            <w:pPr>
              <w:spacing w:after="20"/>
            </w:pPr>
            <w:r/>
            <w:r>
              <w:rPr>
                <w:b/>
                <w:sz w:val="18"/>
              </w:rPr>
              <w:t>Quién presenta</w:t>
            </w:r>
          </w:p>
        </w:tc>
        <w:tc>
          <w:tcPr>
            <w:tcW w:type="dxa" w:w="3061"/>
            <w:shd w:val="clear" w:color="auto" w:fill="DCE6F2"/>
          </w:tcPr>
          <w:p>
            <w:pPr>
              <w:spacing w:after="20"/>
            </w:pPr>
            <w:r/>
            <w:r>
              <w:rPr>
                <w:b/>
                <w:sz w:val="18"/>
              </w:rPr>
              <w:t>Idea que el comité debe llevarse</w:t>
            </w:r>
          </w:p>
        </w:tc>
      </w:tr>
      <w:tr>
        <w:trPr>
          <w:trHeight w:val="454"/>
        </w:trPr>
        <w:tc>
          <w:tcPr>
            <w:tcW w:type="dxa" w:w="907"/>
          </w:tcPr>
          <w:p>
            <w:pPr>
              <w:spacing w:after="20"/>
            </w:pPr>
            <w:r/>
            <w:r>
              <w:rPr>
                <w:sz w:val="18"/>
              </w:rPr>
              <w:t>0 – 1</w:t>
            </w:r>
          </w:p>
        </w:tc>
        <w:tc>
          <w:tcPr>
            <w:tcW w:type="dxa" w:w="2381"/>
          </w:tcPr>
          <w:p>
            <w:pPr>
              <w:spacing w:after="20"/>
            </w:pPr>
            <w:r/>
            <w:r>
              <w:rPr>
                <w:sz w:val="18"/>
              </w:rPr>
              <w:t>La promesa y la distancia</w:t>
            </w:r>
          </w:p>
        </w:tc>
        <w:tc>
          <w:tcPr>
            <w:tcW w:type="dxa" w:w="1247"/>
          </w:tcPr>
          <w:p>
            <w:pPr>
              <w:spacing w:after="20"/>
            </w:pPr>
            <w:r/>
          </w:p>
        </w:tc>
        <w:tc>
          <w:tcPr>
            <w:tcW w:type="dxa" w:w="1587"/>
          </w:tcPr>
          <w:p>
            <w:pPr>
              <w:spacing w:after="20"/>
            </w:pPr>
            <w:r/>
          </w:p>
        </w:tc>
        <w:tc>
          <w:tcPr>
            <w:tcW w:type="dxa" w:w="3061"/>
          </w:tcPr>
          <w:p>
            <w:pPr>
              <w:spacing w:after="20"/>
            </w:pPr>
            <w:r/>
          </w:p>
        </w:tc>
      </w:tr>
      <w:tr>
        <w:trPr>
          <w:trHeight w:val="454"/>
        </w:trPr>
        <w:tc>
          <w:tcPr>
            <w:tcW w:type="dxa" w:w="907"/>
          </w:tcPr>
          <w:p>
            <w:pPr>
              <w:spacing w:after="20"/>
            </w:pPr>
            <w:r/>
            <w:r>
              <w:rPr>
                <w:sz w:val="18"/>
              </w:rPr>
              <w:t>1 – 3</w:t>
            </w:r>
          </w:p>
        </w:tc>
        <w:tc>
          <w:tcPr>
            <w:tcW w:type="dxa" w:w="2381"/>
          </w:tcPr>
          <w:p>
            <w:pPr>
              <w:spacing w:after="20"/>
            </w:pPr>
            <w:r/>
            <w:r>
              <w:rPr>
                <w:sz w:val="18"/>
              </w:rPr>
              <w:t>El estado objetivo</w:t>
            </w:r>
          </w:p>
        </w:tc>
        <w:tc>
          <w:tcPr>
            <w:tcW w:type="dxa" w:w="1247"/>
          </w:tcPr>
          <w:p>
            <w:pPr>
              <w:spacing w:after="20"/>
            </w:pPr>
            <w:r/>
          </w:p>
        </w:tc>
        <w:tc>
          <w:tcPr>
            <w:tcW w:type="dxa" w:w="1587"/>
          </w:tcPr>
          <w:p>
            <w:pPr>
              <w:spacing w:after="20"/>
            </w:pPr>
            <w:r/>
          </w:p>
        </w:tc>
        <w:tc>
          <w:tcPr>
            <w:tcW w:type="dxa" w:w="3061"/>
          </w:tcPr>
          <w:p>
            <w:pPr>
              <w:spacing w:after="20"/>
            </w:pPr>
            <w:r/>
          </w:p>
        </w:tc>
      </w:tr>
      <w:tr>
        <w:trPr>
          <w:trHeight w:val="454"/>
        </w:trPr>
        <w:tc>
          <w:tcPr>
            <w:tcW w:type="dxa" w:w="907"/>
          </w:tcPr>
          <w:p>
            <w:pPr>
              <w:spacing w:after="20"/>
            </w:pPr>
            <w:r/>
            <w:r>
              <w:rPr>
                <w:sz w:val="18"/>
              </w:rPr>
              <w:t>3 – 6</w:t>
            </w:r>
          </w:p>
        </w:tc>
        <w:tc>
          <w:tcPr>
            <w:tcW w:type="dxa" w:w="2381"/>
          </w:tcPr>
          <w:p>
            <w:pPr>
              <w:spacing w:after="20"/>
            </w:pPr>
            <w:r/>
            <w:r>
              <w:rPr>
                <w:sz w:val="18"/>
              </w:rPr>
              <w:t>El roadmap y sus resultados visibles</w:t>
            </w:r>
          </w:p>
        </w:tc>
        <w:tc>
          <w:tcPr>
            <w:tcW w:type="dxa" w:w="1247"/>
          </w:tcPr>
          <w:p>
            <w:pPr>
              <w:spacing w:after="20"/>
            </w:pPr>
            <w:r/>
          </w:p>
        </w:tc>
        <w:tc>
          <w:tcPr>
            <w:tcW w:type="dxa" w:w="1587"/>
          </w:tcPr>
          <w:p>
            <w:pPr>
              <w:spacing w:after="20"/>
            </w:pPr>
            <w:r/>
          </w:p>
        </w:tc>
        <w:tc>
          <w:tcPr>
            <w:tcW w:type="dxa" w:w="3061"/>
          </w:tcPr>
          <w:p>
            <w:pPr>
              <w:spacing w:after="20"/>
            </w:pPr>
            <w:r/>
          </w:p>
        </w:tc>
      </w:tr>
      <w:tr>
        <w:trPr>
          <w:trHeight w:val="454"/>
        </w:trPr>
        <w:tc>
          <w:tcPr>
            <w:tcW w:type="dxa" w:w="907"/>
          </w:tcPr>
          <w:p>
            <w:pPr>
              <w:spacing w:after="20"/>
            </w:pPr>
            <w:r/>
            <w:r>
              <w:rPr>
                <w:sz w:val="18"/>
              </w:rPr>
              <w:t>6 – 8</w:t>
            </w:r>
          </w:p>
        </w:tc>
        <w:tc>
          <w:tcPr>
            <w:tcW w:type="dxa" w:w="2381"/>
          </w:tcPr>
          <w:p>
            <w:pPr>
              <w:spacing w:after="20"/>
            </w:pPr>
            <w:r/>
            <w:r>
              <w:rPr>
                <w:sz w:val="18"/>
              </w:rPr>
              <w:t>Cuánto cuesta, qué se aplaza y qué se decide después</w:t>
            </w:r>
          </w:p>
        </w:tc>
        <w:tc>
          <w:tcPr>
            <w:tcW w:type="dxa" w:w="1247"/>
          </w:tcPr>
          <w:p>
            <w:pPr>
              <w:spacing w:after="20"/>
            </w:pPr>
            <w:r/>
          </w:p>
        </w:tc>
        <w:tc>
          <w:tcPr>
            <w:tcW w:type="dxa" w:w="1587"/>
          </w:tcPr>
          <w:p>
            <w:pPr>
              <w:spacing w:after="20"/>
            </w:pPr>
            <w:r/>
          </w:p>
        </w:tc>
        <w:tc>
          <w:tcPr>
            <w:tcW w:type="dxa" w:w="3061"/>
          </w:tcPr>
          <w:p>
            <w:pPr>
              <w:spacing w:after="20"/>
            </w:pPr>
            <w:r/>
          </w:p>
        </w:tc>
      </w:tr>
      <w:tr>
        <w:trPr>
          <w:trHeight w:val="454"/>
        </w:trPr>
        <w:tc>
          <w:tcPr>
            <w:tcW w:type="dxa" w:w="907"/>
          </w:tcPr>
          <w:p>
            <w:pPr>
              <w:spacing w:after="20"/>
            </w:pPr>
            <w:r/>
            <w:r>
              <w:rPr>
                <w:sz w:val="18"/>
              </w:rPr>
              <w:t>8 – 10</w:t>
            </w:r>
          </w:p>
        </w:tc>
        <w:tc>
          <w:tcPr>
            <w:tcW w:type="dxa" w:w="2381"/>
          </w:tcPr>
          <w:p>
            <w:pPr>
              <w:spacing w:after="20"/>
            </w:pPr>
            <w:r/>
            <w:r>
              <w:rPr>
                <w:sz w:val="18"/>
              </w:rPr>
              <w:t>Lo que se le pide al comité</w:t>
            </w:r>
          </w:p>
        </w:tc>
        <w:tc>
          <w:tcPr>
            <w:tcW w:type="dxa" w:w="1247"/>
          </w:tcPr>
          <w:p>
            <w:pPr>
              <w:spacing w:after="20"/>
            </w:pPr>
            <w:r/>
          </w:p>
        </w:tc>
        <w:tc>
          <w:tcPr>
            <w:tcW w:type="dxa" w:w="1587"/>
          </w:tcPr>
          <w:p>
            <w:pPr>
              <w:spacing w:after="20"/>
            </w:pPr>
            <w:r/>
          </w:p>
        </w:tc>
        <w:tc>
          <w:tcPr>
            <w:tcW w:type="dxa" w:w="3061"/>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4535"/>
            <w:shd w:val="clear" w:color="auto" w:fill="DCE6F2"/>
          </w:tcPr>
          <w:p>
            <w:pPr>
              <w:spacing w:after="20"/>
            </w:pPr>
            <w:r/>
            <w:r>
              <w:rPr>
                <w:b/>
                <w:sz w:val="19"/>
              </w:rPr>
              <w:t>Pregunta difícil que esperan del comité</w:t>
            </w:r>
          </w:p>
        </w:tc>
        <w:tc>
          <w:tcPr>
            <w:tcW w:type="dxa" w:w="4649"/>
            <w:shd w:val="clear" w:color="auto" w:fill="DCE6F2"/>
          </w:tcPr>
          <w:p>
            <w:pPr>
              <w:spacing w:after="20"/>
            </w:pPr>
            <w:r/>
            <w:r>
              <w:rPr>
                <w:b/>
                <w:sz w:val="19"/>
              </w:rPr>
              <w:t>Respuesta en dos frases</w:t>
            </w:r>
          </w:p>
        </w:tc>
      </w:tr>
      <w:tr>
        <w:trPr>
          <w:trHeight w:val="454"/>
        </w:trPr>
        <w:tc>
          <w:tcPr>
            <w:tcW w:type="dxa" w:w="4535"/>
          </w:tcPr>
          <w:p>
            <w:pPr>
              <w:spacing w:after="20"/>
            </w:pPr>
            <w:r/>
          </w:p>
        </w:tc>
        <w:tc>
          <w:tcPr>
            <w:tcW w:type="dxa" w:w="4649"/>
          </w:tcPr>
          <w:p>
            <w:pPr>
              <w:spacing w:after="20"/>
            </w:pPr>
            <w:r/>
          </w:p>
        </w:tc>
      </w:tr>
      <w:tr>
        <w:trPr>
          <w:trHeight w:val="454"/>
        </w:trPr>
        <w:tc>
          <w:tcPr>
            <w:tcW w:type="dxa" w:w="4535"/>
          </w:tcPr>
          <w:p>
            <w:pPr>
              <w:spacing w:after="20"/>
            </w:pPr>
            <w:r/>
          </w:p>
        </w:tc>
        <w:tc>
          <w:tcPr>
            <w:tcW w:type="dxa" w:w="4649"/>
          </w:tcPr>
          <w:p>
            <w:pPr>
              <w:spacing w:after="20"/>
            </w:pPr>
            <w:r/>
          </w:p>
        </w:tc>
      </w:tr>
      <w:tr>
        <w:trPr>
          <w:trHeight w:val="454"/>
        </w:trPr>
        <w:tc>
          <w:tcPr>
            <w:tcW w:type="dxa" w:w="4535"/>
          </w:tcPr>
          <w:p>
            <w:pPr>
              <w:spacing w:after="20"/>
            </w:pPr>
            <w:r/>
          </w:p>
        </w:tc>
        <w:tc>
          <w:tcPr>
            <w:tcW w:type="dxa" w:w="4649"/>
          </w:tcPr>
          <w:p>
            <w:pPr>
              <w:spacing w:after="20"/>
            </w:pPr>
            <w:r/>
          </w:p>
        </w:tc>
      </w:tr>
      <w:tr>
        <w:trPr>
          <w:trHeight w:val="454"/>
        </w:trPr>
        <w:tc>
          <w:tcPr>
            <w:tcW w:type="dxa" w:w="4535"/>
          </w:tcPr>
          <w:p>
            <w:pPr>
              <w:spacing w:after="20"/>
            </w:pPr>
            <w:r/>
          </w:p>
        </w:tc>
        <w:tc>
          <w:tcPr>
            <w:tcW w:type="dxa" w:w="4649"/>
          </w:tcPr>
          <w:p>
            <w:pPr>
              <w:spacing w:after="20"/>
            </w:pPr>
            <w:r/>
          </w:p>
        </w:tc>
      </w:tr>
    </w:tbl>
    <w:p>
      <w:pPr>
        <w:spacing w:after="40"/>
      </w:pPr>
    </w:p>
    <w:p>
      <w:r>
        <w:rPr>
          <w:b/>
        </w:rPr>
        <w:t>Lo que invalida la presentación:</w:t>
      </w:r>
      <w:r>
        <w:t xml:space="preserve"> leer el documento en diapositivas, pasar de diez minutos o terminar sin pedirle nada al comité.</w:t>
      </w:r>
    </w:p>
    <w:p>
      <w:r>
        <w:br w:type="page"/>
      </w:r>
    </w:p>
    <w:p>
      <w:pPr>
        <w:pStyle w:val="Heading1"/>
      </w:pPr>
      <w:r>
        <w:t>F-36 · Rúbrica formativa de la Actividad 4.1</w:t>
      </w:r>
    </w:p>
    <w:p>
      <w:r>
        <w:t>Uso del docente. Sin nota: la 4.1 es formativa y la retroalimentación es oral.</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928"/>
            <w:shd w:val="clear" w:color="auto" w:fill="DCE6F2"/>
          </w:tcPr>
          <w:p>
            <w:pPr>
              <w:spacing w:after="20"/>
            </w:pPr>
            <w:r/>
            <w:r>
              <w:rPr>
                <w:b/>
                <w:sz w:val="18"/>
              </w:rPr>
              <w:t>Criterio</w:t>
            </w:r>
          </w:p>
        </w:tc>
        <w:tc>
          <w:tcPr>
            <w:tcW w:type="dxa" w:w="4309"/>
            <w:shd w:val="clear" w:color="auto" w:fill="DCE6F2"/>
          </w:tcPr>
          <w:p>
            <w:pPr>
              <w:spacing w:after="20"/>
            </w:pPr>
            <w:r/>
            <w:r>
              <w:rPr>
                <w:b/>
                <w:sz w:val="18"/>
              </w:rPr>
              <w:t>Descriptor observable</w:t>
            </w:r>
          </w:p>
        </w:tc>
        <w:tc>
          <w:tcPr>
            <w:tcW w:type="dxa" w:w="1020"/>
            <w:shd w:val="clear" w:color="auto" w:fill="DCE6F2"/>
          </w:tcPr>
          <w:p>
            <w:pPr>
              <w:spacing w:after="20"/>
            </w:pPr>
            <w:r/>
            <w:r>
              <w:rPr>
                <w:b/>
                <w:sz w:val="18"/>
              </w:rPr>
              <w:t>Se cumple</w:t>
            </w:r>
          </w:p>
        </w:tc>
        <w:tc>
          <w:tcPr>
            <w:tcW w:type="dxa" w:w="1928"/>
            <w:shd w:val="clear" w:color="auto" w:fill="DCE6F2"/>
          </w:tcPr>
          <w:p>
            <w:pPr>
              <w:spacing w:after="20"/>
            </w:pPr>
            <w:r/>
            <w:r>
              <w:rPr>
                <w:b/>
                <w:sz w:val="18"/>
              </w:rPr>
              <w:t>Observación</w:t>
            </w:r>
          </w:p>
        </w:tc>
      </w:tr>
      <w:tr>
        <w:trPr>
          <w:trHeight w:val="454"/>
        </w:trPr>
        <w:tc>
          <w:tcPr>
            <w:tcW w:type="dxa" w:w="1928"/>
          </w:tcPr>
          <w:p>
            <w:pPr>
              <w:spacing w:after="20"/>
            </w:pPr>
            <w:r/>
            <w:r>
              <w:rPr>
                <w:sz w:val="18"/>
              </w:rPr>
              <w:t>Tendencias con evidencia</w:t>
            </w:r>
          </w:p>
        </w:tc>
        <w:tc>
          <w:tcPr>
            <w:tcW w:type="dxa" w:w="4309"/>
          </w:tcPr>
          <w:p>
            <w:pPr>
              <w:spacing w:after="20"/>
            </w:pPr>
            <w:r/>
            <w:r>
              <w:rPr>
                <w:sz w:val="18"/>
              </w:rPr>
              <w:t>Cada tendencia trae un dato y una fuente, y dice qué le exige a la arquitectura</w:t>
            </w:r>
          </w:p>
        </w:tc>
        <w:tc>
          <w:tcPr>
            <w:tcW w:type="dxa" w:w="1020"/>
          </w:tcPr>
          <w:p>
            <w:pPr>
              <w:spacing w:after="20"/>
            </w:pPr>
            <w:r/>
          </w:p>
        </w:tc>
        <w:tc>
          <w:tcPr>
            <w:tcW w:type="dxa" w:w="1928"/>
          </w:tcPr>
          <w:p>
            <w:pPr>
              <w:spacing w:after="20"/>
            </w:pPr>
            <w:r/>
          </w:p>
        </w:tc>
      </w:tr>
      <w:tr>
        <w:trPr>
          <w:trHeight w:val="454"/>
        </w:trPr>
        <w:tc>
          <w:tcPr>
            <w:tcW w:type="dxa" w:w="1928"/>
          </w:tcPr>
          <w:p>
            <w:pPr>
              <w:spacing w:after="20"/>
            </w:pPr>
            <w:r/>
            <w:r>
              <w:rPr>
                <w:sz w:val="18"/>
              </w:rPr>
              <w:t>Dos casos reales</w:t>
            </w:r>
          </w:p>
        </w:tc>
        <w:tc>
          <w:tcPr>
            <w:tcW w:type="dxa" w:w="4309"/>
          </w:tcPr>
          <w:p>
            <w:pPr>
              <w:spacing w:after="20"/>
            </w:pPr>
            <w:r/>
            <w:r>
              <w:rPr>
                <w:sz w:val="18"/>
              </w:rPr>
              <w:t>Al menos dos casos verificables, con fuente que se puede abrir</w:t>
            </w:r>
          </w:p>
        </w:tc>
        <w:tc>
          <w:tcPr>
            <w:tcW w:type="dxa" w:w="1020"/>
          </w:tcPr>
          <w:p>
            <w:pPr>
              <w:spacing w:after="20"/>
            </w:pPr>
            <w:r/>
          </w:p>
        </w:tc>
        <w:tc>
          <w:tcPr>
            <w:tcW w:type="dxa" w:w="1928"/>
          </w:tcPr>
          <w:p>
            <w:pPr>
              <w:spacing w:after="20"/>
            </w:pPr>
            <w:r/>
          </w:p>
        </w:tc>
      </w:tr>
      <w:tr>
        <w:trPr>
          <w:trHeight w:val="454"/>
        </w:trPr>
        <w:tc>
          <w:tcPr>
            <w:tcW w:type="dxa" w:w="1928"/>
          </w:tcPr>
          <w:p>
            <w:pPr>
              <w:spacing w:after="20"/>
            </w:pPr>
            <w:r/>
            <w:r>
              <w:rPr>
                <w:sz w:val="18"/>
              </w:rPr>
              <w:t>Casos conectados</w:t>
            </w:r>
          </w:p>
        </w:tc>
        <w:tc>
          <w:tcPr>
            <w:tcW w:type="dxa" w:w="4309"/>
          </w:tcPr>
          <w:p>
            <w:pPr>
              <w:spacing w:after="20"/>
            </w:pPr>
            <w:r/>
            <w:r>
              <w:rPr>
                <w:sz w:val="18"/>
              </w:rPr>
              <w:t>Cada caso sostiene o pone en duda una decisión del futuro roadmap</w:t>
            </w:r>
          </w:p>
        </w:tc>
        <w:tc>
          <w:tcPr>
            <w:tcW w:type="dxa" w:w="1020"/>
          </w:tcPr>
          <w:p>
            <w:pPr>
              <w:spacing w:after="20"/>
            </w:pPr>
            <w:r/>
          </w:p>
        </w:tc>
        <w:tc>
          <w:tcPr>
            <w:tcW w:type="dxa" w:w="1928"/>
          </w:tcPr>
          <w:p>
            <w:pPr>
              <w:spacing w:after="20"/>
            </w:pPr>
            <w:r/>
          </w:p>
        </w:tc>
      </w:tr>
      <w:tr>
        <w:trPr>
          <w:trHeight w:val="454"/>
        </w:trPr>
        <w:tc>
          <w:tcPr>
            <w:tcW w:type="dxa" w:w="1928"/>
          </w:tcPr>
          <w:p>
            <w:pPr>
              <w:spacing w:after="20"/>
            </w:pPr>
            <w:r/>
            <w:r>
              <w:rPr>
                <w:sz w:val="18"/>
              </w:rPr>
              <w:t>Cifras con su origen</w:t>
            </w:r>
          </w:p>
        </w:tc>
        <w:tc>
          <w:tcPr>
            <w:tcW w:type="dxa" w:w="4309"/>
          </w:tcPr>
          <w:p>
            <w:pPr>
              <w:spacing w:after="20"/>
            </w:pPr>
            <w:r/>
            <w:r>
              <w:rPr>
                <w:sz w:val="18"/>
              </w:rPr>
              <w:t>Distingue resultados auditados de autorreportados</w:t>
            </w:r>
          </w:p>
        </w:tc>
        <w:tc>
          <w:tcPr>
            <w:tcW w:type="dxa" w:w="1020"/>
          </w:tcPr>
          <w:p>
            <w:pPr>
              <w:spacing w:after="20"/>
            </w:pPr>
            <w:r/>
          </w:p>
        </w:tc>
        <w:tc>
          <w:tcPr>
            <w:tcW w:type="dxa" w:w="1928"/>
          </w:tcPr>
          <w:p>
            <w:pPr>
              <w:spacing w:after="20"/>
            </w:pPr>
            <w:r/>
          </w:p>
        </w:tc>
      </w:tr>
      <w:tr>
        <w:trPr>
          <w:trHeight w:val="454"/>
        </w:trPr>
        <w:tc>
          <w:tcPr>
            <w:tcW w:type="dxa" w:w="1928"/>
          </w:tcPr>
          <w:p>
            <w:pPr>
              <w:spacing w:after="20"/>
            </w:pPr>
            <w:r/>
            <w:r>
              <w:rPr>
                <w:sz w:val="18"/>
              </w:rPr>
              <w:t>Normativa vigente</w:t>
            </w:r>
          </w:p>
        </w:tc>
        <w:tc>
          <w:tcPr>
            <w:tcW w:type="dxa" w:w="4309"/>
          </w:tcPr>
          <w:p>
            <w:pPr>
              <w:spacing w:after="20"/>
            </w:pPr>
            <w:r/>
            <w:r>
              <w:rPr>
                <w:sz w:val="18"/>
              </w:rPr>
              <w:t>Identifica la norma que fija el calendario y si su plazo ya venció</w:t>
            </w:r>
          </w:p>
        </w:tc>
        <w:tc>
          <w:tcPr>
            <w:tcW w:type="dxa" w:w="1020"/>
          </w:tcPr>
          <w:p>
            <w:pPr>
              <w:spacing w:after="20"/>
            </w:pPr>
            <w:r/>
          </w:p>
        </w:tc>
        <w:tc>
          <w:tcPr>
            <w:tcW w:type="dxa" w:w="1928"/>
          </w:tcPr>
          <w:p>
            <w:pPr>
              <w:spacing w:after="20"/>
            </w:pPr>
            <w:r/>
          </w:p>
        </w:tc>
      </w:tr>
      <w:tr>
        <w:trPr>
          <w:trHeight w:val="454"/>
        </w:trPr>
        <w:tc>
          <w:tcPr>
            <w:tcW w:type="dxa" w:w="1928"/>
          </w:tcPr>
          <w:p>
            <w:pPr>
              <w:spacing w:after="20"/>
            </w:pPr>
            <w:r/>
            <w:r>
              <w:rPr>
                <w:sz w:val="18"/>
              </w:rPr>
              <w:t>APA 7</w:t>
            </w:r>
          </w:p>
        </w:tc>
        <w:tc>
          <w:tcPr>
            <w:tcW w:type="dxa" w:w="4309"/>
          </w:tcPr>
          <w:p>
            <w:pPr>
              <w:spacing w:after="20"/>
            </w:pPr>
            <w:r/>
            <w:r>
              <w:rPr>
                <w:sz w:val="18"/>
              </w:rPr>
              <w:t>Cita las fuentes en APA 7</w:t>
            </w:r>
          </w:p>
        </w:tc>
        <w:tc>
          <w:tcPr>
            <w:tcW w:type="dxa" w:w="1020"/>
          </w:tcPr>
          <w:p>
            <w:pPr>
              <w:spacing w:after="20"/>
            </w:pPr>
            <w:r/>
          </w:p>
        </w:tc>
        <w:tc>
          <w:tcPr>
            <w:tcW w:type="dxa" w:w="1928"/>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3402"/>
            <w:shd w:val="clear" w:color="auto" w:fill="DCE6F2"/>
          </w:tcPr>
          <w:p>
            <w:pPr>
              <w:spacing w:after="20"/>
            </w:pPr>
            <w:r/>
            <w:r>
              <w:rPr>
                <w:b/>
                <w:sz w:val="19"/>
              </w:rPr>
              <w:t>Campo</w:t>
            </w:r>
          </w:p>
        </w:tc>
        <w:tc>
          <w:tcPr>
            <w:tcW w:type="dxa" w:w="5783"/>
            <w:shd w:val="clear" w:color="auto" w:fill="DCE6F2"/>
          </w:tcPr>
          <w:p>
            <w:pPr>
              <w:spacing w:after="20"/>
            </w:pPr>
            <w:r/>
            <w:r>
              <w:rPr>
                <w:b/>
                <w:sz w:val="19"/>
              </w:rPr>
              <w:t>Contenido</w:t>
            </w:r>
          </w:p>
        </w:tc>
      </w:tr>
      <w:tr>
        <w:trPr>
          <w:trHeight w:val="454"/>
        </w:trPr>
        <w:tc>
          <w:tcPr>
            <w:tcW w:type="dxa" w:w="3402"/>
          </w:tcPr>
          <w:p>
            <w:pPr>
              <w:spacing w:after="20"/>
            </w:pPr>
            <w:r/>
            <w:r>
              <w:rPr>
                <w:sz w:val="19"/>
              </w:rPr>
              <w:t>Lo que está bien resuelto</w:t>
            </w:r>
          </w:p>
        </w:tc>
        <w:tc>
          <w:tcPr>
            <w:tcW w:type="dxa" w:w="5783"/>
          </w:tcPr>
          <w:p>
            <w:pPr>
              <w:spacing w:after="20"/>
            </w:pPr>
            <w:r/>
          </w:p>
        </w:tc>
      </w:tr>
      <w:tr>
        <w:trPr>
          <w:trHeight w:val="454"/>
        </w:trPr>
        <w:tc>
          <w:tcPr>
            <w:tcW w:type="dxa" w:w="3402"/>
          </w:tcPr>
          <w:p>
            <w:pPr>
              <w:spacing w:after="20"/>
            </w:pPr>
            <w:r/>
            <w:r>
              <w:rPr>
                <w:sz w:val="19"/>
              </w:rPr>
              <w:t>Lo que hay que corregir antes de la 4.2</w:t>
            </w:r>
          </w:p>
        </w:tc>
        <w:tc>
          <w:tcPr>
            <w:tcW w:type="dxa" w:w="5783"/>
          </w:tcPr>
          <w:p>
            <w:pPr>
              <w:spacing w:after="20"/>
            </w:pPr>
            <w:r/>
          </w:p>
        </w:tc>
      </w:tr>
      <w:tr>
        <w:trPr>
          <w:trHeight w:val="454"/>
        </w:trPr>
        <w:tc>
          <w:tcPr>
            <w:tcW w:type="dxa" w:w="3402"/>
          </w:tcPr>
          <w:p>
            <w:pPr>
              <w:spacing w:after="20"/>
            </w:pPr>
            <w:r/>
            <w:r>
              <w:rPr>
                <w:sz w:val="19"/>
              </w:rPr>
              <w:t>Riesgo principal si no lo corrigen</w:t>
            </w:r>
          </w:p>
        </w:tc>
        <w:tc>
          <w:tcPr>
            <w:tcW w:type="dxa" w:w="5783"/>
          </w:tcPr>
          <w:p>
            <w:pPr>
              <w:spacing w:after="20"/>
            </w:pPr>
            <w:r/>
          </w:p>
        </w:tc>
      </w:tr>
    </w:tbl>
    <w:p>
      <w:pPr>
        <w:spacing w:after="40"/>
      </w:pPr>
    </w:p>
    <w:p>
      <w:r>
        <w:br w:type="page"/>
      </w:r>
    </w:p>
    <w:p>
      <w:pPr>
        <w:pStyle w:val="Heading1"/>
      </w:pPr>
      <w:r>
        <w:t>F-37 · Lista de verificación previa a la Actividad 4.2</w:t>
      </w:r>
    </w:p>
    <w:p>
      <w:r>
        <w:t>Se usa antes de entregar y antes de presentar, no después de que lo califiquen.</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6350"/>
            <w:shd w:val="clear" w:color="auto" w:fill="DCE6F2"/>
          </w:tcPr>
          <w:p>
            <w:pPr>
              <w:spacing w:after="20"/>
            </w:pPr>
            <w:r/>
            <w:r>
              <w:rPr>
                <w:b/>
                <w:sz w:val="19"/>
              </w:rPr>
              <w:t>Condición</w:t>
            </w:r>
          </w:p>
        </w:tc>
        <w:tc>
          <w:tcPr>
            <w:tcW w:type="dxa" w:w="2041"/>
            <w:shd w:val="clear" w:color="auto" w:fill="DCE6F2"/>
          </w:tcPr>
          <w:p>
            <w:pPr>
              <w:spacing w:after="20"/>
            </w:pPr>
            <w:r/>
            <w:r>
              <w:rPr>
                <w:b/>
                <w:sz w:val="19"/>
              </w:rPr>
              <w:t>Dónde se comprueba</w:t>
            </w:r>
          </w:p>
        </w:tc>
        <w:tc>
          <w:tcPr>
            <w:tcW w:type="dxa" w:w="794"/>
            <w:shd w:val="clear" w:color="auto" w:fill="DCE6F2"/>
          </w:tcPr>
          <w:p>
            <w:pPr>
              <w:spacing w:after="20"/>
            </w:pPr>
            <w:r/>
            <w:r>
              <w:rPr>
                <w:b/>
                <w:sz w:val="19"/>
              </w:rPr>
              <w:t>✓</w:t>
            </w:r>
          </w:p>
        </w:tc>
      </w:tr>
      <w:tr>
        <w:trPr>
          <w:trHeight w:val="454"/>
        </w:trPr>
        <w:tc>
          <w:tcPr>
            <w:tcW w:type="dxa" w:w="6350"/>
          </w:tcPr>
          <w:p>
            <w:pPr>
              <w:spacing w:after="20"/>
            </w:pPr>
            <w:r/>
            <w:r>
              <w:rPr>
                <w:sz w:val="19"/>
              </w:rPr>
              <w:t>AS-IS con modelo operativo, capacidades, portafolio de aplicaciones y plataforma</w:t>
            </w:r>
          </w:p>
        </w:tc>
        <w:tc>
          <w:tcPr>
            <w:tcW w:type="dxa" w:w="2041"/>
          </w:tcPr>
          <w:p>
            <w:pPr>
              <w:spacing w:after="20"/>
            </w:pPr>
            <w:r/>
            <w:r>
              <w:rPr>
                <w:sz w:val="19"/>
              </w:rPr>
              <w:t>F-30</w:t>
            </w:r>
          </w:p>
        </w:tc>
        <w:tc>
          <w:tcPr>
            <w:tcW w:type="dxa" w:w="794"/>
          </w:tcPr>
          <w:p>
            <w:pPr>
              <w:spacing w:after="20"/>
            </w:pPr>
            <w:r/>
          </w:p>
        </w:tc>
      </w:tr>
      <w:tr>
        <w:trPr>
          <w:trHeight w:val="454"/>
        </w:trPr>
        <w:tc>
          <w:tcPr>
            <w:tcW w:type="dxa" w:w="6350"/>
          </w:tcPr>
          <w:p>
            <w:pPr>
              <w:spacing w:after="20"/>
            </w:pPr>
            <w:r/>
            <w:r>
              <w:rPr>
                <w:sz w:val="19"/>
              </w:rPr>
              <w:t>TO-BE con modelo operativo objetivo, capacidades nuevas, aplicaciones y tecnología</w:t>
            </w:r>
          </w:p>
        </w:tc>
        <w:tc>
          <w:tcPr>
            <w:tcW w:type="dxa" w:w="2041"/>
          </w:tcPr>
          <w:p>
            <w:pPr>
              <w:spacing w:after="20"/>
            </w:pPr>
            <w:r/>
            <w:r>
              <w:rPr>
                <w:sz w:val="19"/>
              </w:rPr>
              <w:t>F-31</w:t>
            </w:r>
          </w:p>
        </w:tc>
        <w:tc>
          <w:tcPr>
            <w:tcW w:type="dxa" w:w="794"/>
          </w:tcPr>
          <w:p>
            <w:pPr>
              <w:spacing w:after="20"/>
            </w:pPr>
            <w:r/>
          </w:p>
        </w:tc>
      </w:tr>
      <w:tr>
        <w:trPr>
          <w:trHeight w:val="454"/>
        </w:trPr>
        <w:tc>
          <w:tcPr>
            <w:tcW w:type="dxa" w:w="6350"/>
          </w:tcPr>
          <w:p>
            <w:pPr>
              <w:spacing w:after="20"/>
            </w:pPr>
            <w:r/>
            <w:r>
              <w:rPr>
                <w:sz w:val="19"/>
              </w:rPr>
              <w:t>AS-IS y TO-BE usan las mismas capacidades y la misma notación: se pueden comparar</w:t>
            </w:r>
          </w:p>
        </w:tc>
        <w:tc>
          <w:tcPr>
            <w:tcW w:type="dxa" w:w="2041"/>
          </w:tcPr>
          <w:p>
            <w:pPr>
              <w:spacing w:after="20"/>
            </w:pPr>
            <w:r/>
            <w:r>
              <w:rPr>
                <w:sz w:val="19"/>
              </w:rPr>
              <w:t>F-30, F-31</w:t>
            </w:r>
          </w:p>
        </w:tc>
        <w:tc>
          <w:tcPr>
            <w:tcW w:type="dxa" w:w="794"/>
          </w:tcPr>
          <w:p>
            <w:pPr>
              <w:spacing w:after="20"/>
            </w:pPr>
            <w:r/>
          </w:p>
        </w:tc>
      </w:tr>
      <w:tr>
        <w:trPr>
          <w:trHeight w:val="454"/>
        </w:trPr>
        <w:tc>
          <w:tcPr>
            <w:tcW w:type="dxa" w:w="6350"/>
          </w:tcPr>
          <w:p>
            <w:pPr>
              <w:spacing w:after="20"/>
            </w:pPr>
            <w:r/>
            <w:r>
              <w:rPr>
                <w:sz w:val="19"/>
              </w:rPr>
              <w:t>Al menos dos vistas ArchiMate del TO-BE</w:t>
            </w:r>
          </w:p>
        </w:tc>
        <w:tc>
          <w:tcPr>
            <w:tcW w:type="dxa" w:w="2041"/>
          </w:tcPr>
          <w:p>
            <w:pPr>
              <w:spacing w:after="20"/>
            </w:pPr>
            <w:r/>
            <w:r>
              <w:rPr>
                <w:sz w:val="19"/>
              </w:rPr>
              <w:t>F-31</w:t>
            </w:r>
          </w:p>
        </w:tc>
        <w:tc>
          <w:tcPr>
            <w:tcW w:type="dxa" w:w="794"/>
          </w:tcPr>
          <w:p>
            <w:pPr>
              <w:spacing w:after="20"/>
            </w:pPr>
            <w:r/>
          </w:p>
        </w:tc>
      </w:tr>
      <w:tr>
        <w:trPr>
          <w:trHeight w:val="454"/>
        </w:trPr>
        <w:tc>
          <w:tcPr>
            <w:tcW w:type="dxa" w:w="6350"/>
          </w:tcPr>
          <w:p>
            <w:pPr>
              <w:spacing w:after="20"/>
            </w:pPr>
            <w:r/>
            <w:r>
              <w:rPr>
                <w:sz w:val="19"/>
              </w:rPr>
              <w:t>Cada capacidad nueva realiza una apuesta de la estrategia</w:t>
            </w:r>
          </w:p>
        </w:tc>
        <w:tc>
          <w:tcPr>
            <w:tcW w:type="dxa" w:w="2041"/>
          </w:tcPr>
          <w:p>
            <w:pPr>
              <w:spacing w:after="20"/>
            </w:pPr>
            <w:r/>
            <w:r>
              <w:rPr>
                <w:sz w:val="19"/>
              </w:rPr>
              <w:t>F-31</w:t>
            </w:r>
          </w:p>
        </w:tc>
        <w:tc>
          <w:tcPr>
            <w:tcW w:type="dxa" w:w="794"/>
          </w:tcPr>
          <w:p>
            <w:pPr>
              <w:spacing w:after="20"/>
            </w:pPr>
            <w:r/>
          </w:p>
        </w:tc>
      </w:tr>
      <w:tr>
        <w:trPr>
          <w:trHeight w:val="454"/>
        </w:trPr>
        <w:tc>
          <w:tcPr>
            <w:tcW w:type="dxa" w:w="6350"/>
          </w:tcPr>
          <w:p>
            <w:pPr>
              <w:spacing w:after="20"/>
            </w:pPr>
            <w:r/>
            <w:r>
              <w:rPr>
                <w:sz w:val="19"/>
              </w:rPr>
              <w:t>Brechas en los cuatro dominios, cada una con tipo e iniciativa</w:t>
            </w:r>
          </w:p>
        </w:tc>
        <w:tc>
          <w:tcPr>
            <w:tcW w:type="dxa" w:w="2041"/>
          </w:tcPr>
          <w:p>
            <w:pPr>
              <w:spacing w:after="20"/>
            </w:pPr>
            <w:r/>
            <w:r>
              <w:rPr>
                <w:sz w:val="19"/>
              </w:rPr>
              <w:t>F-32</w:t>
            </w:r>
          </w:p>
        </w:tc>
        <w:tc>
          <w:tcPr>
            <w:tcW w:type="dxa" w:w="794"/>
          </w:tcPr>
          <w:p>
            <w:pPr>
              <w:spacing w:after="20"/>
            </w:pPr>
            <w:r/>
          </w:p>
        </w:tc>
      </w:tr>
      <w:tr>
        <w:trPr>
          <w:trHeight w:val="454"/>
        </w:trPr>
        <w:tc>
          <w:tcPr>
            <w:tcW w:type="dxa" w:w="6350"/>
          </w:tcPr>
          <w:p>
            <w:pPr>
              <w:spacing w:after="20"/>
            </w:pPr>
            <w:r/>
            <w:r>
              <w:rPr>
                <w:sz w:val="19"/>
              </w:rPr>
              <w:t>Roadmap en tres horizontes: T+0 (0-6 m), T+1 (6-18 m), T+2 (18-36 m)</w:t>
            </w:r>
          </w:p>
        </w:tc>
        <w:tc>
          <w:tcPr>
            <w:tcW w:type="dxa" w:w="2041"/>
          </w:tcPr>
          <w:p>
            <w:pPr>
              <w:spacing w:after="20"/>
            </w:pPr>
            <w:r/>
            <w:r>
              <w:rPr>
                <w:sz w:val="19"/>
              </w:rPr>
              <w:t>F-33</w:t>
            </w:r>
          </w:p>
        </w:tc>
        <w:tc>
          <w:tcPr>
            <w:tcW w:type="dxa" w:w="794"/>
          </w:tcPr>
          <w:p>
            <w:pPr>
              <w:spacing w:after="20"/>
            </w:pPr>
            <w:r/>
          </w:p>
        </w:tc>
      </w:tr>
      <w:tr>
        <w:trPr>
          <w:trHeight w:val="454"/>
        </w:trPr>
        <w:tc>
          <w:tcPr>
            <w:tcW w:type="dxa" w:w="6350"/>
          </w:tcPr>
          <w:p>
            <w:pPr>
              <w:spacing w:after="20"/>
            </w:pPr>
            <w:r/>
            <w:r>
              <w:rPr>
                <w:sz w:val="19"/>
              </w:rPr>
              <w:t>Cada iniciativa tiene valor, riesgo técnico y costo relativo, con escala escrita</w:t>
            </w:r>
          </w:p>
        </w:tc>
        <w:tc>
          <w:tcPr>
            <w:tcW w:type="dxa" w:w="2041"/>
          </w:tcPr>
          <w:p>
            <w:pPr>
              <w:spacing w:after="20"/>
            </w:pPr>
            <w:r/>
            <w:r>
              <w:rPr>
                <w:sz w:val="19"/>
              </w:rPr>
              <w:t>F-33</w:t>
            </w:r>
          </w:p>
        </w:tc>
        <w:tc>
          <w:tcPr>
            <w:tcW w:type="dxa" w:w="794"/>
          </w:tcPr>
          <w:p>
            <w:pPr>
              <w:spacing w:after="20"/>
            </w:pPr>
            <w:r/>
          </w:p>
        </w:tc>
      </w:tr>
      <w:tr>
        <w:trPr>
          <w:trHeight w:val="454"/>
        </w:trPr>
        <w:tc>
          <w:tcPr>
            <w:tcW w:type="dxa" w:w="6350"/>
          </w:tcPr>
          <w:p>
            <w:pPr>
              <w:spacing w:after="20"/>
            </w:pPr>
            <w:r/>
            <w:r>
              <w:rPr>
                <w:sz w:val="19"/>
              </w:rPr>
              <w:t>Las dependencias van en orden y el año 1 cabe en lo disponible</w:t>
            </w:r>
          </w:p>
        </w:tc>
        <w:tc>
          <w:tcPr>
            <w:tcW w:type="dxa" w:w="2041"/>
          </w:tcPr>
          <w:p>
            <w:pPr>
              <w:spacing w:after="20"/>
            </w:pPr>
            <w:r/>
            <w:r>
              <w:rPr>
                <w:sz w:val="19"/>
              </w:rPr>
              <w:t>F-33</w:t>
            </w:r>
          </w:p>
        </w:tc>
        <w:tc>
          <w:tcPr>
            <w:tcW w:type="dxa" w:w="794"/>
          </w:tcPr>
          <w:p>
            <w:pPr>
              <w:spacing w:after="20"/>
            </w:pPr>
            <w:r/>
          </w:p>
        </w:tc>
      </w:tr>
      <w:tr>
        <w:trPr>
          <w:trHeight w:val="454"/>
        </w:trPr>
        <w:tc>
          <w:tcPr>
            <w:tcW w:type="dxa" w:w="6350"/>
          </w:tcPr>
          <w:p>
            <w:pPr>
              <w:spacing w:after="20"/>
            </w:pPr>
            <w:r/>
            <w:r>
              <w:rPr>
                <w:sz w:val="19"/>
              </w:rPr>
              <w:t>Hay al menos un resultado visible cada seis meses</w:t>
            </w:r>
          </w:p>
        </w:tc>
        <w:tc>
          <w:tcPr>
            <w:tcW w:type="dxa" w:w="2041"/>
          </w:tcPr>
          <w:p>
            <w:pPr>
              <w:spacing w:after="20"/>
            </w:pPr>
            <w:r/>
            <w:r>
              <w:rPr>
                <w:sz w:val="19"/>
              </w:rPr>
              <w:t>F-33</w:t>
            </w:r>
          </w:p>
        </w:tc>
        <w:tc>
          <w:tcPr>
            <w:tcW w:type="dxa" w:w="794"/>
          </w:tcPr>
          <w:p>
            <w:pPr>
              <w:spacing w:after="20"/>
            </w:pPr>
            <w:r/>
          </w:p>
        </w:tc>
      </w:tr>
      <w:tr>
        <w:trPr>
          <w:trHeight w:val="454"/>
        </w:trPr>
        <w:tc>
          <w:tcPr>
            <w:tcW w:type="dxa" w:w="6350"/>
          </w:tcPr>
          <w:p>
            <w:pPr>
              <w:spacing w:after="20"/>
            </w:pPr>
            <w:r/>
            <w:r>
              <w:rPr>
                <w:sz w:val="19"/>
              </w:rPr>
              <w:t>Estrategia de cambio con grupos, resistencias, comunicación y capacitación</w:t>
            </w:r>
          </w:p>
        </w:tc>
        <w:tc>
          <w:tcPr>
            <w:tcW w:type="dxa" w:w="2041"/>
          </w:tcPr>
          <w:p>
            <w:pPr>
              <w:spacing w:after="20"/>
            </w:pPr>
            <w:r/>
            <w:r>
              <w:rPr>
                <w:sz w:val="19"/>
              </w:rPr>
              <w:t>F-34</w:t>
            </w:r>
          </w:p>
        </w:tc>
        <w:tc>
          <w:tcPr>
            <w:tcW w:type="dxa" w:w="794"/>
          </w:tcPr>
          <w:p>
            <w:pPr>
              <w:spacing w:after="20"/>
            </w:pPr>
            <w:r/>
          </w:p>
        </w:tc>
      </w:tr>
      <w:tr>
        <w:trPr>
          <w:trHeight w:val="454"/>
        </w:trPr>
        <w:tc>
          <w:tcPr>
            <w:tcW w:type="dxa" w:w="6350"/>
          </w:tcPr>
          <w:p>
            <w:pPr>
              <w:spacing w:after="20"/>
            </w:pPr>
            <w:r/>
            <w:r>
              <w:rPr>
                <w:sz w:val="19"/>
              </w:rPr>
              <w:t>Al menos dos casos reales del sector, verificables, que sostienen decisiones del roadmap</w:t>
            </w:r>
          </w:p>
        </w:tc>
        <w:tc>
          <w:tcPr>
            <w:tcW w:type="dxa" w:w="2041"/>
          </w:tcPr>
          <w:p>
            <w:pPr>
              <w:spacing w:after="20"/>
            </w:pPr>
            <w:r/>
            <w:r>
              <w:rPr>
                <w:sz w:val="19"/>
              </w:rPr>
              <w:t>F-29</w:t>
            </w:r>
          </w:p>
        </w:tc>
        <w:tc>
          <w:tcPr>
            <w:tcW w:type="dxa" w:w="794"/>
          </w:tcPr>
          <w:p>
            <w:pPr>
              <w:spacing w:after="20"/>
            </w:pPr>
            <w:r/>
          </w:p>
        </w:tc>
      </w:tr>
      <w:tr>
        <w:trPr>
          <w:trHeight w:val="454"/>
        </w:trPr>
        <w:tc>
          <w:tcPr>
            <w:tcW w:type="dxa" w:w="6350"/>
          </w:tcPr>
          <w:p>
            <w:pPr>
              <w:spacing w:after="20"/>
            </w:pPr>
            <w:r/>
            <w:r>
              <w:rPr>
                <w:sz w:val="19"/>
              </w:rPr>
              <w:t>Resumen ejecutivo de máximo 2 páginas, sin siglas técnicas, con lo que se pide al comité</w:t>
            </w:r>
          </w:p>
        </w:tc>
        <w:tc>
          <w:tcPr>
            <w:tcW w:type="dxa" w:w="2041"/>
          </w:tcPr>
          <w:p>
            <w:pPr>
              <w:spacing w:after="20"/>
            </w:pPr>
            <w:r/>
            <w:r>
              <w:rPr>
                <w:sz w:val="19"/>
              </w:rPr>
              <w:t>F-35</w:t>
            </w:r>
          </w:p>
        </w:tc>
        <w:tc>
          <w:tcPr>
            <w:tcW w:type="dxa" w:w="794"/>
          </w:tcPr>
          <w:p>
            <w:pPr>
              <w:spacing w:after="20"/>
            </w:pPr>
            <w:r/>
          </w:p>
        </w:tc>
      </w:tr>
      <w:tr>
        <w:trPr>
          <w:trHeight w:val="454"/>
        </w:trPr>
        <w:tc>
          <w:tcPr>
            <w:tcW w:type="dxa" w:w="6350"/>
          </w:tcPr>
          <w:p>
            <w:pPr>
              <w:spacing w:after="20"/>
            </w:pPr>
            <w:r/>
            <w:r>
              <w:rPr>
                <w:sz w:val="19"/>
              </w:rPr>
              <w:t>Propuesta ≤ 20 páginas más anexos, en APA 7, con diagramas legibles impresos</w:t>
            </w:r>
          </w:p>
        </w:tc>
        <w:tc>
          <w:tcPr>
            <w:tcW w:type="dxa" w:w="2041"/>
          </w:tcPr>
          <w:p>
            <w:pPr>
              <w:spacing w:after="20"/>
            </w:pPr>
            <w:r/>
            <w:r>
              <w:rPr>
                <w:sz w:val="19"/>
              </w:rPr>
              <w:t>Documento completo</w:t>
            </w:r>
          </w:p>
        </w:tc>
        <w:tc>
          <w:tcPr>
            <w:tcW w:type="dxa" w:w="794"/>
          </w:tcPr>
          <w:p>
            <w:pPr>
              <w:spacing w:after="20"/>
            </w:pPr>
            <w:r/>
          </w:p>
        </w:tc>
      </w:tr>
      <w:tr>
        <w:trPr>
          <w:trHeight w:val="454"/>
        </w:trPr>
        <w:tc>
          <w:tcPr>
            <w:tcW w:type="dxa" w:w="6350"/>
          </w:tcPr>
          <w:p>
            <w:pPr>
              <w:spacing w:after="20"/>
            </w:pPr>
            <w:r/>
            <w:r>
              <w:rPr>
                <w:sz w:val="19"/>
              </w:rPr>
              <w:t>Presentación ensayada en ≤ 10 minutos, ≤ 10 diapositivas, con preguntas difíciles preparadas</w:t>
            </w:r>
          </w:p>
        </w:tc>
        <w:tc>
          <w:tcPr>
            <w:tcW w:type="dxa" w:w="2041"/>
          </w:tcPr>
          <w:p>
            <w:pPr>
              <w:spacing w:after="20"/>
            </w:pPr>
            <w:r/>
            <w:r>
              <w:rPr>
                <w:sz w:val="19"/>
              </w:rPr>
              <w:t>F-35</w:t>
            </w:r>
          </w:p>
        </w:tc>
        <w:tc>
          <w:tcPr>
            <w:tcW w:type="dxa" w:w="794"/>
          </w:tcPr>
          <w:p>
            <w:pPr>
              <w:spacing w:after="20"/>
            </w:pPr>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9"/>
              </w:rPr>
              <w:t>Datos del grupo</w:t>
            </w:r>
          </w:p>
        </w:tc>
      </w:tr>
      <w:tr>
        <w:trPr>
          <w:trHeight w:val="454"/>
        </w:trPr>
        <w:tc>
          <w:tcPr>
            <w:tcW w:type="dxa" w:w="3402"/>
          </w:tcPr>
          <w:p>
            <w:pPr>
              <w:spacing w:after="20"/>
            </w:pPr>
            <w:r/>
            <w:r>
              <w:rPr>
                <w:sz w:val="19"/>
              </w:rPr>
              <w:t>Integrantes (3 a 4)</w:t>
            </w:r>
          </w:p>
        </w:tc>
        <w:tc>
          <w:tcPr>
            <w:tcW w:type="dxa" w:w="5783"/>
          </w:tcPr>
          <w:p>
            <w:pPr>
              <w:spacing w:after="20"/>
            </w:pPr>
            <w:r/>
          </w:p>
        </w:tc>
      </w:tr>
      <w:tr>
        <w:trPr>
          <w:trHeight w:val="454"/>
        </w:trPr>
        <w:tc>
          <w:tcPr>
            <w:tcW w:type="dxa" w:w="3402"/>
          </w:tcPr>
          <w:p>
            <w:pPr>
              <w:spacing w:after="20"/>
            </w:pPr>
            <w:r/>
            <w:r>
              <w:rPr>
                <w:sz w:val="19"/>
              </w:rPr>
              <w:t>Organización caso</w:t>
            </w:r>
          </w:p>
        </w:tc>
        <w:tc>
          <w:tcPr>
            <w:tcW w:type="dxa" w:w="5783"/>
          </w:tcPr>
          <w:p>
            <w:pPr>
              <w:spacing w:after="20"/>
            </w:pPr>
            <w:r/>
          </w:p>
        </w:tc>
      </w:tr>
      <w:tr>
        <w:trPr>
          <w:trHeight w:val="454"/>
        </w:trPr>
        <w:tc>
          <w:tcPr>
            <w:tcW w:type="dxa" w:w="3402"/>
          </w:tcPr>
          <w:p>
            <w:pPr>
              <w:spacing w:after="20"/>
            </w:pPr>
            <w:r/>
            <w:r>
              <w:rPr>
                <w:sz w:val="19"/>
              </w:rPr>
              <w:t>Fecha de entrega</w:t>
            </w:r>
          </w:p>
        </w:tc>
        <w:tc>
          <w:tcPr>
            <w:tcW w:type="dxa" w:w="5783"/>
          </w:tcPr>
          <w:p>
            <w:pPr>
              <w:spacing w:after="20"/>
            </w:pPr>
            <w:r/>
          </w:p>
        </w:tc>
      </w:tr>
      <w:tr>
        <w:trPr>
          <w:trHeight w:val="454"/>
        </w:trPr>
        <w:tc>
          <w:tcPr>
            <w:tcW w:type="dxa" w:w="3402"/>
          </w:tcPr>
          <w:p>
            <w:pPr>
              <w:spacing w:after="20"/>
            </w:pPr>
            <w:r/>
            <w:r>
              <w:rPr>
                <w:sz w:val="19"/>
              </w:rPr>
              <w:t>Fecha de la presentación</w:t>
            </w:r>
          </w:p>
        </w:tc>
        <w:tc>
          <w:tcPr>
            <w:tcW w:type="dxa" w:w="5783"/>
          </w:tcPr>
          <w:p>
            <w:pPr>
              <w:spacing w:after="20"/>
            </w:pPr>
            <w:r/>
          </w:p>
        </w:tc>
      </w:tr>
    </w:tbl>
    <w:p>
      <w:pPr>
        <w:spacing w:after="40"/>
      </w:pP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0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345A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345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