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999999"/>
          <w:sz w:val="18"/>
          <w:szCs w:val="18"/>
        </w:rPr>
        <w:t xml:space="preserve">ARTIGO 2 DE 4</w:t>
      </w:r>
    </w:p>
    <w:p>
      <w:pPr>
        <w:spacing w:after="12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Slug: /blog/volume-de-leads-nao-e-tudo</w:t>
      </w:r>
    </w:p>
    <w:p>
      <w:pPr>
        <w:spacing w:after="12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Tags: Marketing, Comercial, Dados, B2B, Funil</w:t>
      </w:r>
    </w:p>
    <w:p>
      <w:pPr>
        <w:spacing w:after="48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Meta description: Volume de leads subindo e vendas paradas? Entenda o que o seu pipeline está escondendo — e como usar os 4 indicadores certos para alinhar marketing e comercial.</w:t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A1A1A"/>
          <w:sz w:val="44"/>
          <w:szCs w:val="44"/>
        </w:rPr>
        <w:t xml:space="preserve">Volume de leads não é tudo: o que o seu pipeline está escondendo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Seu marketing está gerando leads. O problema é outro.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Essa é uma das situações mais frustrantes que encontro nas empresas. O time de marketing mostra os números: leads crescendo, alcance aumentando, custo por lead caindo. E o comercial olha para aqueles números e não reconhece a realidade que vive todo dia.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Os leads chegam. Mas não avançam.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 reunião não acontece. A proposta não é solicitada. O contrato não fecha.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Volume sem conversão não é resultado. É ilusão de resultado.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O erro de medir só o topo do funil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Marketing B2B tem uma armadilha clássica: a obsessão pelo volume de leads.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Volume é fácil de medir. Aparece bem em relatório. Justifica investimento. Mas sozinho, não diz nada sobre o que está acontecendo com o negócio.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Existem quatro indicadores que marketing e comercial precisam olhar juntos. Não separados — juntos. São eles que formam o painel que de fato dá previsibilidade para o crescimento: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Volume de leads — o combustível do pipeline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Taxa de conversão de MQL para SQL — a qualidade do que entra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Taxa de conversão de oportunidade para reunião de diagnóstico — a efetividade da abordagem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Taxa de conversão de proposta para implantação — a saúde do fechamento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você olha só para o primeiro, está olhando para o combustível sem saber se o motor está funcionando.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Volume subindo, conversão caindo: o sinal de alerta que ninguém quer ver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Tem um padrão que aparece com frequência nos diagnósticos que fazemos.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 empresa investe em tráfego pago, aumenta o volume de leads, comemora o crescimento da base. Mas três meses depois, o faturamento não se move na mesma proporção.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 que aconteceu?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 volume subiu, mas o perfil errou.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volume sobe e conversão cai, você não está gerando mais negócio — você está comprando lead ruim. Está atraindo pessoas que não têm o perfil, o orçamento ou a urgência para comprar o que você vende.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 aí você tem dois problemas ao mesmo tempo: gasta mais em marketing e sobrecarrega o comercial com oportunidades que não vão a lugar nenhum.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O que o comercial sabe que o marketing não está ouvindo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Isso me leva a um ponto que repito em todo diagnóstico: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Marketing garante volume e origem. Comercial devolve feedback sobre qualidade — não opinião, evidência.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Toda semana, o time de vendas tem informação valiosa sobre o que está chegando pelo funil. Qual canal traz o lead que fecha. Qual traz o lead que some depois da primeira conversa. Qual perfil de empresa avança para proposta e qual abandona na reunião de diagnóstico.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Esse feedback precisa virar dado. E esse dado precisa chegar no marketing para ajustar segmentação, mensagem e oferta.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isso não acontece, marketing e comercial vivem em mundos paralelos. Um celebra volume. O outro reclama de qualidade. E os dois têm razão — o problema é que não estão conversando.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Como usar o volume de leads do jeito certo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 volume de leads é um indicador de entrada. Ele responde uma pergunta simples: temos combustível suficiente no pipeline?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Se cai, o pipeline futuro cai junto. Isso é urgência real.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Mas se sobe sem que as taxas de conversão acompanhem, a urgência é diferente: você não tem problema de volume, tem problema de qualidade ou de processo.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As ações que mais movem esse indicador — quando bem direcionadas — são: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Captação em eventos com abordagem pré, durante e pós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Conteúdo com CTA claro, não apenas conteúdo de branding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Landing pages com promessa, prova e formulário objetivo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Tráfego pago com segmentação coerente com o ICP real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Programa de indicação com rotina e incentivo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ABM — ações ativas direcionadas a contas específicas, marketing e comercial juntos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 palavra-chave em todos esses pontos é coerência. O canal certo, para o perfil certo, com a mensagem certa.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A pergunta que organiza tudo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Antes de aumentar o investimento em geração de leads, responda: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Os leads que chegam hoje têm o perfil do cliente que fecha com a gente?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Se a resposta for não ou não sei, o problema não é volume. É critério.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Defina o ICP com o comercial. Cruze com o histórico de clientes que fecharam. Ajuste a segmentação. Só então escale.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Volume sem critério é dinheiro jogado no funil errado.</w:t>
      </w:r>
    </w:p>
    <w:p>
      <w:pPr>
        <w:spacing w:after="240" w:before="48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—</w:t>
      </w:r>
    </w:p>
    <w:p>
      <w:pPr>
        <w:spacing w:after="24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Se você reconheceu sua empresa em algum ponto desse artigo, provavelmente está na hora de olhar com mais cuidado para como seu funil está estruturado.</w:t>
      </w:r>
    </w:p>
    <w:p>
      <w:pPr>
        <w:spacing w:after="24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O Diagnóstico Estratégico LumeBox é uma imersão onde identificamos os três principais gargalos que estão travando suas vendas — e entregamos um plano de ação executável.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Fale com a gente →</w:t>
      </w:r>
    </w:p>
    <w:p>
      <w:pPr>
        <w:spacing w:after="480"/>
      </w:pPr>
      <w:r>
        <w:br w:type="page"/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999999"/>
          <w:sz w:val="18"/>
          <w:szCs w:val="18"/>
        </w:rPr>
        <w:t xml:space="preserve">ARTIGO 3 DE 4</w:t>
      </w:r>
    </w:p>
    <w:p>
      <w:pPr>
        <w:spacing w:after="12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Slug: /blog/por-que-seu-lead-some-antes-da-reuniao</w:t>
      </w:r>
    </w:p>
    <w:p>
      <w:pPr>
        <w:spacing w:after="12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Tags: Marketing, Comercial, Funil, B2B, Vendas</w:t>
      </w:r>
    </w:p>
    <w:p>
      <w:pPr>
        <w:spacing w:after="48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Meta description: O lead chegou, demonstrou interesse — e sumiu antes da reunião. Entenda as quatro causas reais desse problema e como marketing e comercial podem resolvê-lo juntos.</w:t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A1A1A"/>
          <w:sz w:val="44"/>
          <w:szCs w:val="44"/>
        </w:rPr>
        <w:t xml:space="preserve">Por que seu lead some entre o interesse e a reunião — e como resolver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 lead chegou. Respondeu. Pediu mais informações. E sumiu.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Você conhece esse roteiro. O comercial abordou, a conversa começou, o interesse parecia real. E então, do nada, silêncio.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Não é azar. Não é o lead sendo difícil. Quase sempre é um dos quatro problemas abaixo — e todos têm solução.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O que esse indicador mede — e por que importa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 taxa de conversão de novas oportunidades para reunião de diagnóstico é um dos indicadores mais reveladores do funil B2B.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Ela mede uma coisa específica: a capacidade de transformar interesse em compromisso. Sair do 'quero saber mais' para uma agenda marcada, com o decisor presente e disposto a investir tempo.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essa taxa cai, a empresa sente como se o problema fosse o mercado, a crise, a concorrência. Mas quase nunca é.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Quando essa taxa cai, normalmente é um desses quatro problemas.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Problema 1: mensagem fraca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 abordagem não cria tensão. Não gera urgência. Não faz o prospect sentir que tem algo a perder se não marcar a reunião.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Mensagem fraca soa assim: 'Olá, somos a empresa X e gostaríamos de apresentar nossas soluções.'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Mensagem forte soa assim: 'Identifiquei que empresas do seu segmento estão perdendo em média 30% das oportunidades na etapa de proposta por falta de processo comercial estruturado. Posso te mostrar como diagnosticamos isso em menos de duas horas?'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 diferença não é agressividade. É especificidade e relevância.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Problema 2: público errado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Você está falando com a pessoa certa?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No B2B, existem decisores e influenciadores. Falar com o influenciador sem mapear o decisor é marcar reunião que não vai a lugar nenhum — porque quem tem poder de dizer sim não está na conversa.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Antes de qualquer abordagem, mapeie: quem decide? Quem influencia? Quem vai usar? Quem aprova o orçamento? Cada um precisa de uma abordagem diferente.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Problema 3: falta de prova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 prospect até se interessa. Mas não tem confiança suficiente para investir o tempo de uma reunião.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Isso acontece quando a empresa não tem presença construída. Sem cases, sem conteúdo, sem referências, sem sinal de autoridade — a reunião parece um risco para ele.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 solução não é encher de depoimentos genéricos. É ter casos de sucesso segmentados por perfil de cliente, com contexto, número e resultado. Prova certa para o decisor certo.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Problema 4: follow-up sem cadência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Esse é o mais comum — e o mais silencioso.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 prospect demonstrou interesse. O comercial mandou uma mensagem. Não respondeu. E o comercial desistiu.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No B2B de ciclo longo, o primeiro contato raramente converte. O segundo também não. A venda acontece na cadência — quantidade, qualidade e ritmo de contatos ao longo do tempo.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Sem cadência definida, o follow-up vira esforço individual e inconsistente. Cada vendedor faz do seu jeito. E o lead que poderia fechar em 90 dias some depois da segunda tentativa.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O que marketing pode fazer para resolver isso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Marketing não fecha essa taxa sozinho. Mas tem um papel direto em três dos quatro problemas: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Mensagem fraca → marketing precisa pesquisar e testar mensagens com o comercial, não criar em isolamento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Público errado → marketing define ICP junto com comercial, baseado em quem fechou, não em quem imagina que compraria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Falta de prova → marketing produz cases, conteúdo técnico e presença que chegam antes da abordagem comercial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 quarto problema — cadência — é operação comercial. Mas marketing pode apoiar com automação de nutrição para manter o lead aquecido enquanto o comercial segue a cadência.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A regra prática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 essa taxa está baixa na sua empresa, não contrate mais vendedores antes de resolver a mensagem, o público e a prova.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Mais vendedor com a mesma mensagem fraca só escala o problema.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Corrija o que está quebrando antes de aumentar o volume. Esse é o trabalho de marketing e comercial sentados à mesma mesa.</w:t>
      </w:r>
    </w:p>
    <w:p>
      <w:pPr>
        <w:spacing w:after="240" w:before="48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—</w:t>
      </w:r>
    </w:p>
    <w:p>
      <w:pPr>
        <w:spacing w:after="24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Se você reconheceu sua empresa em algum ponto desse artigo, provavelmente está na hora de olhar com mais cuidado para como seu funil está estruturado.</w:t>
      </w:r>
    </w:p>
    <w:p>
      <w:pPr>
        <w:spacing w:after="24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O Diagnóstico Estratégico LumeBox é uma imersão onde identificamos os três principais gargalos que estão travando suas vendas — e entregamos um plano de ação executável.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Fale com a gente →</w:t>
      </w:r>
    </w:p>
    <w:p>
      <w:pPr>
        <w:spacing w:after="480"/>
      </w:pPr>
      <w:r>
        <w:br w:type="page"/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999999"/>
          <w:sz w:val="18"/>
          <w:szCs w:val="18"/>
        </w:rPr>
        <w:t xml:space="preserve">ARTIGO 4 DE 4</w:t>
      </w:r>
    </w:p>
    <w:p>
      <w:pPr>
        <w:spacing w:after="12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Slug: /blog/proposta-enviada-nao-e-negocio-fechado</w:t>
      </w:r>
    </w:p>
    <w:p>
      <w:pPr>
        <w:spacing w:after="12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Tags: Comercial, Vendas, B2B, Estratégia, Diagnóstico</w:t>
      </w:r>
    </w:p>
    <w:p>
      <w:pPr>
        <w:spacing w:after="48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Meta description: Sua empresa envia propostas e não fecha? Entenda o que diferencia uma proposta que convence de uma que fecha — e o papel do diagnóstico, do CRM e do marketing nesse processo.</w:t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A1A1A"/>
          <w:sz w:val="44"/>
          <w:szCs w:val="44"/>
        </w:rPr>
        <w:t xml:space="preserve">Proposta enviada não é negócio fechado: o que separa uma boa proposta de uma que fecha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Mandar proposta é fácil. Fechar é outra conversa.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Toda empresa que já investiu em vendas B2B conhece esse momento. A reunião foi bem. O prospect pareceu interessado. A proposta foi elaborada com cuidado e enviada no prazo. E então começou a espera.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Dias. Semanas. Um follow-up. Outro. Silêncio.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Isso não é falta de sorte. É sinal de que algo quebrou antes da proposta ser enviada.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O que a taxa de conversão de proposta revela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 taxa de conversão de proposta para implantação é o indicador mais honesto sobre a saúde do seu processo de vendas.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Ela revela três coisas ao mesmo tempo: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Se o diagnóstico foi feito de verdade — ou foi só uma apresentação disfarçada de diagnóstico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Se o preço está posicionado com valor — ou se depende de desconto para fechar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Se o time entende maturidade de venda B2B — mapear decisores, conduzir negociação, reduzir risco percebido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essa taxa é saudável, significa que o cliente enxerga valor suficiente para pagar o preço sem precisar que você ceda. Quando está baixa, o problema raramente é o preço.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 problema é que o valor não foi construído antes da proposta chegar.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O diagnóstico que precede a proposta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Proposta boa começa no diagnóstico. Não na planilha de preços.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Um diagnóstico bem feito documenta seis coisas no CRM: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Cenário atual do cliente — onde ele está hoje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Dor — o que está travando ou custando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Impacto — quanto essa dor custa em dinheiro, tempo ou risco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Urgência — por que resolver agora e não em seis meses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Critério de decisão — o que ele vai usar para escolher entre você e a concorrência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Riscos percebidos — o que ele teme que dê errado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a proposta é construída em cima dessas seis informações, ela não parece uma cotação. Ela parece a resposta exata para o problema que ele mesmo descreveu.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Proposta desconectada do diagnóstico é cotação com logo bonito.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O papel do marketing no fechamento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Aqui tem um ponto que pouca gente discute: marketing tem um papel direto na taxa de fechamento.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Não na negociação em si — isso é operação comercial. Mas na percepção de valor que chega antes, durante e depois da proposta.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 que marketing pode preparar para apoiar o fechamento: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Cases de sucesso segmentados por tipo de cliente e serviço — com números, contexto e antes/depois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Materiais de quebra de objeção: comparativo de abordagem, guia de implantação, FAQ para as objeções mais comuns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Provas de autoridade: presença em eventos, conteúdo técnico, depoimentos reais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o prospect pesquisa a empresa depois da reunião e encontra conteúdo sólido, cases reais e presença consistente, a proposta já tem metade do trabalho feito.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não encontra nada — ou encontra um site genérico sem substância — a proposta chega em terreno de desconfiança.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Os sinais de um negócio com alta chance de fechar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No CRM, um negócio saudável tem sinais claros. Se esses elementos estão documentados, a chance de fechar é alta: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Diagnóstico completo registrado com as seis informações acima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Decisor identificado e envolvido — não só o contato inicial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Critérios de decisão claros e acordados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Histórico de pontos de contato registrado — sem gap de comunicação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Proposta conectada ao diagnóstico, com valor e risco tratados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Próximo passo agendado — data e responsável definidos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Materiais de prova anexados — cases, comparativos, plano de implantação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Se algum desses elementos está faltando quando a proposta sai, você está torcendo — não vendendo.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Defesa de preço começa no diagnóstico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Desconto não é estratégia de vendas. É sinal de que o valor não foi construído.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o cliente pede desconto, a resposta correta não é ceder — é voltar ao diagnóstico. Retomar o impacto que ele mesmo descreveu. Mostrar o custo de não resolver. Conectar o preço ao valor entregue.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Isso só é possível se o diagnóstico foi feito de verdade e está documentado. É por isso que CRM bem alimentado não é detalhe operacional — é condição para vender com margem.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Ganhar com mão de ferro e perder na implantação é sinal de venda mal qualificada. O objetivo não é fechar qualquer negócio. É fechar o negócio certo — aquele que vai dar resultado para o cliente e para a empresa.</w:t>
      </w:r>
    </w:p>
    <w:p>
      <w:pPr>
        <w:spacing w:after="240" w:before="48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—</w:t>
      </w:r>
    </w:p>
    <w:p>
      <w:pPr>
        <w:spacing w:after="24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Se você reconheceu sua empresa em algum ponto desse artigo, provavelmente está na hora de olhar com mais cuidado para como seu funil está estruturado.</w:t>
      </w:r>
    </w:p>
    <w:p>
      <w:pPr>
        <w:spacing w:after="24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O Diagnóstico Estratégico LumeBox é uma imersão onde identificamos os três principais gargalos que estão travando suas vendas — e entregamos um plano de ação executável.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Fale com a gente →</w:t>
      </w:r>
    </w:p>
    <w:p>
      <w:pPr>
        <w:spacing w:after="480"/>
      </w:pPr>
      <w:r>
        <w:br w:type="page"/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999999"/>
          <w:sz w:val="18"/>
          <w:szCs w:val="18"/>
        </w:rPr>
        <w:t xml:space="preserve">ARTIGO 5 DE 4</w:t>
      </w:r>
    </w:p>
    <w:p>
      <w:pPr>
        <w:spacing w:after="12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Slug: /blog/os-4-indicadores-que-marketing-e-comercial-precisam-olhar-juntos</w:t>
      </w:r>
    </w:p>
    <w:p>
      <w:pPr>
        <w:spacing w:after="12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Tags: Marketing, Comercial, Dados, B2B, Estratégia, Funil</w:t>
      </w:r>
    </w:p>
    <w:p>
      <w:pPr>
        <w:spacing w:after="480"/>
      </w:pPr>
      <w:r>
        <w:rPr>
          <w:rFonts w:ascii="Georgia" w:cs="Georgia" w:eastAsia="Georgia" w:hAnsi="Georgia"/>
          <w:color w:val="999999"/>
          <w:sz w:val="18"/>
          <w:szCs w:val="18"/>
        </w:rPr>
        <w:t xml:space="preserve">Meta description: A maioria das empresas mede marketing de um lado e comercial do outro. Conheça os 4 indicadores compartilhados que criam previsibilidade de receita quando os dois times olham para o mesmo painel.</w:t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A1A1A"/>
          <w:sz w:val="44"/>
          <w:szCs w:val="44"/>
        </w:rPr>
        <w:t xml:space="preserve">Os 4 indicadores que marketing e comercial precisam olhar juntos — e por que a maioria das empresas não mede nenhum deles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Marketing mede alcance. Comercial mede pipeline. E os dois acham que estão fazendo bem o trabalho.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 problema é que eles estão medindo coisas diferentes, em momentos diferentes, com critérios diferentes. E ninguém está medindo o que realmente importa: o que acontece entre o primeiro contato e o contrato assinado.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Existe um conjunto de quatro indicadores que, quando marketing e comercial olham juntos, muda completamente a conversa sobre crescimento. Não são métricas de vaidade. São métricas de receita.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Por que a maioria das empresas não mede isso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A resposta honesta é que medir esses quatro indicadores exige duas coisas que a maioria das empresas não tem ao mesmo tempo: CRM bem alimentado e alinhamento real entre os dois times.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Sem CRM, os dados não existem. Sem alinhamento, cada time define as métricas do seu jeito e ninguém consegue cruzar as informações.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 resultado é que marketing reporta CPL e alcance. Comercial reporta propostas enviadas e negócios fechados. E ninguém consegue responder a pergunta mais importante: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 onde vêm os clientes que fecham — e o que acontece com eles pelo caminho?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Indicador 1 — Volume de leads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É o combustível do pipeline. Mede quantos leads entram no funil em um período.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 que esse número revela além do óbvio: se o volume cai, o pipeline futuro cai. Mas se o volume sobe e as conversões caem, você está atraindo o perfil errado — e pagando por isso.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Ponto de alinhamento: marketing garante volume e origem. Comercial devolve feedback semanal sobre qualidade por canal. Não opinião — evidência. Quais leads avançaram. Quais sumiram. Por quê.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Indicador 2 — Taxa de conversão de MQL para SQL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MQL é o lead que marketing qualificou. SQL é o lead que o comercial confirmou como oportunidade real.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Esse indicador separa geração de volume de geração de negócio. Ele protege o comercial de pipeline inflado — cheio de oportunidades que não vão a lugar nenhum — e protege o marketing de ser avaliado só por quantidade.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essa taxa é baixa, as causas mais comuns são: lead fora do ICP, abordagem inadequada para o contexto B2B ou tempo de resposta fora do SLA.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Velocidade de atendimento importa mais do que parece. Lead qualificado que espera 48 horas para ser contatado já esfriou.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Indicador 3 — Taxa de conversão de oportunidade para reunião de diagnóstico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Esse é o indicador que mostra se você consegue transformar interesse em compromisso.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Passar de 'quero saber mais' para uma agenda marcada com o decisor presente exige quatro coisas: mensagem que cria urgência, abordagem para o perfil certo, prova de credibilidade e cadência de follow-up.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Se essa taxa cai, normalmente é um desses quatro elementos falhando. E a boa notícia é que todos têm solução — desde que marketing e comercial trabalhem juntos para diagnosticar qual é o gargalo real.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Indicador 4 — Taxa de conversão de proposta para implantação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Esse é o mais revelador de todos.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Ele mostra se a proposta foi construída em cima de um diagnóstico real ou se foi só uma cotação bem formatada. Mostra se o preço está posicionado com valor ou se depende de desconto para fechar. E mostra se o time tem maturidade para conduzir negociação B2B.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essa taxa é saudável, o cliente enxerga valor suficiente para pagar sem negociar na base do desconto. Quando está baixa, o problema raramente é o preço — é que o valor não foi construído antes da proposta chegar.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Como criar o painel conjunto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Esses quatro indicadores funcionam como um sistema. Você não pode otimizar um isoladamente sem entender o que está acontecendo nos outros.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O passo a passo para implementar: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Defina as etapas do funil de forma acordada entre marketing e comercial — com critérios claros para o que é MQL, SAL e SQL na sua empresa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Configure o CRM para registrar a data de entrada e saída em cada etapa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Estabeleça uma reunião semanal curta entre os dois times para revisar os números — não para debater opiniões, mas para analisar dados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Identifique o indicador com a pior taxa e concentre esforço ali antes de otimizar os outros</w:t>
      </w:r>
    </w:p>
    <w:p>
      <w:pPr>
        <w:spacing w:after="2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 gargalo do funil raramente está onde a empresa acha que está.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Marketing acha que o problema é volume. Comercial acha que o problema é qualidade. Na maioria das vezes, o problema está na taxa de conversão entre uma etapa e outra — e só aparece quando os dois times olham para o mesmo número ao mesmo tempo.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O que muda quando esses times se alinham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Quando marketing e comercial compartilham os mesmos indicadores, três coisas mudam: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As discussões sobre investimento em marketing ganham base — você sabe qual canal traz o lead que fecha, não só o que traz mais volume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O comercial para de reclamar de 'lead ruim' sem dados — porque agora tem os dados para mostrar exatamente onde está o problema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A previsibilidade de receita deixa de ser estimativa e vira cálculo — volume de leads × taxa de conversão × ticket médio × ciclo de vendas</w:t>
      </w:r>
    </w:p>
    <w:p>
      <w:pP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>Crescimento previsível não é meta. É consequência de processo. E processo começa com os dois times olhando para o mesmo painel.</w:t>
      </w:r>
    </w:p>
    <w:p>
      <w:pPr>
        <w:spacing w:after="240" w:before="48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—</w:t>
      </w:r>
    </w:p>
    <w:p>
      <w:pPr>
        <w:spacing w:after="24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Se você reconheceu sua empresa em algum ponto desse artigo, provavelmente está na hora de olhar com mais cuidado para como seu funil está estruturado.</w:t>
      </w:r>
    </w:p>
    <w:p>
      <w:pPr>
        <w:spacing w:after="240"/>
      </w:pPr>
      <w:r>
        <w:rPr>
          <w:rFonts w:ascii="Georgia" w:cs="Georgia" w:eastAsia="Georgia" w:hAnsi="Georgia"/>
          <w:color w:val="555555"/>
          <w:sz w:val="24"/>
          <w:szCs w:val="24"/>
        </w:rPr>
        <w:t xml:space="preserve">O Diagnóstico Estratégico LumeBox é uma imersão onde identificamos os três principais gargalos que estão travando suas vendas — e entregamos um plano de ação executável.</w:t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Fale com a gente →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  <w:rPr>
        <w:rFonts w:ascii="Georgia" w:cs="Georgia" w:eastAsia="Georgia" w:hAnsi="Georgi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Artigo">
    <w:name w:val="Artigo"/>
    <w:basedOn w:val="Normal"/>
    <w:next w:val="Normal"/>
    <w:pPr>
      <w:spacing w:after="120" w:before="720"/>
    </w:pPr>
    <w:rPr>
      <w:rFonts w:ascii="Georgia" w:cs="Georgia" w:eastAsia="Georgia" w:hAnsi="Georgia"/>
      <w:b/>
      <w:bCs/>
      <w:color w:val="88888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2026-06-16T23:19:38.579Z</dcterms:created>
  <dcterms:modified xsi:type="dcterms:W3CDTF">2026-06-16T23:19:38.607Z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