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D7315" w:rsidRDefault="00650EEC">
      <w:pPr>
        <w:jc w:val="center"/>
        <w:rPr>
          <w:b/>
          <w:sz w:val="28"/>
          <w:szCs w:val="28"/>
        </w:rPr>
      </w:pPr>
      <w:r>
        <w:rPr>
          <w:b/>
          <w:sz w:val="28"/>
          <w:szCs w:val="28"/>
        </w:rPr>
        <w:t xml:space="preserve">Servicio web para estación de radio </w:t>
      </w:r>
      <w:r>
        <w:rPr>
          <w:b/>
          <w:sz w:val="28"/>
          <w:szCs w:val="28"/>
        </w:rPr>
        <w:br/>
        <w:t xml:space="preserve">La voz del río Suárez </w:t>
      </w:r>
    </w:p>
    <w:p w14:paraId="00000002" w14:textId="77777777" w:rsidR="003D7315" w:rsidRDefault="003D7315">
      <w:pPr>
        <w:jc w:val="center"/>
        <w:rPr>
          <w:b/>
        </w:rPr>
      </w:pPr>
    </w:p>
    <w:p w14:paraId="00000003" w14:textId="77777777" w:rsidR="003D7315" w:rsidRDefault="003D7315">
      <w:pPr>
        <w:jc w:val="center"/>
        <w:rPr>
          <w:b/>
        </w:rPr>
      </w:pPr>
    </w:p>
    <w:p w14:paraId="00000004" w14:textId="77777777" w:rsidR="003D7315" w:rsidRDefault="003D7315">
      <w:pPr>
        <w:jc w:val="center"/>
        <w:rPr>
          <w:b/>
        </w:rPr>
      </w:pPr>
    </w:p>
    <w:p w14:paraId="00000005" w14:textId="77777777" w:rsidR="003D7315" w:rsidRDefault="003D7315">
      <w:pPr>
        <w:jc w:val="center"/>
        <w:rPr>
          <w:b/>
        </w:rPr>
      </w:pPr>
    </w:p>
    <w:p w14:paraId="00000006" w14:textId="77777777" w:rsidR="003D7315" w:rsidRDefault="003D7315">
      <w:pPr>
        <w:jc w:val="center"/>
        <w:rPr>
          <w:b/>
        </w:rPr>
      </w:pPr>
    </w:p>
    <w:p w14:paraId="00000007" w14:textId="77777777" w:rsidR="003D7315" w:rsidRDefault="003D7315">
      <w:pPr>
        <w:jc w:val="center"/>
        <w:rPr>
          <w:b/>
        </w:rPr>
      </w:pPr>
    </w:p>
    <w:p w14:paraId="00000008" w14:textId="77777777" w:rsidR="003D7315" w:rsidRDefault="003D7315">
      <w:pPr>
        <w:jc w:val="center"/>
        <w:rPr>
          <w:b/>
        </w:rPr>
      </w:pPr>
    </w:p>
    <w:p w14:paraId="00000009" w14:textId="77777777" w:rsidR="003D7315" w:rsidRDefault="003D7315">
      <w:pPr>
        <w:jc w:val="center"/>
        <w:rPr>
          <w:b/>
        </w:rPr>
      </w:pPr>
    </w:p>
    <w:p w14:paraId="0000000A" w14:textId="77777777" w:rsidR="003D7315" w:rsidRDefault="003D7315">
      <w:pPr>
        <w:jc w:val="center"/>
        <w:rPr>
          <w:b/>
        </w:rPr>
      </w:pPr>
    </w:p>
    <w:p w14:paraId="0000000B" w14:textId="3016B074" w:rsidR="003D7315" w:rsidRDefault="00650EEC">
      <w:pPr>
        <w:jc w:val="center"/>
        <w:rPr>
          <w:b/>
        </w:rPr>
      </w:pPr>
      <w:r>
        <w:rPr>
          <w:b/>
        </w:rPr>
        <w:t xml:space="preserve">Cesar </w:t>
      </w:r>
      <w:r w:rsidR="00F25F0C">
        <w:rPr>
          <w:b/>
        </w:rPr>
        <w:t>Duvan</w:t>
      </w:r>
      <w:bookmarkStart w:id="0" w:name="_GoBack"/>
      <w:bookmarkEnd w:id="0"/>
      <w:r>
        <w:rPr>
          <w:b/>
        </w:rPr>
        <w:t xml:space="preserve"> Cabra Coy</w:t>
      </w:r>
    </w:p>
    <w:p w14:paraId="0000000C" w14:textId="77777777" w:rsidR="003D7315" w:rsidRDefault="00650EEC">
      <w:pPr>
        <w:jc w:val="center"/>
        <w:rPr>
          <w:b/>
        </w:rPr>
      </w:pPr>
      <w:r>
        <w:rPr>
          <w:b/>
        </w:rPr>
        <w:t>Daniel Santiago Gaona Acero</w:t>
      </w:r>
    </w:p>
    <w:p w14:paraId="0000000D" w14:textId="77777777" w:rsidR="003D7315" w:rsidRDefault="00650EEC">
      <w:pPr>
        <w:jc w:val="center"/>
        <w:rPr>
          <w:b/>
        </w:rPr>
      </w:pPr>
      <w:r>
        <w:rPr>
          <w:b/>
        </w:rPr>
        <w:t>Jhonatan Estiven Jhoseft Rocha Fonseca</w:t>
      </w:r>
    </w:p>
    <w:p w14:paraId="0000000E" w14:textId="77777777" w:rsidR="003D7315" w:rsidRDefault="00650EEC">
      <w:pPr>
        <w:jc w:val="center"/>
        <w:rPr>
          <w:b/>
        </w:rPr>
      </w:pPr>
      <w:r>
        <w:rPr>
          <w:b/>
        </w:rPr>
        <w:t>Jonatán Ariel Pinto Ángel</w:t>
      </w:r>
    </w:p>
    <w:p w14:paraId="0000000F" w14:textId="77777777" w:rsidR="003D7315" w:rsidRDefault="003D7315">
      <w:pPr>
        <w:jc w:val="center"/>
        <w:rPr>
          <w:b/>
        </w:rPr>
      </w:pPr>
    </w:p>
    <w:p w14:paraId="00000010" w14:textId="77777777" w:rsidR="003D7315" w:rsidRDefault="003D7315">
      <w:pPr>
        <w:jc w:val="center"/>
        <w:rPr>
          <w:b/>
        </w:rPr>
      </w:pPr>
    </w:p>
    <w:p w14:paraId="00000011" w14:textId="77777777" w:rsidR="003D7315" w:rsidRDefault="003D7315">
      <w:pPr>
        <w:jc w:val="center"/>
        <w:rPr>
          <w:b/>
        </w:rPr>
      </w:pPr>
    </w:p>
    <w:p w14:paraId="00000012" w14:textId="77777777" w:rsidR="003D7315" w:rsidRDefault="003D7315">
      <w:pPr>
        <w:jc w:val="center"/>
        <w:rPr>
          <w:b/>
        </w:rPr>
      </w:pPr>
    </w:p>
    <w:p w14:paraId="00000013" w14:textId="77777777" w:rsidR="003D7315" w:rsidRDefault="003D7315">
      <w:pPr>
        <w:jc w:val="center"/>
        <w:rPr>
          <w:b/>
        </w:rPr>
      </w:pPr>
    </w:p>
    <w:p w14:paraId="00000014" w14:textId="77777777" w:rsidR="003D7315" w:rsidRDefault="003D7315">
      <w:pPr>
        <w:jc w:val="center"/>
        <w:rPr>
          <w:b/>
        </w:rPr>
      </w:pPr>
    </w:p>
    <w:p w14:paraId="00000015" w14:textId="77777777" w:rsidR="003D7315" w:rsidRDefault="003D7315">
      <w:pPr>
        <w:jc w:val="center"/>
        <w:rPr>
          <w:b/>
        </w:rPr>
      </w:pPr>
    </w:p>
    <w:p w14:paraId="00000016" w14:textId="77777777" w:rsidR="003D7315" w:rsidRDefault="00650EEC">
      <w:pPr>
        <w:jc w:val="center"/>
        <w:rPr>
          <w:b/>
        </w:rPr>
      </w:pPr>
      <w:r>
        <w:rPr>
          <w:b/>
        </w:rPr>
        <w:t>Ingeniería de Software I</w:t>
      </w:r>
    </w:p>
    <w:p w14:paraId="00000017" w14:textId="77777777" w:rsidR="003D7315" w:rsidRDefault="003D7315">
      <w:pPr>
        <w:jc w:val="center"/>
        <w:rPr>
          <w:b/>
        </w:rPr>
      </w:pPr>
    </w:p>
    <w:p w14:paraId="00000018" w14:textId="77777777" w:rsidR="003D7315" w:rsidRDefault="003D7315">
      <w:pPr>
        <w:jc w:val="center"/>
        <w:rPr>
          <w:b/>
        </w:rPr>
      </w:pPr>
    </w:p>
    <w:p w14:paraId="00000019" w14:textId="77777777" w:rsidR="003D7315" w:rsidRDefault="003D7315">
      <w:pPr>
        <w:jc w:val="center"/>
        <w:rPr>
          <w:b/>
        </w:rPr>
      </w:pPr>
    </w:p>
    <w:p w14:paraId="0000001A" w14:textId="77777777" w:rsidR="003D7315" w:rsidRDefault="003D7315">
      <w:pPr>
        <w:jc w:val="center"/>
        <w:rPr>
          <w:b/>
        </w:rPr>
      </w:pPr>
    </w:p>
    <w:p w14:paraId="0000001B" w14:textId="77777777" w:rsidR="003D7315" w:rsidRDefault="003D7315">
      <w:pPr>
        <w:jc w:val="center"/>
        <w:rPr>
          <w:b/>
        </w:rPr>
      </w:pPr>
    </w:p>
    <w:p w14:paraId="0000001C" w14:textId="77777777" w:rsidR="003D7315" w:rsidRDefault="003D7315">
      <w:pPr>
        <w:jc w:val="center"/>
        <w:rPr>
          <w:b/>
        </w:rPr>
      </w:pPr>
    </w:p>
    <w:p w14:paraId="0000001D" w14:textId="09B190C0" w:rsidR="003D7315" w:rsidRDefault="00650EEC">
      <w:pPr>
        <w:jc w:val="center"/>
        <w:rPr>
          <w:b/>
        </w:rPr>
      </w:pPr>
      <w:r>
        <w:rPr>
          <w:b/>
        </w:rPr>
        <w:t xml:space="preserve">Ing. Jorge Enrique </w:t>
      </w:r>
      <w:r w:rsidR="00CC6151">
        <w:rPr>
          <w:b/>
        </w:rPr>
        <w:t>Otálora</w:t>
      </w:r>
      <w:r>
        <w:rPr>
          <w:b/>
        </w:rPr>
        <w:t xml:space="preserve"> Luna</w:t>
      </w:r>
    </w:p>
    <w:p w14:paraId="0000001E" w14:textId="77777777" w:rsidR="003D7315" w:rsidRDefault="003D7315">
      <w:pPr>
        <w:jc w:val="center"/>
        <w:rPr>
          <w:b/>
        </w:rPr>
      </w:pPr>
    </w:p>
    <w:p w14:paraId="0000001F" w14:textId="77777777" w:rsidR="003D7315" w:rsidRDefault="003D7315">
      <w:pPr>
        <w:rPr>
          <w:b/>
        </w:rPr>
      </w:pPr>
    </w:p>
    <w:p w14:paraId="00000020" w14:textId="77777777" w:rsidR="003D7315" w:rsidRDefault="003D7315">
      <w:pPr>
        <w:jc w:val="center"/>
        <w:rPr>
          <w:b/>
        </w:rPr>
      </w:pPr>
    </w:p>
    <w:p w14:paraId="00000021" w14:textId="77777777" w:rsidR="003D7315" w:rsidRDefault="003D7315">
      <w:pPr>
        <w:jc w:val="center"/>
        <w:rPr>
          <w:b/>
        </w:rPr>
      </w:pPr>
    </w:p>
    <w:p w14:paraId="00000022" w14:textId="77777777" w:rsidR="003D7315" w:rsidRDefault="003D7315">
      <w:pPr>
        <w:jc w:val="center"/>
        <w:rPr>
          <w:b/>
        </w:rPr>
      </w:pPr>
    </w:p>
    <w:p w14:paraId="00000023" w14:textId="77777777" w:rsidR="003D7315" w:rsidRDefault="003D7315">
      <w:pPr>
        <w:jc w:val="center"/>
        <w:rPr>
          <w:b/>
        </w:rPr>
      </w:pPr>
    </w:p>
    <w:p w14:paraId="00000024" w14:textId="77777777" w:rsidR="003D7315" w:rsidRDefault="003D7315">
      <w:pPr>
        <w:jc w:val="center"/>
        <w:rPr>
          <w:b/>
        </w:rPr>
      </w:pPr>
    </w:p>
    <w:p w14:paraId="00000025" w14:textId="77777777" w:rsidR="003D7315" w:rsidRDefault="003D7315">
      <w:pPr>
        <w:jc w:val="center"/>
        <w:rPr>
          <w:b/>
        </w:rPr>
      </w:pPr>
    </w:p>
    <w:p w14:paraId="00000026" w14:textId="77777777" w:rsidR="003D7315" w:rsidRDefault="003D7315">
      <w:pPr>
        <w:jc w:val="center"/>
        <w:rPr>
          <w:b/>
        </w:rPr>
      </w:pPr>
    </w:p>
    <w:p w14:paraId="00000027" w14:textId="77777777" w:rsidR="003D7315" w:rsidRDefault="003D7315">
      <w:pPr>
        <w:jc w:val="center"/>
        <w:rPr>
          <w:b/>
        </w:rPr>
      </w:pPr>
    </w:p>
    <w:p w14:paraId="00000028" w14:textId="77777777" w:rsidR="003D7315" w:rsidRDefault="00650EEC">
      <w:pPr>
        <w:jc w:val="center"/>
        <w:rPr>
          <w:b/>
        </w:rPr>
      </w:pPr>
      <w:r>
        <w:rPr>
          <w:b/>
        </w:rPr>
        <w:t>Universidad Pedagógica y Tecnológica de Colombia</w:t>
      </w:r>
    </w:p>
    <w:p w14:paraId="00000029" w14:textId="77777777" w:rsidR="003D7315" w:rsidRDefault="00650EEC">
      <w:pPr>
        <w:jc w:val="center"/>
        <w:rPr>
          <w:b/>
        </w:rPr>
      </w:pPr>
      <w:r>
        <w:rPr>
          <w:b/>
        </w:rPr>
        <w:t>Facultad de Ingeniería</w:t>
      </w:r>
    </w:p>
    <w:p w14:paraId="0000002A" w14:textId="77777777" w:rsidR="003D7315" w:rsidRDefault="00650EEC">
      <w:pPr>
        <w:jc w:val="center"/>
      </w:pPr>
      <w:r>
        <w:rPr>
          <w:b/>
        </w:rPr>
        <w:t>Ingeniería de Sistemas y Computación</w:t>
      </w:r>
    </w:p>
    <w:p w14:paraId="0000002B" w14:textId="77777777" w:rsidR="003D7315" w:rsidRDefault="00650EEC">
      <w:pPr>
        <w:jc w:val="center"/>
        <w:rPr>
          <w:b/>
        </w:rPr>
      </w:pPr>
      <w:r>
        <w:rPr>
          <w:b/>
        </w:rPr>
        <w:t>Tunja</w:t>
      </w:r>
    </w:p>
    <w:p w14:paraId="0000002C" w14:textId="77777777" w:rsidR="003D7315" w:rsidRDefault="00650EEC">
      <w:pPr>
        <w:jc w:val="center"/>
        <w:rPr>
          <w:b/>
        </w:rPr>
      </w:pPr>
      <w:r>
        <w:rPr>
          <w:b/>
        </w:rPr>
        <w:lastRenderedPageBreak/>
        <w:t>2019</w:t>
      </w:r>
      <w:r>
        <w:br w:type="page"/>
      </w:r>
    </w:p>
    <w:p w14:paraId="0000002D" w14:textId="77777777" w:rsidR="003D7315" w:rsidRDefault="00650EEC">
      <w:pPr>
        <w:jc w:val="center"/>
        <w:rPr>
          <w:b/>
        </w:rPr>
      </w:pPr>
      <w:r>
        <w:rPr>
          <w:b/>
        </w:rPr>
        <w:lastRenderedPageBreak/>
        <w:t>DOCUMENTO DE CONTEXTUALIZACIÓN</w:t>
      </w:r>
    </w:p>
    <w:p w14:paraId="0000002E" w14:textId="77777777" w:rsidR="003D7315" w:rsidRDefault="00650EEC">
      <w:pPr>
        <w:jc w:val="center"/>
        <w:rPr>
          <w:b/>
        </w:rPr>
      </w:pPr>
      <w:r>
        <w:rPr>
          <w:b/>
        </w:rPr>
        <w:t>EMISORA “LA VOZ DEL RÍO SUÁREZ”</w:t>
      </w:r>
    </w:p>
    <w:p w14:paraId="0000002F" w14:textId="77777777" w:rsidR="003D7315" w:rsidRDefault="003D7315">
      <w:pPr>
        <w:jc w:val="center"/>
        <w:rPr>
          <w:b/>
        </w:rPr>
      </w:pPr>
    </w:p>
    <w:p w14:paraId="00000030" w14:textId="77777777" w:rsidR="003D7315" w:rsidRDefault="00650EEC">
      <w:pPr>
        <w:jc w:val="both"/>
        <w:rPr>
          <w:b/>
        </w:rPr>
      </w:pPr>
      <w:r>
        <w:rPr>
          <w:b/>
        </w:rPr>
        <w:t>Nombre del cliente o dueño</w:t>
      </w:r>
    </w:p>
    <w:p w14:paraId="00000031" w14:textId="77777777" w:rsidR="003D7315" w:rsidRDefault="003D7315">
      <w:pPr>
        <w:jc w:val="both"/>
        <w:rPr>
          <w:b/>
        </w:rPr>
      </w:pPr>
    </w:p>
    <w:p w14:paraId="00000032" w14:textId="77777777" w:rsidR="003D7315" w:rsidRDefault="00650EEC">
      <w:pPr>
        <w:jc w:val="both"/>
      </w:pPr>
      <w:r>
        <w:t>Francisco Hector Fonseca Leuro (Co</w:t>
      </w:r>
      <w:r>
        <w:t>propietario)</w:t>
      </w:r>
    </w:p>
    <w:p w14:paraId="00000033" w14:textId="77777777" w:rsidR="003D7315" w:rsidRDefault="003D7315">
      <w:pPr>
        <w:jc w:val="both"/>
      </w:pPr>
    </w:p>
    <w:p w14:paraId="00000034" w14:textId="77777777" w:rsidR="003D7315" w:rsidRDefault="00650EEC">
      <w:pPr>
        <w:jc w:val="both"/>
        <w:rPr>
          <w:b/>
        </w:rPr>
      </w:pPr>
      <w:r>
        <w:rPr>
          <w:b/>
        </w:rPr>
        <w:t>Ubicación de la empresa</w:t>
      </w:r>
    </w:p>
    <w:p w14:paraId="00000035" w14:textId="77777777" w:rsidR="003D7315" w:rsidRDefault="003D7315">
      <w:pPr>
        <w:jc w:val="both"/>
        <w:rPr>
          <w:b/>
        </w:rPr>
      </w:pPr>
    </w:p>
    <w:p w14:paraId="00000036" w14:textId="77777777" w:rsidR="003D7315" w:rsidRDefault="00650EEC">
      <w:pPr>
        <w:jc w:val="both"/>
        <w:rPr>
          <w:b/>
        </w:rPr>
      </w:pPr>
      <w:r>
        <w:rPr>
          <w:b/>
        </w:rPr>
        <w:t xml:space="preserve">Ciudad: </w:t>
      </w:r>
      <w:r>
        <w:t>Barbosa-Santander</w:t>
      </w:r>
    </w:p>
    <w:p w14:paraId="00000037" w14:textId="77777777" w:rsidR="003D7315" w:rsidRDefault="00650EEC">
      <w:pPr>
        <w:jc w:val="both"/>
      </w:pPr>
      <w:r>
        <w:rPr>
          <w:b/>
        </w:rPr>
        <w:t xml:space="preserve">Dirección: </w:t>
      </w:r>
      <w:r>
        <w:t>CRA 9 N° 6 - 44</w:t>
      </w:r>
    </w:p>
    <w:p w14:paraId="00000038" w14:textId="77777777" w:rsidR="003D7315" w:rsidRDefault="003D7315">
      <w:pPr>
        <w:jc w:val="both"/>
      </w:pPr>
    </w:p>
    <w:p w14:paraId="00000039" w14:textId="77777777" w:rsidR="003D7315" w:rsidRDefault="00650EEC">
      <w:pPr>
        <w:jc w:val="both"/>
        <w:rPr>
          <w:b/>
        </w:rPr>
      </w:pPr>
      <w:r>
        <w:rPr>
          <w:b/>
        </w:rPr>
        <w:t>Fecha de constitución</w:t>
      </w:r>
    </w:p>
    <w:p w14:paraId="0000003A" w14:textId="77777777" w:rsidR="003D7315" w:rsidRDefault="003D7315">
      <w:pPr>
        <w:jc w:val="both"/>
        <w:rPr>
          <w:b/>
        </w:rPr>
      </w:pPr>
    </w:p>
    <w:p w14:paraId="0000003B" w14:textId="77777777" w:rsidR="003D7315" w:rsidRDefault="00650EEC">
      <w:pPr>
        <w:jc w:val="both"/>
      </w:pPr>
      <w:r>
        <w:t xml:space="preserve">12 - </w:t>
      </w:r>
      <w:proofErr w:type="gramStart"/>
      <w:r>
        <w:t>Octubre</w:t>
      </w:r>
      <w:proofErr w:type="gramEnd"/>
      <w:r>
        <w:t xml:space="preserve"> - 1965</w:t>
      </w:r>
    </w:p>
    <w:p w14:paraId="0000003C" w14:textId="77777777" w:rsidR="003D7315" w:rsidRDefault="003D7315">
      <w:pPr>
        <w:jc w:val="both"/>
      </w:pPr>
    </w:p>
    <w:p w14:paraId="0000003D" w14:textId="77777777" w:rsidR="003D7315" w:rsidRDefault="00650EEC">
      <w:pPr>
        <w:jc w:val="both"/>
        <w:rPr>
          <w:b/>
        </w:rPr>
      </w:pPr>
      <w:r>
        <w:rPr>
          <w:b/>
        </w:rPr>
        <w:t>Misión</w:t>
      </w:r>
    </w:p>
    <w:p w14:paraId="0000003E" w14:textId="77777777" w:rsidR="003D7315" w:rsidRDefault="003D7315">
      <w:pPr>
        <w:jc w:val="both"/>
      </w:pPr>
    </w:p>
    <w:p w14:paraId="0000003F" w14:textId="77777777" w:rsidR="003D7315" w:rsidRDefault="00650EEC">
      <w:pPr>
        <w:jc w:val="both"/>
      </w:pPr>
      <w:r>
        <w:t>La emisora La voz del río Suárez busca informar y transmitir información de importancia para la región con el fin de que nuestros radioescuchas se mantengan actualizados y al pendiente de lo que sucede en el mundo, además de prestar el servicio de publicid</w:t>
      </w:r>
      <w:r>
        <w:t>ad para establecimientos públicos y privados con la intención de dar a conocer los servicios prestados de dichas organizaciones.</w:t>
      </w:r>
    </w:p>
    <w:p w14:paraId="00000040" w14:textId="77777777" w:rsidR="003D7315" w:rsidRDefault="003D7315">
      <w:pPr>
        <w:jc w:val="both"/>
        <w:rPr>
          <w:b/>
        </w:rPr>
      </w:pPr>
    </w:p>
    <w:p w14:paraId="00000041" w14:textId="77777777" w:rsidR="003D7315" w:rsidRDefault="00650EEC">
      <w:pPr>
        <w:jc w:val="both"/>
        <w:rPr>
          <w:b/>
        </w:rPr>
      </w:pPr>
      <w:r>
        <w:rPr>
          <w:b/>
        </w:rPr>
        <w:t>Visión</w:t>
      </w:r>
    </w:p>
    <w:p w14:paraId="00000042" w14:textId="77777777" w:rsidR="003D7315" w:rsidRDefault="003D7315">
      <w:pPr>
        <w:jc w:val="both"/>
        <w:rPr>
          <w:b/>
        </w:rPr>
      </w:pPr>
    </w:p>
    <w:p w14:paraId="00000043" w14:textId="77777777" w:rsidR="003D7315" w:rsidRDefault="00650EEC">
      <w:pPr>
        <w:jc w:val="both"/>
      </w:pPr>
      <w:r>
        <w:t>La emisora la voz del río Suárez pretende que para el año 2021 sea reconocida a nivel departamental y nacional, con im</w:t>
      </w:r>
      <w:r>
        <w:t>pacto positivo sobre la región santandereana, además se espera que para la fecha propuesta la emisora ofrezca sus servicios por medios como internet con el fin de aumentar en número los radioescuchas y la cobertura de emisión, manteniendo el nivel de calid</w:t>
      </w:r>
      <w:r>
        <w:t>ad y amabilidad con expectativas de mejorar en la prestación de los servicios ofrecidos.</w:t>
      </w:r>
    </w:p>
    <w:p w14:paraId="00000044" w14:textId="77777777" w:rsidR="003D7315" w:rsidRDefault="003D7315">
      <w:pPr>
        <w:jc w:val="both"/>
      </w:pPr>
    </w:p>
    <w:p w14:paraId="00000045" w14:textId="77777777" w:rsidR="003D7315" w:rsidRDefault="00650EEC">
      <w:pPr>
        <w:jc w:val="both"/>
        <w:rPr>
          <w:b/>
        </w:rPr>
      </w:pPr>
      <w:r>
        <w:rPr>
          <w:b/>
        </w:rPr>
        <w:t>Servicios o productos ofrecidos por la empresa</w:t>
      </w:r>
    </w:p>
    <w:p w14:paraId="00000046" w14:textId="77777777" w:rsidR="003D7315" w:rsidRDefault="003D7315">
      <w:pPr>
        <w:jc w:val="both"/>
        <w:rPr>
          <w:b/>
        </w:rPr>
      </w:pPr>
    </w:p>
    <w:p w14:paraId="00000047" w14:textId="77777777" w:rsidR="003D7315" w:rsidRDefault="00650EEC">
      <w:pPr>
        <w:jc w:val="both"/>
      </w:pPr>
      <w:r>
        <w:t>La emisora “La voz del río Suárez” ofrece el servicio de radiodifusión en el municipio de Barbosa Santander con énfasi</w:t>
      </w:r>
      <w:r>
        <w:t>s en la reproducción de música de la región mostrando la importancia de fomentar la cultura del país, además ofrece el servicio de transmisión de cuñas solicitadas por organizaciones o radioescuchas de la región.</w:t>
      </w:r>
    </w:p>
    <w:p w14:paraId="00000048" w14:textId="77777777" w:rsidR="003D7315" w:rsidRDefault="003D7315">
      <w:pPr>
        <w:jc w:val="both"/>
      </w:pPr>
    </w:p>
    <w:p w14:paraId="00000049" w14:textId="77777777" w:rsidR="003D7315" w:rsidRDefault="00650EEC">
      <w:pPr>
        <w:jc w:val="both"/>
        <w:rPr>
          <w:b/>
        </w:rPr>
      </w:pPr>
      <w:r>
        <w:rPr>
          <w:b/>
        </w:rPr>
        <w:t>Proceso que será automatizado</w:t>
      </w:r>
    </w:p>
    <w:p w14:paraId="0000004A" w14:textId="77777777" w:rsidR="003D7315" w:rsidRDefault="003D7315">
      <w:pPr>
        <w:jc w:val="both"/>
        <w:rPr>
          <w:b/>
        </w:rPr>
      </w:pPr>
    </w:p>
    <w:p w14:paraId="0000004B" w14:textId="77777777" w:rsidR="003D7315" w:rsidRDefault="00650EEC">
      <w:pPr>
        <w:jc w:val="both"/>
      </w:pPr>
      <w:r>
        <w:t xml:space="preserve">El proceso </w:t>
      </w:r>
      <w:r>
        <w:t xml:space="preserve">directamente relacionado al desarrollo del software es el referente a </w:t>
      </w:r>
      <w:proofErr w:type="gramStart"/>
      <w:r>
        <w:t>la  solicitud</w:t>
      </w:r>
      <w:proofErr w:type="gramEnd"/>
      <w:r>
        <w:t xml:space="preserve"> y administración de las cuñas transmitidas por la emisora, con el fin de mejorar el servicio </w:t>
      </w:r>
      <w:r>
        <w:lastRenderedPageBreak/>
        <w:t>proporcionado por la emisora y disminuir los errores en los horarios de transmi</w:t>
      </w:r>
      <w:r>
        <w:t xml:space="preserve">sión de las cuñas, </w:t>
      </w:r>
      <w:proofErr w:type="spellStart"/>
      <w:r>
        <w:t>tambine</w:t>
      </w:r>
      <w:proofErr w:type="spellEnd"/>
      <w:r>
        <w:t xml:space="preserve"> el proceso de mostrar la lista de canciones top del momento y el diligenciamiento de quejas, reclamos y sugerencias por parte de los cl.</w:t>
      </w:r>
    </w:p>
    <w:p w14:paraId="0000004C" w14:textId="77777777" w:rsidR="003D7315" w:rsidRDefault="003D7315">
      <w:pPr>
        <w:jc w:val="both"/>
      </w:pPr>
    </w:p>
    <w:p w14:paraId="0000004D" w14:textId="77777777" w:rsidR="003D7315" w:rsidRDefault="00650EEC">
      <w:pPr>
        <w:jc w:val="both"/>
        <w:rPr>
          <w:b/>
        </w:rPr>
      </w:pPr>
      <w:r>
        <w:rPr>
          <w:b/>
        </w:rPr>
        <w:t>Disposición para adquirir aparatos tecnológicos</w:t>
      </w:r>
      <w:r>
        <w:rPr>
          <w:b/>
        </w:rPr>
        <w:br/>
      </w:r>
    </w:p>
    <w:p w14:paraId="0000004E" w14:textId="77777777" w:rsidR="003D7315" w:rsidRDefault="00650EEC">
      <w:pPr>
        <w:jc w:val="both"/>
      </w:pPr>
      <w:r>
        <w:t>En caso de ser necesario para el buen func</w:t>
      </w:r>
      <w:r>
        <w:t>ionamiento del software la adquisición de dispositivos que faciliten el buen proceder de este están dispuestos en adquirir los aparatos necesarios.</w:t>
      </w:r>
    </w:p>
    <w:p w14:paraId="0000004F" w14:textId="77777777" w:rsidR="003D7315" w:rsidRDefault="003D7315">
      <w:pPr>
        <w:jc w:val="both"/>
      </w:pPr>
    </w:p>
    <w:p w14:paraId="00000050" w14:textId="77777777" w:rsidR="003D7315" w:rsidRDefault="00650EEC">
      <w:pPr>
        <w:jc w:val="both"/>
        <w:rPr>
          <w:b/>
        </w:rPr>
      </w:pPr>
      <w:r>
        <w:rPr>
          <w:b/>
        </w:rPr>
        <w:t>Adecuación para la instalación de los dispositivos</w:t>
      </w:r>
    </w:p>
    <w:p w14:paraId="00000051" w14:textId="77777777" w:rsidR="003D7315" w:rsidRDefault="003D7315">
      <w:pPr>
        <w:jc w:val="both"/>
        <w:rPr>
          <w:b/>
        </w:rPr>
      </w:pPr>
    </w:p>
    <w:p w14:paraId="00000052" w14:textId="77777777" w:rsidR="003D7315" w:rsidRDefault="00650EEC">
      <w:pPr>
        <w:jc w:val="both"/>
      </w:pPr>
      <w:r>
        <w:t xml:space="preserve">La empresa cuenta con instalaciones necesarias para la </w:t>
      </w:r>
      <w:r>
        <w:t>adecuación de los dispositivos necesarios para el funcionamiento del sistema.</w:t>
      </w:r>
    </w:p>
    <w:p w14:paraId="00000053" w14:textId="77777777" w:rsidR="003D7315" w:rsidRDefault="003D7315">
      <w:pPr>
        <w:jc w:val="both"/>
      </w:pPr>
    </w:p>
    <w:p w14:paraId="00000054" w14:textId="77777777" w:rsidR="003D7315" w:rsidRDefault="00650EEC">
      <w:pPr>
        <w:jc w:val="both"/>
        <w:rPr>
          <w:b/>
        </w:rPr>
      </w:pPr>
      <w:r>
        <w:rPr>
          <w:b/>
        </w:rPr>
        <w:t>Dispositivos electrónicos disponibles</w:t>
      </w:r>
    </w:p>
    <w:p w14:paraId="00000055" w14:textId="77777777" w:rsidR="003D7315" w:rsidRDefault="003D7315">
      <w:pPr>
        <w:jc w:val="both"/>
        <w:rPr>
          <w:b/>
        </w:rPr>
      </w:pPr>
    </w:p>
    <w:p w14:paraId="00000056" w14:textId="77777777" w:rsidR="003D7315" w:rsidRDefault="00650EEC">
      <w:pPr>
        <w:jc w:val="both"/>
      </w:pPr>
      <w:r>
        <w:t>Cuentan con 2 computadores y un router inalámbrico con servicio de internet, además de los dispositivos utilizados para emitir la frecuenc</w:t>
      </w:r>
      <w:r>
        <w:t>ia de la emisora.</w:t>
      </w:r>
    </w:p>
    <w:sectPr w:rsidR="003D7315">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4DD45" w14:textId="77777777" w:rsidR="00650EEC" w:rsidRDefault="00650EEC" w:rsidP="00CC6151">
      <w:pPr>
        <w:spacing w:line="240" w:lineRule="auto"/>
      </w:pPr>
      <w:r>
        <w:separator/>
      </w:r>
    </w:p>
  </w:endnote>
  <w:endnote w:type="continuationSeparator" w:id="0">
    <w:p w14:paraId="780B2AAD" w14:textId="77777777" w:rsidR="00650EEC" w:rsidRDefault="00650EEC" w:rsidP="00CC6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6E719" w14:textId="77777777" w:rsidR="00650EEC" w:rsidRDefault="00650EEC" w:rsidP="00CC6151">
      <w:pPr>
        <w:spacing w:line="240" w:lineRule="auto"/>
      </w:pPr>
      <w:r>
        <w:separator/>
      </w:r>
    </w:p>
  </w:footnote>
  <w:footnote w:type="continuationSeparator" w:id="0">
    <w:p w14:paraId="3A8164DF" w14:textId="77777777" w:rsidR="00650EEC" w:rsidRDefault="00650EEC" w:rsidP="00CC6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25"/>
      <w:gridCol w:w="2565"/>
    </w:tblGrid>
    <w:tr w:rsidR="00CC6151" w:rsidRPr="00CC6151" w14:paraId="6C852ABE" w14:textId="77777777" w:rsidTr="009450BF">
      <w:trPr>
        <w:trHeight w:val="460"/>
      </w:trPr>
      <w:tc>
        <w:tcPr>
          <w:tcW w:w="2325" w:type="dxa"/>
          <w:vMerge w:val="restart"/>
          <w:shd w:val="clear" w:color="auto" w:fill="auto"/>
          <w:tcMar>
            <w:top w:w="100" w:type="dxa"/>
            <w:left w:w="100" w:type="dxa"/>
            <w:bottom w:w="100" w:type="dxa"/>
            <w:right w:w="100" w:type="dxa"/>
          </w:tcMar>
        </w:tcPr>
        <w:p w14:paraId="5FDE96B0" w14:textId="77777777" w:rsidR="00CC6151" w:rsidRPr="00CC6151" w:rsidRDefault="00CC6151" w:rsidP="00CC6151">
          <w:pPr>
            <w:tabs>
              <w:tab w:val="center" w:pos="4419"/>
              <w:tab w:val="right" w:pos="8838"/>
            </w:tabs>
            <w:spacing w:line="240" w:lineRule="auto"/>
            <w:jc w:val="right"/>
            <w:rPr>
              <w:rFonts w:eastAsia="Calibri" w:cs="Times New Roman"/>
              <w:color w:val="365F91"/>
              <w:sz w:val="24"/>
              <w:szCs w:val="24"/>
              <w:lang w:val="es-CO" w:eastAsia="en-US"/>
            </w:rPr>
          </w:pPr>
          <w:r w:rsidRPr="00CC6151">
            <w:rPr>
              <w:rFonts w:eastAsia="Calibri" w:cs="Times New Roman"/>
              <w:color w:val="365F91"/>
              <w:sz w:val="24"/>
              <w:szCs w:val="24"/>
              <w:lang w:val="es-CO" w:eastAsia="en-US"/>
            </w:rPr>
            <w:drawing>
              <wp:inline distT="0" distB="0" distL="0" distR="0" wp14:anchorId="2971AA75" wp14:editId="08A5101E">
                <wp:extent cx="733245" cy="7332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664" cy="768664"/>
                        </a:xfrm>
                        <a:prstGeom prst="rect">
                          <a:avLst/>
                        </a:prstGeom>
                        <a:noFill/>
                        <a:ln>
                          <a:noFill/>
                        </a:ln>
                      </pic:spPr>
                    </pic:pic>
                  </a:graphicData>
                </a:graphic>
              </wp:inline>
            </w:drawing>
          </w:r>
        </w:p>
      </w:tc>
      <w:tc>
        <w:tcPr>
          <w:tcW w:w="4125" w:type="dxa"/>
          <w:shd w:val="clear" w:color="auto" w:fill="auto"/>
          <w:tcMar>
            <w:top w:w="100" w:type="dxa"/>
            <w:left w:w="100" w:type="dxa"/>
            <w:bottom w:w="100" w:type="dxa"/>
            <w:right w:w="100" w:type="dxa"/>
          </w:tcMar>
        </w:tcPr>
        <w:p w14:paraId="7947BC32" w14:textId="09A3E691" w:rsidR="00CC6151" w:rsidRPr="00CC6151" w:rsidRDefault="00CC6151" w:rsidP="00CC6151">
          <w:pPr>
            <w:tabs>
              <w:tab w:val="center" w:pos="4419"/>
              <w:tab w:val="right" w:pos="8838"/>
            </w:tabs>
            <w:spacing w:line="240" w:lineRule="auto"/>
            <w:jc w:val="right"/>
            <w:rPr>
              <w:rFonts w:eastAsia="Calibri" w:cs="Times New Roman"/>
              <w:color w:val="365F91"/>
              <w:sz w:val="24"/>
              <w:szCs w:val="24"/>
              <w:lang w:val="es-CO" w:eastAsia="en-US"/>
            </w:rPr>
          </w:pPr>
          <w:r w:rsidRPr="00CC6151">
            <w:rPr>
              <w:rFonts w:eastAsia="Calibri" w:cs="Times New Roman"/>
              <w:color w:val="365F91"/>
              <w:sz w:val="24"/>
              <w:szCs w:val="24"/>
              <w:lang w:val="es-CO" w:eastAsia="en-US"/>
            </w:rPr>
            <w:t>0</w:t>
          </w:r>
          <w:r>
            <w:rPr>
              <w:rFonts w:eastAsia="Calibri" w:cs="Times New Roman"/>
              <w:color w:val="365F91"/>
              <w:sz w:val="24"/>
              <w:szCs w:val="24"/>
              <w:lang w:val="es-CO" w:eastAsia="en-US"/>
            </w:rPr>
            <w:t>04_CTXC_WRRS</w:t>
          </w:r>
        </w:p>
      </w:tc>
      <w:tc>
        <w:tcPr>
          <w:tcW w:w="2565" w:type="dxa"/>
          <w:shd w:val="clear" w:color="auto" w:fill="auto"/>
          <w:tcMar>
            <w:top w:w="100" w:type="dxa"/>
            <w:left w:w="100" w:type="dxa"/>
            <w:bottom w:w="100" w:type="dxa"/>
            <w:right w:w="100" w:type="dxa"/>
          </w:tcMar>
        </w:tcPr>
        <w:p w14:paraId="500BB755" w14:textId="17124A8F" w:rsidR="00CC6151" w:rsidRPr="00CC6151" w:rsidRDefault="00CC6151" w:rsidP="00CC6151">
          <w:pPr>
            <w:tabs>
              <w:tab w:val="center" w:pos="4419"/>
              <w:tab w:val="right" w:pos="8838"/>
            </w:tabs>
            <w:spacing w:line="240" w:lineRule="auto"/>
            <w:jc w:val="right"/>
            <w:rPr>
              <w:rFonts w:eastAsia="Calibri" w:cs="Times New Roman"/>
              <w:color w:val="365F91"/>
              <w:sz w:val="24"/>
              <w:szCs w:val="24"/>
              <w:lang w:val="es-CO" w:eastAsia="en-US"/>
            </w:rPr>
          </w:pPr>
          <w:r w:rsidRPr="00CC6151">
            <w:rPr>
              <w:rFonts w:eastAsia="Calibri" w:cs="Times New Roman"/>
              <w:color w:val="365F91"/>
              <w:sz w:val="24"/>
              <w:szCs w:val="24"/>
              <w:lang w:val="es-ES" w:eastAsia="en-US"/>
            </w:rPr>
            <w:t xml:space="preserve">Página </w:t>
          </w:r>
          <w:r w:rsidRPr="00CC6151">
            <w:rPr>
              <w:rFonts w:eastAsia="Calibri" w:cs="Times New Roman"/>
              <w:b/>
              <w:bCs/>
              <w:color w:val="365F91"/>
              <w:sz w:val="24"/>
              <w:szCs w:val="24"/>
              <w:lang w:val="es-ES" w:eastAsia="en-US"/>
            </w:rPr>
            <w:fldChar w:fldCharType="begin"/>
          </w:r>
          <w:r w:rsidRPr="00CC6151">
            <w:rPr>
              <w:rFonts w:eastAsia="Calibri" w:cs="Times New Roman"/>
              <w:b/>
              <w:bCs/>
              <w:color w:val="365F91"/>
              <w:sz w:val="24"/>
              <w:szCs w:val="24"/>
              <w:lang w:val="es-ES" w:eastAsia="en-US"/>
            </w:rPr>
            <w:instrText>PAGE  \* Arabic  \* MERGEFORMAT</w:instrText>
          </w:r>
          <w:r w:rsidRPr="00CC6151">
            <w:rPr>
              <w:rFonts w:eastAsia="Calibri" w:cs="Times New Roman"/>
              <w:b/>
              <w:bCs/>
              <w:color w:val="365F91"/>
              <w:sz w:val="24"/>
              <w:szCs w:val="24"/>
              <w:lang w:val="es-ES" w:eastAsia="en-US"/>
            </w:rPr>
            <w:fldChar w:fldCharType="separate"/>
          </w:r>
          <w:r w:rsidR="00F25F0C">
            <w:rPr>
              <w:rFonts w:eastAsia="Calibri" w:cs="Times New Roman"/>
              <w:b/>
              <w:bCs/>
              <w:noProof/>
              <w:color w:val="365F91"/>
              <w:sz w:val="24"/>
              <w:szCs w:val="24"/>
              <w:lang w:val="es-ES" w:eastAsia="en-US"/>
            </w:rPr>
            <w:t>4</w:t>
          </w:r>
          <w:r w:rsidRPr="00CC6151">
            <w:rPr>
              <w:rFonts w:eastAsia="Calibri" w:cs="Times New Roman"/>
              <w:color w:val="365F91"/>
              <w:sz w:val="24"/>
              <w:szCs w:val="24"/>
              <w:lang w:val="es-CO" w:eastAsia="en-US"/>
            </w:rPr>
            <w:fldChar w:fldCharType="end"/>
          </w:r>
          <w:r w:rsidRPr="00CC6151">
            <w:rPr>
              <w:rFonts w:eastAsia="Calibri" w:cs="Times New Roman"/>
              <w:color w:val="365F91"/>
              <w:sz w:val="24"/>
              <w:szCs w:val="24"/>
              <w:lang w:val="es-ES" w:eastAsia="en-US"/>
            </w:rPr>
            <w:t xml:space="preserve"> de </w:t>
          </w:r>
          <w:r w:rsidRPr="00CC6151">
            <w:rPr>
              <w:rFonts w:eastAsia="Calibri" w:cs="Times New Roman"/>
              <w:b/>
              <w:bCs/>
              <w:color w:val="365F91"/>
              <w:sz w:val="24"/>
              <w:szCs w:val="24"/>
              <w:lang w:val="es-ES" w:eastAsia="en-US"/>
            </w:rPr>
            <w:fldChar w:fldCharType="begin"/>
          </w:r>
          <w:r w:rsidRPr="00CC6151">
            <w:rPr>
              <w:rFonts w:eastAsia="Calibri" w:cs="Times New Roman"/>
              <w:b/>
              <w:bCs/>
              <w:color w:val="365F91"/>
              <w:sz w:val="24"/>
              <w:szCs w:val="24"/>
              <w:lang w:val="es-ES" w:eastAsia="en-US"/>
            </w:rPr>
            <w:instrText>NUMPAGES  \* Arabic  \* MERGEFORMAT</w:instrText>
          </w:r>
          <w:r w:rsidRPr="00CC6151">
            <w:rPr>
              <w:rFonts w:eastAsia="Calibri" w:cs="Times New Roman"/>
              <w:b/>
              <w:bCs/>
              <w:color w:val="365F91"/>
              <w:sz w:val="24"/>
              <w:szCs w:val="24"/>
              <w:lang w:val="es-ES" w:eastAsia="en-US"/>
            </w:rPr>
            <w:fldChar w:fldCharType="separate"/>
          </w:r>
          <w:r w:rsidR="00F25F0C">
            <w:rPr>
              <w:rFonts w:eastAsia="Calibri" w:cs="Times New Roman"/>
              <w:b/>
              <w:bCs/>
              <w:noProof/>
              <w:color w:val="365F91"/>
              <w:sz w:val="24"/>
              <w:szCs w:val="24"/>
              <w:lang w:val="es-ES" w:eastAsia="en-US"/>
            </w:rPr>
            <w:t>4</w:t>
          </w:r>
          <w:r w:rsidRPr="00CC6151">
            <w:rPr>
              <w:rFonts w:eastAsia="Calibri" w:cs="Times New Roman"/>
              <w:color w:val="365F91"/>
              <w:sz w:val="24"/>
              <w:szCs w:val="24"/>
              <w:lang w:val="es-CO" w:eastAsia="en-US"/>
            </w:rPr>
            <w:fldChar w:fldCharType="end"/>
          </w:r>
        </w:p>
      </w:tc>
    </w:tr>
    <w:tr w:rsidR="00CC6151" w:rsidRPr="00CC6151" w14:paraId="461186EA" w14:textId="77777777" w:rsidTr="009450BF">
      <w:trPr>
        <w:trHeight w:val="420"/>
      </w:trPr>
      <w:tc>
        <w:tcPr>
          <w:tcW w:w="2325" w:type="dxa"/>
          <w:vMerge/>
          <w:shd w:val="clear" w:color="auto" w:fill="auto"/>
          <w:tcMar>
            <w:top w:w="100" w:type="dxa"/>
            <w:left w:w="100" w:type="dxa"/>
            <w:bottom w:w="100" w:type="dxa"/>
            <w:right w:w="100" w:type="dxa"/>
          </w:tcMar>
        </w:tcPr>
        <w:p w14:paraId="4BC5A652" w14:textId="77777777" w:rsidR="00CC6151" w:rsidRPr="00CC6151" w:rsidRDefault="00CC6151" w:rsidP="00CC6151">
          <w:pPr>
            <w:tabs>
              <w:tab w:val="center" w:pos="4419"/>
              <w:tab w:val="right" w:pos="8838"/>
            </w:tabs>
            <w:spacing w:line="240" w:lineRule="auto"/>
            <w:jc w:val="right"/>
            <w:rPr>
              <w:rFonts w:eastAsia="Calibri" w:cs="Times New Roman"/>
              <w:color w:val="365F91"/>
              <w:sz w:val="24"/>
              <w:szCs w:val="24"/>
              <w:lang w:val="es-CO" w:eastAsia="en-US"/>
            </w:rPr>
          </w:pPr>
        </w:p>
      </w:tc>
      <w:tc>
        <w:tcPr>
          <w:tcW w:w="4125" w:type="dxa"/>
          <w:shd w:val="clear" w:color="auto" w:fill="auto"/>
          <w:tcMar>
            <w:top w:w="100" w:type="dxa"/>
            <w:left w:w="100" w:type="dxa"/>
            <w:bottom w:w="100" w:type="dxa"/>
            <w:right w:w="100" w:type="dxa"/>
          </w:tcMar>
        </w:tcPr>
        <w:p w14:paraId="788A75D2" w14:textId="60794E19" w:rsidR="00CC6151" w:rsidRPr="00CC6151" w:rsidRDefault="00CC6151" w:rsidP="00CC6151">
          <w:pPr>
            <w:tabs>
              <w:tab w:val="center" w:pos="4419"/>
              <w:tab w:val="right" w:pos="8838"/>
            </w:tabs>
            <w:spacing w:line="240" w:lineRule="auto"/>
            <w:jc w:val="right"/>
            <w:rPr>
              <w:rFonts w:eastAsia="Calibri" w:cs="Times New Roman"/>
              <w:color w:val="365F91"/>
              <w:sz w:val="24"/>
              <w:szCs w:val="24"/>
              <w:lang w:val="es-CO" w:eastAsia="en-US"/>
            </w:rPr>
          </w:pPr>
          <w:r>
            <w:rPr>
              <w:rFonts w:eastAsia="Calibri" w:cs="Times New Roman"/>
              <w:color w:val="365F91"/>
              <w:sz w:val="24"/>
              <w:szCs w:val="24"/>
              <w:lang w:val="es-CO" w:eastAsia="en-US"/>
            </w:rPr>
            <w:t>Documento de contextualización</w:t>
          </w:r>
        </w:p>
      </w:tc>
      <w:tc>
        <w:tcPr>
          <w:tcW w:w="2565" w:type="dxa"/>
          <w:shd w:val="clear" w:color="auto" w:fill="auto"/>
          <w:tcMar>
            <w:top w:w="100" w:type="dxa"/>
            <w:left w:w="100" w:type="dxa"/>
            <w:bottom w:w="100" w:type="dxa"/>
            <w:right w:w="100" w:type="dxa"/>
          </w:tcMar>
        </w:tcPr>
        <w:p w14:paraId="72D6F7EA" w14:textId="77777777" w:rsidR="00CC6151" w:rsidRPr="00CC6151" w:rsidRDefault="00CC6151" w:rsidP="00CC6151">
          <w:pPr>
            <w:tabs>
              <w:tab w:val="center" w:pos="4419"/>
              <w:tab w:val="right" w:pos="8838"/>
            </w:tabs>
            <w:spacing w:line="240" w:lineRule="auto"/>
            <w:jc w:val="right"/>
            <w:rPr>
              <w:rFonts w:eastAsia="Calibri" w:cs="Times New Roman"/>
              <w:color w:val="365F91"/>
              <w:sz w:val="24"/>
              <w:szCs w:val="24"/>
              <w:lang w:val="es-ES" w:eastAsia="en-US"/>
            </w:rPr>
          </w:pPr>
          <w:r w:rsidRPr="00CC6151">
            <w:rPr>
              <w:rFonts w:eastAsia="Calibri" w:cs="Times New Roman"/>
              <w:color w:val="365F91"/>
              <w:sz w:val="24"/>
              <w:szCs w:val="24"/>
              <w:lang w:val="es-ES" w:eastAsia="en-US"/>
            </w:rPr>
            <w:t>Edición 1</w:t>
          </w:r>
        </w:p>
        <w:p w14:paraId="3BF1CB50" w14:textId="1517226E" w:rsidR="00CC6151" w:rsidRPr="00CC6151" w:rsidRDefault="00CC6151" w:rsidP="00CC6151">
          <w:pPr>
            <w:tabs>
              <w:tab w:val="center" w:pos="4419"/>
              <w:tab w:val="right" w:pos="8838"/>
            </w:tabs>
            <w:spacing w:line="240" w:lineRule="auto"/>
            <w:jc w:val="right"/>
            <w:rPr>
              <w:rFonts w:eastAsia="Calibri" w:cs="Times New Roman"/>
              <w:color w:val="365F91"/>
              <w:sz w:val="24"/>
              <w:szCs w:val="24"/>
              <w:lang w:val="es-CO" w:eastAsia="en-US"/>
            </w:rPr>
          </w:pPr>
          <w:r w:rsidRPr="00CC6151">
            <w:rPr>
              <w:rFonts w:eastAsia="Calibri" w:cs="Times New Roman"/>
              <w:color w:val="365F91"/>
              <w:sz w:val="24"/>
              <w:szCs w:val="24"/>
              <w:lang w:val="es-ES" w:eastAsia="en-US"/>
            </w:rPr>
            <w:t>fecha: 13</w:t>
          </w:r>
          <w:r>
            <w:rPr>
              <w:rFonts w:eastAsia="Calibri" w:cs="Times New Roman"/>
              <w:color w:val="365F91"/>
              <w:sz w:val="24"/>
              <w:szCs w:val="24"/>
              <w:lang w:val="es-ES" w:eastAsia="en-US"/>
            </w:rPr>
            <w:t>/05</w:t>
          </w:r>
          <w:r w:rsidRPr="00CC6151">
            <w:rPr>
              <w:rFonts w:eastAsia="Calibri" w:cs="Times New Roman"/>
              <w:color w:val="365F91"/>
              <w:sz w:val="24"/>
              <w:szCs w:val="24"/>
              <w:lang w:val="es-ES" w:eastAsia="en-US"/>
            </w:rPr>
            <w:t>/2019</w:t>
          </w:r>
        </w:p>
      </w:tc>
    </w:tr>
  </w:tbl>
  <w:p w14:paraId="2C0BA97E" w14:textId="77777777" w:rsidR="00CC6151" w:rsidRDefault="00CC615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315"/>
    <w:rsid w:val="003D7315"/>
    <w:rsid w:val="00650EEC"/>
    <w:rsid w:val="00CC6151"/>
    <w:rsid w:val="00F25F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DDD5"/>
  <w15:docId w15:val="{9B88CAE2-9AF2-46FD-B458-7E000D42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CC615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C6151"/>
  </w:style>
  <w:style w:type="paragraph" w:styleId="Piedepgina">
    <w:name w:val="footer"/>
    <w:basedOn w:val="Normal"/>
    <w:link w:val="PiedepginaCar"/>
    <w:uiPriority w:val="99"/>
    <w:unhideWhenUsed/>
    <w:rsid w:val="00CC615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C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458</Words>
  <Characters>2520</Characters>
  <Application>Microsoft Office Word</Application>
  <DocSecurity>0</DocSecurity>
  <Lines>21</Lines>
  <Paragraphs>5</Paragraphs>
  <ScaleCrop>false</ScaleCrop>
  <Company>Microsoft</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Duvan Cabra Coy</cp:lastModifiedBy>
  <cp:revision>3</cp:revision>
  <dcterms:created xsi:type="dcterms:W3CDTF">2019-06-15T12:23:00Z</dcterms:created>
  <dcterms:modified xsi:type="dcterms:W3CDTF">2019-06-15T12:24:00Z</dcterms:modified>
</cp:coreProperties>
</file>