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677B">
      <w:pPr>
        <w:spacing w:after="0" w:line="240" w:lineRule="auto"/>
        <w:jc w:val="right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 xml:space="preserve">Servicio web para estación de </w:t>
      </w:r>
    </w:p>
    <w:p w:rsidR="00E85ADE" w:rsidRDefault="00E8677B">
      <w:pPr>
        <w:spacing w:after="0" w:line="240" w:lineRule="auto"/>
        <w:jc w:val="right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radio La voz del río Suárez</w:t>
      </w:r>
    </w:p>
    <w:p w:rsidR="00E85ADE" w:rsidRDefault="00E85ADE">
      <w:pPr>
        <w:spacing w:after="0" w:line="240" w:lineRule="auto"/>
        <w:jc w:val="right"/>
        <w:rPr>
          <w:rFonts w:ascii="Arial" w:eastAsia="Arial" w:hAnsi="Arial" w:cs="Arial"/>
          <w:b/>
          <w:color w:val="000000"/>
          <w:sz w:val="56"/>
          <w:szCs w:val="56"/>
        </w:rPr>
      </w:pPr>
    </w:p>
    <w:p w:rsidR="00E85ADE" w:rsidRDefault="00E8677B">
      <w:pPr>
        <w:spacing w:after="0" w:line="240" w:lineRule="auto"/>
        <w:jc w:val="right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8"/>
          <w:szCs w:val="48"/>
        </w:rPr>
        <w:t>Lista de requisitos funcionales y no funcionales</w:t>
      </w:r>
    </w:p>
    <w:p w:rsidR="00E85ADE" w:rsidRDefault="00E8677B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Fecha:</w:t>
      </w:r>
      <w:r>
        <w:rPr>
          <w:rFonts w:ascii="Arial" w:eastAsia="Arial" w:hAnsi="Arial" w:cs="Arial"/>
          <w:b/>
          <w:i/>
          <w:color w:val="365F9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sz w:val="36"/>
          <w:szCs w:val="36"/>
        </w:rPr>
        <w:t>13/06/2019</w:t>
      </w:r>
    </w:p>
    <w:p w:rsidR="00E85ADE" w:rsidRDefault="00E8677B">
      <w:pPr>
        <w:spacing w:after="0" w:line="240" w:lineRule="auto"/>
        <w:jc w:val="right"/>
        <w:rPr>
          <w:rFonts w:ascii="Arial" w:eastAsia="Arial" w:hAnsi="Arial" w:cs="Arial"/>
          <w:b/>
          <w:i/>
          <w:color w:val="70AD47"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Versión: 2.0</w:t>
      </w: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7"/>
        <w:gridCol w:w="2719"/>
        <w:gridCol w:w="3062"/>
      </w:tblGrid>
      <w:tr w:rsidR="00E85ADE">
        <w:tc>
          <w:tcPr>
            <w:tcW w:w="3047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Autor de la revisión</w:t>
            </w:r>
          </w:p>
        </w:tc>
        <w:tc>
          <w:tcPr>
            <w:tcW w:w="2719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Descripción</w:t>
            </w:r>
          </w:p>
        </w:tc>
        <w:tc>
          <w:tcPr>
            <w:tcW w:w="3062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Fecha de la revisión</w:t>
            </w:r>
          </w:p>
        </w:tc>
      </w:tr>
      <w:tr w:rsidR="00E85ADE">
        <w:tc>
          <w:tcPr>
            <w:tcW w:w="3047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Cesar Duvan Cabra Coy</w:t>
            </w:r>
          </w:p>
        </w:tc>
        <w:tc>
          <w:tcPr>
            <w:tcW w:w="2719" w:type="dxa"/>
            <w:shd w:val="clear" w:color="auto" w:fill="auto"/>
          </w:tcPr>
          <w:p w:rsidR="00E85ADE" w:rsidRDefault="00E8677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modificó la lista de requisitos funcionales, incluyendo algunos y eliminando los no necesarios</w:t>
            </w:r>
          </w:p>
        </w:tc>
        <w:tc>
          <w:tcPr>
            <w:tcW w:w="3062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13/06/2019</w:t>
            </w:r>
          </w:p>
        </w:tc>
      </w:tr>
      <w:tr w:rsidR="00E85ADE">
        <w:tc>
          <w:tcPr>
            <w:tcW w:w="3047" w:type="dxa"/>
            <w:shd w:val="clear" w:color="auto" w:fill="auto"/>
          </w:tcPr>
          <w:p w:rsidR="00E85ADE" w:rsidRDefault="00E85ADE">
            <w:pPr>
              <w:spacing w:after="0" w:line="240" w:lineRule="auto"/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</w:pPr>
          </w:p>
        </w:tc>
        <w:tc>
          <w:tcPr>
            <w:tcW w:w="2719" w:type="dxa"/>
            <w:shd w:val="clear" w:color="auto" w:fill="auto"/>
          </w:tcPr>
          <w:p w:rsidR="00E85ADE" w:rsidRDefault="00E85ADE">
            <w:pPr>
              <w:spacing w:after="0" w:line="240" w:lineRule="auto"/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</w:pPr>
          </w:p>
        </w:tc>
        <w:tc>
          <w:tcPr>
            <w:tcW w:w="3062" w:type="dxa"/>
            <w:shd w:val="clear" w:color="auto" w:fill="auto"/>
          </w:tcPr>
          <w:p w:rsidR="00E85ADE" w:rsidRDefault="00E85ADE">
            <w:pPr>
              <w:spacing w:after="0" w:line="240" w:lineRule="auto"/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</w:pPr>
          </w:p>
        </w:tc>
      </w:tr>
      <w:tr w:rsidR="00E85ADE">
        <w:tc>
          <w:tcPr>
            <w:tcW w:w="3047" w:type="dxa"/>
            <w:shd w:val="clear" w:color="auto" w:fill="auto"/>
          </w:tcPr>
          <w:p w:rsidR="00E85ADE" w:rsidRDefault="00E85ADE">
            <w:pPr>
              <w:spacing w:after="0" w:line="240" w:lineRule="auto"/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</w:pPr>
          </w:p>
        </w:tc>
        <w:tc>
          <w:tcPr>
            <w:tcW w:w="2719" w:type="dxa"/>
            <w:shd w:val="clear" w:color="auto" w:fill="auto"/>
          </w:tcPr>
          <w:p w:rsidR="00E85ADE" w:rsidRDefault="00E85ADE">
            <w:pPr>
              <w:spacing w:after="0" w:line="240" w:lineRule="auto"/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</w:pPr>
          </w:p>
        </w:tc>
        <w:tc>
          <w:tcPr>
            <w:tcW w:w="3062" w:type="dxa"/>
            <w:shd w:val="clear" w:color="auto" w:fill="auto"/>
          </w:tcPr>
          <w:p w:rsidR="00E85ADE" w:rsidRDefault="00E85ADE">
            <w:pPr>
              <w:spacing w:after="0" w:line="240" w:lineRule="auto"/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</w:pPr>
          </w:p>
        </w:tc>
      </w:tr>
    </w:tbl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</w:p>
    <w:p w:rsidR="00E85ADE" w:rsidRDefault="00E8677B">
      <w:pPr>
        <w:spacing w:after="0" w:line="240" w:lineRule="auto"/>
        <w:rPr>
          <w:rFonts w:ascii="Arial" w:eastAsia="Arial" w:hAnsi="Arial" w:cs="Arial"/>
          <w:b/>
          <w:color w:val="365F91"/>
          <w:sz w:val="32"/>
          <w:szCs w:val="32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Tabla de contenido</w:t>
      </w:r>
    </w:p>
    <w:p w:rsidR="00E85ADE" w:rsidRDefault="00E85ADE">
      <w:pPr>
        <w:spacing w:after="0" w:line="240" w:lineRule="auto"/>
        <w:rPr>
          <w:rFonts w:ascii="Arial" w:eastAsia="Arial" w:hAnsi="Arial" w:cs="Arial"/>
          <w:b/>
          <w:color w:val="365F91"/>
        </w:rPr>
      </w:pPr>
    </w:p>
    <w:sdt>
      <w:sdtPr>
        <w:id w:val="1826465911"/>
        <w:docPartObj>
          <w:docPartGallery w:val="Table of Contents"/>
          <w:docPartUnique/>
        </w:docPartObj>
      </w:sdtPr>
      <w:sdtEndPr/>
      <w:sdtContent>
        <w:p w:rsidR="00FC7D01" w:rsidRDefault="00E8677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5900326" w:history="1">
            <w:r w:rsidR="00FC7D01" w:rsidRPr="00E76DDD">
              <w:rPr>
                <w:rStyle w:val="Hipervnculo"/>
                <w:noProof/>
              </w:rPr>
              <w:t>Información del Proyecto</w:t>
            </w:r>
            <w:r w:rsidR="00FC7D01">
              <w:rPr>
                <w:noProof/>
                <w:webHidden/>
              </w:rPr>
              <w:tab/>
            </w:r>
            <w:r w:rsidR="00FC7D01">
              <w:rPr>
                <w:noProof/>
                <w:webHidden/>
              </w:rPr>
              <w:fldChar w:fldCharType="begin"/>
            </w:r>
            <w:r w:rsidR="00FC7D01">
              <w:rPr>
                <w:noProof/>
                <w:webHidden/>
              </w:rPr>
              <w:instrText xml:space="preserve"> PAGEREF _Toc15900326 \h </w:instrText>
            </w:r>
            <w:r w:rsidR="00FC7D01">
              <w:rPr>
                <w:noProof/>
                <w:webHidden/>
              </w:rPr>
            </w:r>
            <w:r w:rsidR="00FC7D01">
              <w:rPr>
                <w:noProof/>
                <w:webHidden/>
              </w:rPr>
              <w:fldChar w:fldCharType="separate"/>
            </w:r>
            <w:r w:rsidR="00FC7D01">
              <w:rPr>
                <w:noProof/>
                <w:webHidden/>
              </w:rPr>
              <w:t>4</w:t>
            </w:r>
            <w:r w:rsidR="00FC7D01">
              <w:rPr>
                <w:noProof/>
                <w:webHidden/>
              </w:rPr>
              <w:fldChar w:fldCharType="end"/>
            </w:r>
          </w:hyperlink>
        </w:p>
        <w:p w:rsidR="00FC7D01" w:rsidRDefault="00FC7D01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900327" w:history="1">
            <w:r w:rsidRPr="00E76DDD">
              <w:rPr>
                <w:rStyle w:val="Hipervnculo"/>
                <w:noProof/>
              </w:rPr>
              <w:t>Lista de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01" w:rsidRDefault="00FC7D01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900328" w:history="1">
            <w:r w:rsidRPr="00E76DDD">
              <w:rPr>
                <w:rStyle w:val="Hipervnculo"/>
                <w:noProof/>
              </w:rPr>
              <w:t>Requisitos de usuario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01" w:rsidRDefault="00FC7D01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900329" w:history="1">
            <w:r w:rsidRPr="00E76DDD">
              <w:rPr>
                <w:rStyle w:val="Hipervnculo"/>
                <w:noProof/>
              </w:rPr>
              <w:t>Requisitos de usuario administrador emisora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01" w:rsidRDefault="00FC7D01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900330" w:history="1">
            <w:r w:rsidRPr="00E76DDD">
              <w:rPr>
                <w:rStyle w:val="Hipervnculo"/>
                <w:noProof/>
              </w:rPr>
              <w:t>Lista de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ADE" w:rsidRDefault="00E8677B">
          <w:pPr>
            <w:spacing w:after="0" w:line="240" w:lineRule="auto"/>
            <w:rPr>
              <w:rFonts w:ascii="Arial" w:eastAsia="Arial" w:hAnsi="Arial" w:cs="Arial"/>
              <w:b/>
              <w:color w:val="365F91"/>
            </w:rPr>
          </w:pPr>
          <w:r>
            <w:fldChar w:fldCharType="end"/>
          </w:r>
        </w:p>
      </w:sdtContent>
    </w:sdt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  <w:bookmarkStart w:id="0" w:name="_GoBack"/>
      <w:bookmarkEnd w:id="0"/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5ADE">
      <w:pPr>
        <w:rPr>
          <w:rFonts w:ascii="Arial" w:eastAsia="Arial" w:hAnsi="Arial" w:cs="Arial"/>
        </w:rPr>
      </w:pPr>
    </w:p>
    <w:p w:rsidR="00E85ADE" w:rsidRDefault="00E8677B">
      <w:pPr>
        <w:pStyle w:val="Ttulo1"/>
      </w:pPr>
      <w:bookmarkStart w:id="1" w:name="_gjdgxs" w:colFirst="0" w:colLast="0"/>
      <w:bookmarkStart w:id="2" w:name="_Toc15900326"/>
      <w:bookmarkEnd w:id="1"/>
      <w:r>
        <w:t>Información del Proyecto</w:t>
      </w:r>
      <w:bookmarkEnd w:id="2"/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7"/>
        <w:gridCol w:w="5643"/>
      </w:tblGrid>
      <w:tr w:rsidR="00E85ADE">
        <w:tc>
          <w:tcPr>
            <w:tcW w:w="3077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43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Emisora la voz del río Suárez</w:t>
            </w:r>
          </w:p>
        </w:tc>
      </w:tr>
      <w:tr w:rsidR="00E85ADE">
        <w:tc>
          <w:tcPr>
            <w:tcW w:w="3077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43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Servicio web para estación de radio La voz del río Suárez</w:t>
            </w:r>
          </w:p>
        </w:tc>
      </w:tr>
      <w:tr w:rsidR="00E85ADE">
        <w:tc>
          <w:tcPr>
            <w:tcW w:w="3077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43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09/05/2019</w:t>
            </w:r>
          </w:p>
        </w:tc>
      </w:tr>
      <w:tr w:rsidR="00E85ADE">
        <w:tc>
          <w:tcPr>
            <w:tcW w:w="3077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43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Francisco </w:t>
            </w:r>
            <w:proofErr w:type="spellStart"/>
            <w:r>
              <w:rPr>
                <w:color w:val="000000"/>
              </w:rPr>
              <w:t>Hector</w:t>
            </w:r>
            <w:proofErr w:type="spellEnd"/>
            <w:r>
              <w:rPr>
                <w:color w:val="000000"/>
              </w:rPr>
              <w:t xml:space="preserve"> Fonseca </w:t>
            </w:r>
            <w:proofErr w:type="spellStart"/>
            <w:r>
              <w:rPr>
                <w:color w:val="000000"/>
              </w:rPr>
              <w:t>Leuro</w:t>
            </w:r>
            <w:proofErr w:type="spellEnd"/>
          </w:p>
        </w:tc>
      </w:tr>
      <w:tr w:rsidR="00E85ADE">
        <w:tc>
          <w:tcPr>
            <w:tcW w:w="3077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3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Francisco </w:t>
            </w:r>
            <w:proofErr w:type="spellStart"/>
            <w:r>
              <w:rPr>
                <w:color w:val="000000"/>
              </w:rPr>
              <w:t>Hector</w:t>
            </w:r>
            <w:proofErr w:type="spellEnd"/>
            <w:r>
              <w:rPr>
                <w:color w:val="000000"/>
              </w:rPr>
              <w:t xml:space="preserve"> Fonseca </w:t>
            </w:r>
            <w:proofErr w:type="spellStart"/>
            <w:r>
              <w:rPr>
                <w:color w:val="000000"/>
              </w:rPr>
              <w:t>Leuro</w:t>
            </w:r>
            <w:proofErr w:type="spellEnd"/>
          </w:p>
        </w:tc>
      </w:tr>
      <w:tr w:rsidR="00E85ADE">
        <w:tc>
          <w:tcPr>
            <w:tcW w:w="3077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de Proyecto</w:t>
            </w:r>
          </w:p>
        </w:tc>
        <w:tc>
          <w:tcPr>
            <w:tcW w:w="5643" w:type="dxa"/>
            <w:shd w:val="clear" w:color="auto" w:fill="auto"/>
          </w:tcPr>
          <w:p w:rsidR="00E85ADE" w:rsidRDefault="00E867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Jhonatan Estiven </w:t>
            </w:r>
            <w:proofErr w:type="spellStart"/>
            <w:r>
              <w:rPr>
                <w:color w:val="000000"/>
              </w:rPr>
              <w:t>Jhoseft</w:t>
            </w:r>
            <w:proofErr w:type="spellEnd"/>
            <w:r>
              <w:rPr>
                <w:color w:val="000000"/>
              </w:rPr>
              <w:t xml:space="preserve"> Rocha Fonseca</w:t>
            </w:r>
          </w:p>
        </w:tc>
      </w:tr>
    </w:tbl>
    <w:p w:rsidR="00E85ADE" w:rsidRDefault="00E85ADE">
      <w:pPr>
        <w:rPr>
          <w:rFonts w:ascii="Arial" w:eastAsia="Arial" w:hAnsi="Arial" w:cs="Arial"/>
        </w:rPr>
      </w:pPr>
    </w:p>
    <w:p w:rsidR="00E85ADE" w:rsidRDefault="00E8677B">
      <w:pPr>
        <w:pStyle w:val="Ttulo1"/>
      </w:pPr>
      <w:bookmarkStart w:id="3" w:name="_Toc15900327"/>
      <w:r>
        <w:t>Lista de requisitos funcionales</w:t>
      </w:r>
      <w:bookmarkEnd w:id="3"/>
    </w:p>
    <w:p w:rsidR="00E85ADE" w:rsidRDefault="00E8677B">
      <w:pPr>
        <w:pStyle w:val="Ttulo2"/>
      </w:pPr>
      <w:bookmarkStart w:id="4" w:name="_Toc15900328"/>
      <w:r>
        <w:t>Requisitos de usuario cliente</w:t>
      </w:r>
      <w:bookmarkEnd w:id="4"/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E85ADE">
        <w:trPr>
          <w:trHeight w:val="560"/>
        </w:trPr>
        <w:tc>
          <w:tcPr>
            <w:tcW w:w="1838" w:type="dxa"/>
          </w:tcPr>
          <w:p w:rsidR="00E85ADE" w:rsidRDefault="00E867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Número de requisito</w:t>
            </w:r>
          </w:p>
        </w:tc>
        <w:tc>
          <w:tcPr>
            <w:tcW w:w="6990" w:type="dxa"/>
          </w:tcPr>
          <w:p w:rsidR="00E85ADE" w:rsidRDefault="00E867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 requisito</w:t>
            </w:r>
          </w:p>
        </w:tc>
      </w:tr>
      <w:tr w:rsidR="00E85ADE">
        <w:trPr>
          <w:trHeight w:val="560"/>
        </w:trPr>
        <w:tc>
          <w:tcPr>
            <w:tcW w:w="1838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RF_001</w:t>
            </w:r>
          </w:p>
        </w:tc>
        <w:tc>
          <w:tcPr>
            <w:tcW w:w="6990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Registrar_usuario</w:t>
            </w:r>
            <w:proofErr w:type="spellEnd"/>
          </w:p>
        </w:tc>
      </w:tr>
      <w:tr w:rsidR="00E85ADE">
        <w:trPr>
          <w:trHeight w:val="560"/>
        </w:trPr>
        <w:tc>
          <w:tcPr>
            <w:tcW w:w="1838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RF_002</w:t>
            </w:r>
          </w:p>
        </w:tc>
        <w:tc>
          <w:tcPr>
            <w:tcW w:w="6990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Validar_ingreso_usuario</w:t>
            </w:r>
            <w:proofErr w:type="spellEnd"/>
          </w:p>
        </w:tc>
      </w:tr>
      <w:tr w:rsidR="00FC7D01">
        <w:trPr>
          <w:trHeight w:val="560"/>
        </w:trPr>
        <w:tc>
          <w:tcPr>
            <w:tcW w:w="1838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RF_003</w:t>
            </w:r>
          </w:p>
        </w:tc>
        <w:tc>
          <w:tcPr>
            <w:tcW w:w="6990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Simular_solicitud_emisión_de_cuña_radial</w:t>
            </w:r>
            <w:proofErr w:type="spellEnd"/>
          </w:p>
        </w:tc>
      </w:tr>
      <w:tr w:rsidR="00FC7D01">
        <w:trPr>
          <w:trHeight w:val="560"/>
        </w:trPr>
        <w:tc>
          <w:tcPr>
            <w:tcW w:w="1838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RF_004</w:t>
            </w:r>
          </w:p>
        </w:tc>
        <w:tc>
          <w:tcPr>
            <w:tcW w:w="6990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Confirmar_registro_cuña</w:t>
            </w:r>
            <w:proofErr w:type="spellEnd"/>
          </w:p>
        </w:tc>
      </w:tr>
      <w:tr w:rsidR="00FC7D01">
        <w:trPr>
          <w:trHeight w:val="560"/>
        </w:trPr>
        <w:tc>
          <w:tcPr>
            <w:tcW w:w="1838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RF_005</w:t>
            </w:r>
          </w:p>
        </w:tc>
        <w:tc>
          <w:tcPr>
            <w:tcW w:w="6990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Visualizar_información_cuñas_del_cliente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C7D01">
        <w:trPr>
          <w:trHeight w:val="560"/>
        </w:trPr>
        <w:tc>
          <w:tcPr>
            <w:tcW w:w="1838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RF_006</w:t>
            </w:r>
          </w:p>
        </w:tc>
        <w:tc>
          <w:tcPr>
            <w:tcW w:w="6990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Diligenciar_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queja_reclamo_sugerencia</w:t>
            </w:r>
            <w:proofErr w:type="spellEnd"/>
          </w:p>
        </w:tc>
      </w:tr>
      <w:tr w:rsidR="00FC7D01">
        <w:trPr>
          <w:trHeight w:val="560"/>
        </w:trPr>
        <w:tc>
          <w:tcPr>
            <w:tcW w:w="1838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RF_007</w:t>
            </w:r>
          </w:p>
        </w:tc>
        <w:tc>
          <w:tcPr>
            <w:tcW w:w="6990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Realizar_solicitud_qrs</w:t>
            </w:r>
            <w:proofErr w:type="spellEnd"/>
          </w:p>
        </w:tc>
      </w:tr>
      <w:tr w:rsidR="00FC7D01">
        <w:trPr>
          <w:trHeight w:val="560"/>
        </w:trPr>
        <w:tc>
          <w:tcPr>
            <w:tcW w:w="1838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RF_008</w:t>
            </w:r>
          </w:p>
        </w:tc>
        <w:tc>
          <w:tcPr>
            <w:tcW w:w="6990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Mostrar_información_emisora</w:t>
            </w:r>
            <w:proofErr w:type="spellEnd"/>
          </w:p>
        </w:tc>
      </w:tr>
    </w:tbl>
    <w:p w:rsidR="00FC7D01" w:rsidRDefault="00FC7D01">
      <w:pPr>
        <w:pStyle w:val="Ttulo2"/>
      </w:pPr>
    </w:p>
    <w:p w:rsidR="00FC7D01" w:rsidRDefault="00FC7D01">
      <w:pPr>
        <w:rPr>
          <w:color w:val="2E75B5"/>
          <w:sz w:val="26"/>
          <w:szCs w:val="26"/>
        </w:rPr>
      </w:pPr>
      <w:r>
        <w:br w:type="page"/>
      </w:r>
    </w:p>
    <w:p w:rsidR="00E85ADE" w:rsidRDefault="00E85ADE">
      <w:pPr>
        <w:pStyle w:val="Ttulo2"/>
      </w:pPr>
    </w:p>
    <w:p w:rsidR="00E85ADE" w:rsidRDefault="00E85ADE"/>
    <w:p w:rsidR="00E85ADE" w:rsidRDefault="00E8677B">
      <w:pPr>
        <w:pStyle w:val="Ttulo2"/>
      </w:pPr>
      <w:bookmarkStart w:id="5" w:name="_Toc15900329"/>
      <w:r>
        <w:t>Requisitos de usuario administrador emisora</w:t>
      </w:r>
      <w:bookmarkEnd w:id="5"/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E85ADE">
        <w:trPr>
          <w:trHeight w:val="560"/>
        </w:trPr>
        <w:tc>
          <w:tcPr>
            <w:tcW w:w="1838" w:type="dxa"/>
          </w:tcPr>
          <w:p w:rsidR="00E85ADE" w:rsidRDefault="00E867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Número de requisito</w:t>
            </w:r>
          </w:p>
        </w:tc>
        <w:tc>
          <w:tcPr>
            <w:tcW w:w="6990" w:type="dxa"/>
          </w:tcPr>
          <w:p w:rsidR="00E85ADE" w:rsidRDefault="00E867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 requisito</w:t>
            </w:r>
          </w:p>
        </w:tc>
      </w:tr>
      <w:tr w:rsidR="00E85ADE">
        <w:trPr>
          <w:trHeight w:val="560"/>
        </w:trPr>
        <w:tc>
          <w:tcPr>
            <w:tcW w:w="1838" w:type="dxa"/>
          </w:tcPr>
          <w:p w:rsidR="00E85ADE" w:rsidRDefault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RF_009</w:t>
            </w:r>
          </w:p>
        </w:tc>
        <w:tc>
          <w:tcPr>
            <w:tcW w:w="6990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Registrar_usuario</w:t>
            </w:r>
            <w:proofErr w:type="spellEnd"/>
          </w:p>
        </w:tc>
      </w:tr>
      <w:tr w:rsidR="00E85ADE">
        <w:trPr>
          <w:trHeight w:val="560"/>
        </w:trPr>
        <w:tc>
          <w:tcPr>
            <w:tcW w:w="1838" w:type="dxa"/>
          </w:tcPr>
          <w:p w:rsidR="00E85ADE" w:rsidRDefault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RF_010</w:t>
            </w:r>
          </w:p>
        </w:tc>
        <w:tc>
          <w:tcPr>
            <w:tcW w:w="6990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Validar_ingreso_usuario</w:t>
            </w:r>
            <w:proofErr w:type="spellEnd"/>
          </w:p>
        </w:tc>
      </w:tr>
      <w:tr w:rsidR="00FC7D01">
        <w:trPr>
          <w:trHeight w:val="560"/>
        </w:trPr>
        <w:tc>
          <w:tcPr>
            <w:tcW w:w="1838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RF_011</w:t>
            </w:r>
          </w:p>
        </w:tc>
        <w:tc>
          <w:tcPr>
            <w:tcW w:w="6990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Añadir_Cuña_Radial</w:t>
            </w:r>
            <w:proofErr w:type="spellEnd"/>
          </w:p>
        </w:tc>
      </w:tr>
      <w:tr w:rsidR="00FC7D01">
        <w:trPr>
          <w:trHeight w:val="560"/>
        </w:trPr>
        <w:tc>
          <w:tcPr>
            <w:tcW w:w="1838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RF_012</w:t>
            </w:r>
          </w:p>
        </w:tc>
        <w:tc>
          <w:tcPr>
            <w:tcW w:w="6990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Visualizar_reportes_contables</w:t>
            </w:r>
            <w:proofErr w:type="spellEnd"/>
          </w:p>
        </w:tc>
      </w:tr>
      <w:tr w:rsidR="00FC7D01">
        <w:trPr>
          <w:trHeight w:val="560"/>
        </w:trPr>
        <w:tc>
          <w:tcPr>
            <w:tcW w:w="1838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RF_013</w:t>
            </w:r>
          </w:p>
        </w:tc>
        <w:tc>
          <w:tcPr>
            <w:tcW w:w="6990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Visualizar_reportes_emisión</w:t>
            </w:r>
            <w:proofErr w:type="spellEnd"/>
          </w:p>
        </w:tc>
      </w:tr>
      <w:tr w:rsidR="00FC7D01">
        <w:trPr>
          <w:trHeight w:val="560"/>
        </w:trPr>
        <w:tc>
          <w:tcPr>
            <w:tcW w:w="1838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RF_014</w:t>
            </w:r>
          </w:p>
        </w:tc>
        <w:tc>
          <w:tcPr>
            <w:tcW w:w="6990" w:type="dxa"/>
          </w:tcPr>
          <w:p w:rsidR="00FC7D01" w:rsidRDefault="00FC7D01" w:rsidP="00FC7D0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Administrar_quejas_reclamos_sugerencias</w:t>
            </w:r>
            <w:proofErr w:type="spellEnd"/>
          </w:p>
        </w:tc>
      </w:tr>
    </w:tbl>
    <w:p w:rsidR="00E85ADE" w:rsidRDefault="00E85ADE"/>
    <w:p w:rsidR="00E85ADE" w:rsidRDefault="00E85ADE"/>
    <w:p w:rsidR="00E85ADE" w:rsidRDefault="00E85ADE"/>
    <w:p w:rsidR="00E85ADE" w:rsidRDefault="00E85ADE"/>
    <w:p w:rsidR="00E85ADE" w:rsidRDefault="00E85ADE">
      <w:bookmarkStart w:id="6" w:name="_30j0zll" w:colFirst="0" w:colLast="0"/>
      <w:bookmarkEnd w:id="6"/>
    </w:p>
    <w:p w:rsidR="00E85ADE" w:rsidRDefault="00E8677B">
      <w:pPr>
        <w:pStyle w:val="Ttulo1"/>
      </w:pPr>
      <w:bookmarkStart w:id="7" w:name="_Toc15900330"/>
      <w:r>
        <w:t>Lista de requisitos no funcionales</w:t>
      </w:r>
      <w:bookmarkEnd w:id="7"/>
    </w:p>
    <w:tbl>
      <w:tblPr>
        <w:tblStyle w:val="a4"/>
        <w:tblW w:w="88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7018"/>
      </w:tblGrid>
      <w:tr w:rsidR="00E85ADE" w:rsidTr="00FC7D01">
        <w:trPr>
          <w:trHeight w:val="432"/>
        </w:trPr>
        <w:tc>
          <w:tcPr>
            <w:tcW w:w="1845" w:type="dxa"/>
          </w:tcPr>
          <w:p w:rsidR="00E85ADE" w:rsidRDefault="00E867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Número requisito</w:t>
            </w:r>
          </w:p>
        </w:tc>
        <w:tc>
          <w:tcPr>
            <w:tcW w:w="7018" w:type="dxa"/>
          </w:tcPr>
          <w:p w:rsidR="00E85ADE" w:rsidRDefault="00E867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 requisito</w:t>
            </w:r>
          </w:p>
        </w:tc>
      </w:tr>
      <w:tr w:rsidR="00E85ADE" w:rsidTr="00FC7D01">
        <w:trPr>
          <w:trHeight w:val="432"/>
        </w:trPr>
        <w:tc>
          <w:tcPr>
            <w:tcW w:w="1845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RNF_001</w:t>
            </w:r>
          </w:p>
        </w:tc>
        <w:tc>
          <w:tcPr>
            <w:tcW w:w="7018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Seguridad</w:t>
            </w:r>
          </w:p>
        </w:tc>
      </w:tr>
      <w:tr w:rsidR="00E85ADE" w:rsidTr="00FC7D01">
        <w:trPr>
          <w:trHeight w:val="432"/>
        </w:trPr>
        <w:tc>
          <w:tcPr>
            <w:tcW w:w="1845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RNF_002</w:t>
            </w:r>
          </w:p>
        </w:tc>
        <w:tc>
          <w:tcPr>
            <w:tcW w:w="7018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Fiabilidad</w:t>
            </w:r>
          </w:p>
        </w:tc>
      </w:tr>
      <w:tr w:rsidR="00E85ADE" w:rsidTr="00FC7D01">
        <w:trPr>
          <w:trHeight w:val="432"/>
        </w:trPr>
        <w:tc>
          <w:tcPr>
            <w:tcW w:w="1845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RNF_003</w:t>
            </w:r>
          </w:p>
        </w:tc>
        <w:tc>
          <w:tcPr>
            <w:tcW w:w="7018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Disponibilidad</w:t>
            </w:r>
          </w:p>
        </w:tc>
      </w:tr>
      <w:tr w:rsidR="00E85ADE" w:rsidTr="00FC7D01">
        <w:trPr>
          <w:trHeight w:val="432"/>
        </w:trPr>
        <w:tc>
          <w:tcPr>
            <w:tcW w:w="1845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RNF_004</w:t>
            </w:r>
          </w:p>
        </w:tc>
        <w:tc>
          <w:tcPr>
            <w:tcW w:w="7018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Mantenibilidad</w:t>
            </w:r>
          </w:p>
        </w:tc>
      </w:tr>
      <w:tr w:rsidR="00E85ADE" w:rsidTr="00FC7D01">
        <w:trPr>
          <w:trHeight w:val="432"/>
        </w:trPr>
        <w:tc>
          <w:tcPr>
            <w:tcW w:w="1845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RNF_005</w:t>
            </w:r>
          </w:p>
        </w:tc>
        <w:tc>
          <w:tcPr>
            <w:tcW w:w="7018" w:type="dxa"/>
          </w:tcPr>
          <w:p w:rsidR="00E85ADE" w:rsidRDefault="00E867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Portabilidad</w:t>
            </w:r>
          </w:p>
        </w:tc>
      </w:tr>
    </w:tbl>
    <w:p w:rsidR="00E85ADE" w:rsidRDefault="00E85ADE" w:rsidP="00FC7D01">
      <w:pPr>
        <w:pStyle w:val="Ttulo1"/>
      </w:pPr>
    </w:p>
    <w:sectPr w:rsidR="00E85AD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77B" w:rsidRDefault="00E8677B">
      <w:pPr>
        <w:spacing w:after="0" w:line="240" w:lineRule="auto"/>
      </w:pPr>
      <w:r>
        <w:separator/>
      </w:r>
    </w:p>
  </w:endnote>
  <w:endnote w:type="continuationSeparator" w:id="0">
    <w:p w:rsidR="00E8677B" w:rsidRDefault="00E86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ADE" w:rsidRDefault="00E867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976E65">
      <w:rPr>
        <w:color w:val="000000"/>
        <w:sz w:val="20"/>
        <w:szCs w:val="20"/>
      </w:rPr>
      <w:fldChar w:fldCharType="separate"/>
    </w:r>
    <w:r w:rsidR="00FC7D01">
      <w:rPr>
        <w:noProof/>
        <w:color w:val="000000"/>
        <w:sz w:val="20"/>
        <w:szCs w:val="20"/>
      </w:rPr>
      <w:t>5</w:t>
    </w:r>
    <w:r>
      <w:rPr>
        <w:color w:val="000000"/>
        <w:sz w:val="20"/>
        <w:szCs w:val="20"/>
      </w:rPr>
      <w:fldChar w:fldCharType="end"/>
    </w:r>
  </w:p>
  <w:p w:rsidR="00E85ADE" w:rsidRDefault="00E85A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77B" w:rsidRDefault="00E8677B">
      <w:pPr>
        <w:spacing w:after="0" w:line="240" w:lineRule="auto"/>
      </w:pPr>
      <w:r>
        <w:separator/>
      </w:r>
    </w:p>
  </w:footnote>
  <w:footnote w:type="continuationSeparator" w:id="0">
    <w:p w:rsidR="00E8677B" w:rsidRDefault="00E86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ADE" w:rsidRDefault="00E85A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5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325"/>
      <w:gridCol w:w="4125"/>
      <w:gridCol w:w="2565"/>
    </w:tblGrid>
    <w:tr w:rsidR="00E85ADE">
      <w:trPr>
        <w:trHeight w:val="460"/>
      </w:trPr>
      <w:tc>
        <w:tcPr>
          <w:tcW w:w="232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85ADE" w:rsidRDefault="00E8677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Arial" w:hAnsi="Arial" w:cs="Arial"/>
              <w:color w:val="365F91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color w:val="365F91"/>
              <w:sz w:val="24"/>
              <w:szCs w:val="24"/>
              <w:lang w:val="en-US"/>
            </w:rPr>
            <w:drawing>
              <wp:inline distT="0" distB="0" distL="0" distR="0">
                <wp:extent cx="768664" cy="76866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664" cy="76866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85ADE" w:rsidRDefault="00E8677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Arial" w:hAnsi="Arial" w:cs="Arial"/>
              <w:color w:val="365F91"/>
              <w:sz w:val="24"/>
              <w:szCs w:val="24"/>
            </w:rPr>
          </w:pPr>
          <w:r>
            <w:rPr>
              <w:rFonts w:ascii="Arial" w:eastAsia="Arial" w:hAnsi="Arial" w:cs="Arial"/>
              <w:color w:val="365F91"/>
              <w:sz w:val="24"/>
              <w:szCs w:val="24"/>
            </w:rPr>
            <w:t>002_LSR_FNF_WRRS</w:t>
          </w:r>
        </w:p>
      </w:tc>
      <w:tc>
        <w:tcPr>
          <w:tcW w:w="25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85ADE" w:rsidRDefault="00E8677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Arial" w:hAnsi="Arial" w:cs="Arial"/>
              <w:color w:val="365F91"/>
              <w:sz w:val="24"/>
              <w:szCs w:val="24"/>
            </w:rPr>
          </w:pPr>
          <w:r>
            <w:rPr>
              <w:rFonts w:ascii="Arial" w:eastAsia="Arial" w:hAnsi="Arial" w:cs="Arial"/>
              <w:color w:val="365F91"/>
              <w:sz w:val="24"/>
              <w:szCs w:val="24"/>
            </w:rPr>
            <w:t xml:space="preserve">Página </w:t>
          </w:r>
          <w:r>
            <w:rPr>
              <w:rFonts w:ascii="Arial" w:eastAsia="Arial" w:hAnsi="Arial" w:cs="Arial"/>
              <w:b/>
              <w:color w:val="365F91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b/>
              <w:color w:val="365F91"/>
              <w:sz w:val="24"/>
              <w:szCs w:val="24"/>
            </w:rPr>
            <w:instrText>PAGE</w:instrText>
          </w:r>
          <w:r w:rsidR="00976E65">
            <w:rPr>
              <w:rFonts w:ascii="Arial" w:eastAsia="Arial" w:hAnsi="Arial" w:cs="Arial"/>
              <w:b/>
              <w:color w:val="365F91"/>
              <w:sz w:val="24"/>
              <w:szCs w:val="24"/>
            </w:rPr>
            <w:fldChar w:fldCharType="separate"/>
          </w:r>
          <w:r w:rsidR="00FC7D01">
            <w:rPr>
              <w:rFonts w:ascii="Arial" w:eastAsia="Arial" w:hAnsi="Arial" w:cs="Arial"/>
              <w:b/>
              <w:noProof/>
              <w:color w:val="365F91"/>
              <w:sz w:val="24"/>
              <w:szCs w:val="24"/>
            </w:rPr>
            <w:t>5</w:t>
          </w:r>
          <w:r>
            <w:rPr>
              <w:rFonts w:ascii="Arial" w:eastAsia="Arial" w:hAnsi="Arial" w:cs="Arial"/>
              <w:b/>
              <w:color w:val="365F91"/>
              <w:sz w:val="24"/>
              <w:szCs w:val="24"/>
            </w:rPr>
            <w:fldChar w:fldCharType="end"/>
          </w:r>
          <w:r>
            <w:rPr>
              <w:rFonts w:ascii="Arial" w:eastAsia="Arial" w:hAnsi="Arial" w:cs="Arial"/>
              <w:color w:val="365F91"/>
              <w:sz w:val="24"/>
              <w:szCs w:val="24"/>
            </w:rPr>
            <w:t xml:space="preserve"> de </w:t>
          </w:r>
          <w:r>
            <w:rPr>
              <w:rFonts w:ascii="Arial" w:eastAsia="Arial" w:hAnsi="Arial" w:cs="Arial"/>
              <w:b/>
              <w:color w:val="365F91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b/>
              <w:color w:val="365F91"/>
              <w:sz w:val="24"/>
              <w:szCs w:val="24"/>
            </w:rPr>
            <w:instrText>NUMPAGES</w:instrText>
          </w:r>
          <w:r w:rsidR="00976E65">
            <w:rPr>
              <w:rFonts w:ascii="Arial" w:eastAsia="Arial" w:hAnsi="Arial" w:cs="Arial"/>
              <w:b/>
              <w:color w:val="365F91"/>
              <w:sz w:val="24"/>
              <w:szCs w:val="24"/>
            </w:rPr>
            <w:fldChar w:fldCharType="separate"/>
          </w:r>
          <w:r w:rsidR="00FC7D01">
            <w:rPr>
              <w:rFonts w:ascii="Arial" w:eastAsia="Arial" w:hAnsi="Arial" w:cs="Arial"/>
              <w:b/>
              <w:noProof/>
              <w:color w:val="365F91"/>
              <w:sz w:val="24"/>
              <w:szCs w:val="24"/>
            </w:rPr>
            <w:t>5</w:t>
          </w:r>
          <w:r>
            <w:rPr>
              <w:rFonts w:ascii="Arial" w:eastAsia="Arial" w:hAnsi="Arial" w:cs="Arial"/>
              <w:b/>
              <w:color w:val="365F91"/>
              <w:sz w:val="24"/>
              <w:szCs w:val="24"/>
            </w:rPr>
            <w:fldChar w:fldCharType="end"/>
          </w:r>
        </w:p>
      </w:tc>
    </w:tr>
    <w:tr w:rsidR="00E85ADE">
      <w:trPr>
        <w:trHeight w:val="420"/>
      </w:trPr>
      <w:tc>
        <w:tcPr>
          <w:tcW w:w="232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85ADE" w:rsidRDefault="00E85A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365F91"/>
              <w:sz w:val="24"/>
              <w:szCs w:val="24"/>
            </w:rPr>
          </w:pPr>
        </w:p>
      </w:tc>
      <w:tc>
        <w:tcPr>
          <w:tcW w:w="41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85ADE" w:rsidRDefault="00E8677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Arial" w:hAnsi="Arial" w:cs="Arial"/>
              <w:color w:val="365F91"/>
              <w:sz w:val="24"/>
              <w:szCs w:val="24"/>
            </w:rPr>
          </w:pPr>
          <w:r>
            <w:rPr>
              <w:rFonts w:ascii="Arial" w:eastAsia="Arial" w:hAnsi="Arial" w:cs="Arial"/>
              <w:color w:val="365F91"/>
              <w:sz w:val="24"/>
              <w:szCs w:val="24"/>
            </w:rPr>
            <w:t>Lista de requisitos funcionales y no funcionales</w:t>
          </w:r>
        </w:p>
      </w:tc>
      <w:tc>
        <w:tcPr>
          <w:tcW w:w="25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85ADE" w:rsidRDefault="00E8677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Arial" w:hAnsi="Arial" w:cs="Arial"/>
              <w:color w:val="365F91"/>
              <w:sz w:val="24"/>
              <w:szCs w:val="24"/>
            </w:rPr>
          </w:pPr>
          <w:r>
            <w:rPr>
              <w:rFonts w:ascii="Arial" w:eastAsia="Arial" w:hAnsi="Arial" w:cs="Arial"/>
              <w:color w:val="365F91"/>
              <w:sz w:val="24"/>
              <w:szCs w:val="24"/>
            </w:rPr>
            <w:t>Edición 2</w:t>
          </w:r>
        </w:p>
        <w:p w:rsidR="00E85ADE" w:rsidRDefault="00E8677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Arial" w:hAnsi="Arial" w:cs="Arial"/>
              <w:color w:val="365F91"/>
              <w:sz w:val="24"/>
              <w:szCs w:val="24"/>
            </w:rPr>
          </w:pPr>
          <w:r>
            <w:rPr>
              <w:rFonts w:ascii="Arial" w:eastAsia="Arial" w:hAnsi="Arial" w:cs="Arial"/>
              <w:color w:val="365F91"/>
              <w:sz w:val="24"/>
              <w:szCs w:val="24"/>
            </w:rPr>
            <w:t>fecha: 13/06/2019</w:t>
          </w:r>
        </w:p>
      </w:tc>
    </w:tr>
  </w:tbl>
  <w:p w:rsidR="00E85ADE" w:rsidRDefault="00E85A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DE"/>
    <w:rsid w:val="00976E65"/>
    <w:rsid w:val="00E85ADE"/>
    <w:rsid w:val="00E8677B"/>
    <w:rsid w:val="00FC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0E4A"/>
  <w15:docId w15:val="{94F0463A-1121-4114-9B54-FF5643DB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Arial" w:eastAsia="Arial" w:hAnsi="Arial" w:cs="Arial"/>
      <w:b/>
      <w:color w:val="365F91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6E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6E6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76E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Jonatan Pinto</cp:lastModifiedBy>
  <cp:revision>3</cp:revision>
  <dcterms:created xsi:type="dcterms:W3CDTF">2019-08-05T16:53:00Z</dcterms:created>
  <dcterms:modified xsi:type="dcterms:W3CDTF">2019-08-05T17:25:00Z</dcterms:modified>
</cp:coreProperties>
</file>