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66003" w14:textId="5C784393" w:rsidR="00B03F3A" w:rsidRDefault="00CF7B1E" w:rsidP="00B03F3A">
      <w:pPr>
        <w:rPr>
          <w:lang w:val="es-419"/>
        </w:rPr>
      </w:pPr>
      <w:r>
        <w:rPr>
          <w:lang w:val="es-419"/>
        </w:rPr>
        <w:t>S</w:t>
      </w:r>
      <w:r w:rsidR="00B03F3A" w:rsidRPr="00B03F3A">
        <w:rPr>
          <w:lang w:val="es-419"/>
        </w:rPr>
        <w:t>e requiere el diseño y la implementación de un sistema integral para la gestión del Multiplex "CineMaster", el cual opera con un total de 12 salas y 5 taquillas físicas. El diseño debe realizarse utilizando notación extendida para detallar todas las relaciones y propiedades, seguido de una implementación robusta en el lenguaje C#.</w:t>
      </w:r>
    </w:p>
    <w:p w14:paraId="5C3B1950" w14:textId="77777777" w:rsidR="00D26D07" w:rsidRDefault="00D26D07" w:rsidP="00B03F3A">
      <w:pPr>
        <w:rPr>
          <w:lang w:val="es-419"/>
        </w:rPr>
      </w:pPr>
    </w:p>
    <w:p w14:paraId="58EE1301" w14:textId="24CA50BB" w:rsidR="00B03F3A" w:rsidRDefault="00293435" w:rsidP="00B03F3A">
      <w:pPr>
        <w:rPr>
          <w:lang w:val="es-419"/>
        </w:rPr>
      </w:pPr>
      <w:r>
        <w:rPr>
          <w:lang w:val="es-419"/>
        </w:rPr>
        <w:t>L</w:t>
      </w:r>
      <w:r w:rsidR="00A6463A">
        <w:rPr>
          <w:lang w:val="es-419"/>
        </w:rPr>
        <w:t>a</w:t>
      </w:r>
      <w:r w:rsidR="00B03F3A" w:rsidRPr="00B03F3A">
        <w:rPr>
          <w:lang w:val="es-419"/>
        </w:rPr>
        <w:t xml:space="preserve"> </w:t>
      </w:r>
      <w:r w:rsidR="00A6463A">
        <w:rPr>
          <w:lang w:val="es-419"/>
        </w:rPr>
        <w:t xml:space="preserve">aplicación </w:t>
      </w:r>
      <w:r>
        <w:rPr>
          <w:lang w:val="es-419"/>
        </w:rPr>
        <w:t>requiere</w:t>
      </w:r>
      <w:r w:rsidR="00B03F3A" w:rsidRPr="00B03F3A">
        <w:rPr>
          <w:lang w:val="es-419"/>
        </w:rPr>
        <w:t xml:space="preserve"> la gestión de personas, </w:t>
      </w:r>
      <w:r w:rsidR="000B25AC">
        <w:rPr>
          <w:lang w:val="es-419"/>
        </w:rPr>
        <w:t>todas las</w:t>
      </w:r>
      <w:r w:rsidR="00B03F3A" w:rsidRPr="00B03F3A">
        <w:rPr>
          <w:lang w:val="es-419"/>
        </w:rPr>
        <w:t xml:space="preserve"> </w:t>
      </w:r>
      <w:r w:rsidR="000B25AC">
        <w:rPr>
          <w:lang w:val="es-419"/>
        </w:rPr>
        <w:t>p</w:t>
      </w:r>
      <w:r w:rsidR="00B03F3A" w:rsidRPr="00B03F3A">
        <w:rPr>
          <w:lang w:val="es-419"/>
        </w:rPr>
        <w:t>ersona</w:t>
      </w:r>
      <w:r w:rsidR="000B25AC">
        <w:rPr>
          <w:lang w:val="es-419"/>
        </w:rPr>
        <w:t>s tienen la siguiente información:</w:t>
      </w:r>
      <w:r w:rsidR="00B03F3A" w:rsidRPr="00B03F3A">
        <w:rPr>
          <w:lang w:val="es-419"/>
        </w:rPr>
        <w:t xml:space="preserve"> nombre, </w:t>
      </w:r>
      <w:r w:rsidR="00126955">
        <w:rPr>
          <w:lang w:val="es-419"/>
        </w:rPr>
        <w:t xml:space="preserve">la </w:t>
      </w:r>
      <w:r w:rsidR="00B03F3A" w:rsidRPr="00B03F3A">
        <w:rPr>
          <w:lang w:val="es-419"/>
        </w:rPr>
        <w:t>identificación</w:t>
      </w:r>
      <w:r w:rsidR="00122B43">
        <w:rPr>
          <w:lang w:val="es-419"/>
        </w:rPr>
        <w:t>, el correo electrónico (validar que cumpla las especificaciones)</w:t>
      </w:r>
      <w:r w:rsidR="00B03F3A" w:rsidRPr="00B03F3A">
        <w:rPr>
          <w:lang w:val="es-419"/>
        </w:rPr>
        <w:t xml:space="preserve"> y </w:t>
      </w:r>
      <w:r w:rsidR="00122B43">
        <w:rPr>
          <w:lang w:val="es-419"/>
        </w:rPr>
        <w:t xml:space="preserve">el </w:t>
      </w:r>
      <w:r w:rsidR="00B03F3A" w:rsidRPr="00B03F3A">
        <w:rPr>
          <w:lang w:val="es-419"/>
        </w:rPr>
        <w:t>teléfono</w:t>
      </w:r>
      <w:r w:rsidR="001377DA">
        <w:rPr>
          <w:lang w:val="es-419"/>
        </w:rPr>
        <w:t>(deben validar que cumpla el estándar de Colombia para los números</w:t>
      </w:r>
      <w:r w:rsidR="00122B43">
        <w:rPr>
          <w:lang w:val="es-419"/>
        </w:rPr>
        <w:t xml:space="preserve"> de teléfono</w:t>
      </w:r>
      <w:r w:rsidR="001377DA">
        <w:rPr>
          <w:lang w:val="es-419"/>
        </w:rPr>
        <w:t>)</w:t>
      </w:r>
      <w:r w:rsidR="000B25AC">
        <w:rPr>
          <w:lang w:val="es-419"/>
        </w:rPr>
        <w:t xml:space="preserve">. Las personas </w:t>
      </w:r>
      <w:r w:rsidR="00A931F1">
        <w:rPr>
          <w:lang w:val="es-419"/>
        </w:rPr>
        <w:t xml:space="preserve">que interactúan en esta aplicación son: </w:t>
      </w:r>
      <w:r w:rsidR="00B03F3A" w:rsidRPr="00B03F3A">
        <w:rPr>
          <w:lang w:val="es-419"/>
        </w:rPr>
        <w:t>el Taquillero, que cuenta con un código interno; el Socio, que posee un número de tarjeta VIP; y el Espectador</w:t>
      </w:r>
      <w:r w:rsidR="00486B48">
        <w:rPr>
          <w:lang w:val="es-419"/>
        </w:rPr>
        <w:t xml:space="preserve"> a quien de manera aleatoria, </w:t>
      </w:r>
      <w:r w:rsidR="00DE6E1C">
        <w:rPr>
          <w:lang w:val="es-419"/>
        </w:rPr>
        <w:t xml:space="preserve">se le asigna el valor de un bono para la próxima función que puede ser </w:t>
      </w:r>
      <w:r w:rsidR="00B4393E">
        <w:rPr>
          <w:lang w:val="es-419"/>
        </w:rPr>
        <w:t>del 2% hasta el 5%</w:t>
      </w:r>
      <w:r w:rsidR="00B03F3A" w:rsidRPr="00B03F3A">
        <w:rPr>
          <w:lang w:val="es-419"/>
        </w:rPr>
        <w:t>. Esta distinción es crítica para la lógica de negocios del Multiplex, la cual define un esquema de descuentos exclusivo para Socios: los días martes y jueves se aplica un 50% de descuento sobre el valor de la boleta, mientras que el resto de la semana el beneficio es del 25%.</w:t>
      </w:r>
    </w:p>
    <w:p w14:paraId="06A21102" w14:textId="77777777" w:rsidR="00B03F3A" w:rsidRPr="00B03F3A" w:rsidRDefault="00B03F3A" w:rsidP="00B03F3A">
      <w:pPr>
        <w:rPr>
          <w:lang w:val="es-419"/>
        </w:rPr>
      </w:pPr>
    </w:p>
    <w:p w14:paraId="61FB7DD5" w14:textId="410403CF" w:rsidR="006B7F4A" w:rsidRDefault="00B4393E" w:rsidP="00F320EB">
      <w:pPr>
        <w:rPr>
          <w:lang w:val="es-419"/>
        </w:rPr>
      </w:pPr>
      <w:r>
        <w:rPr>
          <w:lang w:val="es-419"/>
        </w:rPr>
        <w:t>E</w:t>
      </w:r>
      <w:r w:rsidR="00B03F3A" w:rsidRPr="00B03F3A">
        <w:rPr>
          <w:lang w:val="es-419"/>
        </w:rPr>
        <w:t xml:space="preserve">l sistema debe gestionar </w:t>
      </w:r>
      <w:r>
        <w:rPr>
          <w:lang w:val="es-419"/>
        </w:rPr>
        <w:t>los contenidos que ofrece el multiplex. Todos los contenidos</w:t>
      </w:r>
      <w:r w:rsidR="004A5693">
        <w:rPr>
          <w:lang w:val="es-419"/>
        </w:rPr>
        <w:t xml:space="preserve"> (películas, encuentros deportivos</w:t>
      </w:r>
      <w:r w:rsidR="00CA2F91">
        <w:rPr>
          <w:lang w:val="es-419"/>
        </w:rPr>
        <w:t xml:space="preserve"> y</w:t>
      </w:r>
      <w:r w:rsidR="004A5693">
        <w:rPr>
          <w:lang w:val="es-419"/>
        </w:rPr>
        <w:t xml:space="preserve"> </w:t>
      </w:r>
      <w:r w:rsidR="00927845">
        <w:rPr>
          <w:lang w:val="es-419"/>
        </w:rPr>
        <w:t>Ópera</w:t>
      </w:r>
      <w:r w:rsidR="004A5693">
        <w:rPr>
          <w:lang w:val="es-419"/>
        </w:rPr>
        <w:t>)</w:t>
      </w:r>
      <w:r>
        <w:rPr>
          <w:lang w:val="es-419"/>
        </w:rPr>
        <w:t xml:space="preserve"> tienen: duración, </w:t>
      </w:r>
      <w:r w:rsidR="00F320EB">
        <w:rPr>
          <w:lang w:val="es-419"/>
        </w:rPr>
        <w:t>edad mínima</w:t>
      </w:r>
      <w:r w:rsidR="0006515D">
        <w:rPr>
          <w:lang w:val="es-419"/>
        </w:rPr>
        <w:t>, duración (</w:t>
      </w:r>
      <w:r w:rsidR="00927845">
        <w:rPr>
          <w:lang w:val="es-419"/>
        </w:rPr>
        <w:t>tipo</w:t>
      </w:r>
      <w:r w:rsidR="0006515D">
        <w:rPr>
          <w:lang w:val="es-419"/>
        </w:rPr>
        <w:t xml:space="preserve"> timespan)</w:t>
      </w:r>
      <w:r w:rsidR="00F320EB">
        <w:rPr>
          <w:lang w:val="es-419"/>
        </w:rPr>
        <w:t xml:space="preserve"> y título. L</w:t>
      </w:r>
      <w:r w:rsidR="00B03F3A" w:rsidRPr="00B03F3A">
        <w:rPr>
          <w:lang w:val="es-419"/>
        </w:rPr>
        <w:t>as películas</w:t>
      </w:r>
      <w:r w:rsidR="006B7F4A">
        <w:rPr>
          <w:lang w:val="es-419"/>
        </w:rPr>
        <w:t>,</w:t>
      </w:r>
      <w:r w:rsidR="00B03F3A" w:rsidRPr="00B03F3A">
        <w:rPr>
          <w:lang w:val="es-419"/>
        </w:rPr>
        <w:t xml:space="preserve"> </w:t>
      </w:r>
      <w:r w:rsidR="00D416EF">
        <w:rPr>
          <w:lang w:val="es-419"/>
        </w:rPr>
        <w:t>tienen,</w:t>
      </w:r>
      <w:r w:rsidR="0006515D">
        <w:rPr>
          <w:lang w:val="es-419"/>
        </w:rPr>
        <w:t xml:space="preserve"> </w:t>
      </w:r>
      <w:r w:rsidR="006B7F4A">
        <w:rPr>
          <w:lang w:val="es-419"/>
        </w:rPr>
        <w:t xml:space="preserve">además el </w:t>
      </w:r>
      <w:r w:rsidR="0006515D">
        <w:rPr>
          <w:lang w:val="es-419"/>
        </w:rPr>
        <w:t>director y un data set con los actores principales</w:t>
      </w:r>
      <w:r w:rsidR="00B03F3A" w:rsidRPr="00B03F3A">
        <w:rPr>
          <w:lang w:val="es-419"/>
        </w:rPr>
        <w:t xml:space="preserve">. </w:t>
      </w:r>
      <w:r w:rsidR="00EB059C">
        <w:rPr>
          <w:lang w:val="es-419"/>
        </w:rPr>
        <w:t>Los encuentros deportivos tienen el nombre de</w:t>
      </w:r>
      <w:r w:rsidR="00B7690B">
        <w:rPr>
          <w:lang w:val="es-419"/>
        </w:rPr>
        <w:t xml:space="preserve"> </w:t>
      </w:r>
      <w:r w:rsidR="00EB059C">
        <w:rPr>
          <w:lang w:val="es-419"/>
        </w:rPr>
        <w:t>l</w:t>
      </w:r>
      <w:r w:rsidR="00B7690B">
        <w:rPr>
          <w:lang w:val="es-419"/>
        </w:rPr>
        <w:t>a</w:t>
      </w:r>
      <w:r w:rsidR="00EB059C">
        <w:rPr>
          <w:lang w:val="es-419"/>
        </w:rPr>
        <w:t xml:space="preserve"> </w:t>
      </w:r>
      <w:r w:rsidR="00B7690B">
        <w:rPr>
          <w:lang w:val="es-419"/>
        </w:rPr>
        <w:t>competencia</w:t>
      </w:r>
      <w:r w:rsidR="008C6FE8">
        <w:rPr>
          <w:lang w:val="es-419"/>
        </w:rPr>
        <w:t>, ciudad, nombre del escenario</w:t>
      </w:r>
      <w:r w:rsidR="00EB059C">
        <w:rPr>
          <w:lang w:val="es-419"/>
        </w:rPr>
        <w:t xml:space="preserve"> y el tipo de deporte que ofrece los cuales pueden ser: Fútbol, </w:t>
      </w:r>
      <w:r w:rsidR="008C6FE8">
        <w:rPr>
          <w:lang w:val="es-419"/>
        </w:rPr>
        <w:t>Tenis</w:t>
      </w:r>
      <w:r w:rsidR="00FE6831">
        <w:rPr>
          <w:lang w:val="es-419"/>
        </w:rPr>
        <w:t>, Automovili</w:t>
      </w:r>
      <w:r w:rsidR="00B7690B">
        <w:rPr>
          <w:lang w:val="es-419"/>
        </w:rPr>
        <w:t xml:space="preserve">smo. La ópera tiene, nombre del director musical, </w:t>
      </w:r>
      <w:r w:rsidR="00233257">
        <w:rPr>
          <w:lang w:val="es-419"/>
        </w:rPr>
        <w:t xml:space="preserve">nombre del teatro, </w:t>
      </w:r>
      <w:r w:rsidR="008F37BD">
        <w:rPr>
          <w:lang w:val="es-419"/>
        </w:rPr>
        <w:t>un data set de los actores con el papel que representa.</w:t>
      </w:r>
    </w:p>
    <w:p w14:paraId="7CA56864" w14:textId="77777777" w:rsidR="006B7F4A" w:rsidRDefault="006B7F4A" w:rsidP="00F320EB">
      <w:pPr>
        <w:rPr>
          <w:lang w:val="es-419"/>
        </w:rPr>
      </w:pPr>
    </w:p>
    <w:p w14:paraId="405BE4E1" w14:textId="13420924" w:rsidR="00B03F3A" w:rsidRDefault="00B03F3A" w:rsidP="00F320EB">
      <w:pPr>
        <w:rPr>
          <w:lang w:val="es-419"/>
        </w:rPr>
      </w:pPr>
      <w:r w:rsidRPr="00B03F3A">
        <w:rPr>
          <w:lang w:val="es-419"/>
        </w:rPr>
        <w:t>Est</w:t>
      </w:r>
      <w:r w:rsidR="008F37BD">
        <w:rPr>
          <w:lang w:val="es-419"/>
        </w:rPr>
        <w:t>os contenidos</w:t>
      </w:r>
      <w:r w:rsidRPr="00B03F3A">
        <w:rPr>
          <w:lang w:val="es-419"/>
        </w:rPr>
        <w:t xml:space="preserve"> se proyectan en funciones que poseen un consecutivo y una sala asignada. El horario de cada función se automatiza calculando la hora de finalización mediante la sumatoria de la hora de inicio, 15 minutos de cortos, la duración exacta de la película y 20 minutos adicionales destinados al aseo de la sala.</w:t>
      </w:r>
      <w:r w:rsidR="00CD3B11">
        <w:rPr>
          <w:lang w:val="es-419"/>
        </w:rPr>
        <w:t xml:space="preserve"> Todas las funciones comienzan a las 2pm y cada sa</w:t>
      </w:r>
      <w:r w:rsidR="002B6F45">
        <w:rPr>
          <w:lang w:val="es-419"/>
        </w:rPr>
        <w:t xml:space="preserve">la tiene 4 funciones por día. </w:t>
      </w:r>
    </w:p>
    <w:p w14:paraId="67AE14A8" w14:textId="77777777" w:rsidR="00B03F3A" w:rsidRPr="00B03F3A" w:rsidRDefault="00B03F3A" w:rsidP="00B03F3A">
      <w:pPr>
        <w:rPr>
          <w:lang w:val="es-419"/>
        </w:rPr>
      </w:pPr>
    </w:p>
    <w:p w14:paraId="20686B93" w14:textId="64ADB8DD" w:rsidR="00B03F3A" w:rsidRDefault="008B5FA5" w:rsidP="00B03F3A">
      <w:pPr>
        <w:rPr>
          <w:lang w:val="es-419"/>
        </w:rPr>
      </w:pPr>
      <w:r>
        <w:rPr>
          <w:lang w:val="es-419"/>
        </w:rPr>
        <w:t xml:space="preserve">Hay </w:t>
      </w:r>
      <w:r w:rsidR="00D72302">
        <w:rPr>
          <w:lang w:val="es-419"/>
        </w:rPr>
        <w:t>tres</w:t>
      </w:r>
      <w:r>
        <w:rPr>
          <w:lang w:val="es-419"/>
        </w:rPr>
        <w:t xml:space="preserve"> tipos de Sala</w:t>
      </w:r>
      <w:r w:rsidR="00D72302">
        <w:rPr>
          <w:lang w:val="es-419"/>
        </w:rPr>
        <w:t xml:space="preserve">: Estándar, </w:t>
      </w:r>
      <w:r w:rsidR="00BD6221">
        <w:rPr>
          <w:lang w:val="es-419"/>
        </w:rPr>
        <w:t>Max, ProMax. Todas las salas deben tener</w:t>
      </w:r>
      <w:r w:rsidR="009243FA">
        <w:rPr>
          <w:lang w:val="es-419"/>
        </w:rPr>
        <w:t xml:space="preserve"> el número</w:t>
      </w:r>
      <w:r w:rsidR="000B6F03">
        <w:rPr>
          <w:lang w:val="es-419"/>
        </w:rPr>
        <w:t>,</w:t>
      </w:r>
      <w:r w:rsidR="00BD6221">
        <w:rPr>
          <w:lang w:val="es-419"/>
        </w:rPr>
        <w:t xml:space="preserve"> una cantidad de sillas en general</w:t>
      </w:r>
      <w:r w:rsidR="000B6F03">
        <w:rPr>
          <w:lang w:val="es-419"/>
        </w:rPr>
        <w:t>,</w:t>
      </w:r>
      <w:r w:rsidR="00BD6221">
        <w:rPr>
          <w:lang w:val="es-419"/>
        </w:rPr>
        <w:t xml:space="preserve"> </w:t>
      </w:r>
      <w:r w:rsidR="009243FA">
        <w:rPr>
          <w:lang w:val="es-419"/>
        </w:rPr>
        <w:t xml:space="preserve">una cantidad </w:t>
      </w:r>
      <w:r w:rsidR="000B6F03">
        <w:rPr>
          <w:lang w:val="es-419"/>
        </w:rPr>
        <w:t xml:space="preserve">de sillas </w:t>
      </w:r>
      <w:r w:rsidR="009243FA">
        <w:rPr>
          <w:lang w:val="es-419"/>
        </w:rPr>
        <w:t xml:space="preserve">en </w:t>
      </w:r>
      <w:r w:rsidR="00BD6221">
        <w:rPr>
          <w:lang w:val="es-419"/>
        </w:rPr>
        <w:t>vip</w:t>
      </w:r>
      <w:r w:rsidR="000B6F03">
        <w:rPr>
          <w:lang w:val="es-419"/>
        </w:rPr>
        <w:t xml:space="preserve"> y el precio del boleto para cada tipo de silla</w:t>
      </w:r>
      <w:r w:rsidR="00CA568B">
        <w:rPr>
          <w:lang w:val="es-419"/>
        </w:rPr>
        <w:t xml:space="preserve">. Las salas tienen un comportamiento </w:t>
      </w:r>
      <w:r w:rsidR="00B03F3A" w:rsidRPr="00B03F3A">
        <w:rPr>
          <w:lang w:val="es-419"/>
        </w:rPr>
        <w:t xml:space="preserve">"Equipar Efectos". Dependiendo del tipo de sala, este método configurará diferentes experiencias: algunas contarán únicamente con sonido LCR; otras incluirán sillas con movimiento y sonido surround 5.1; y las salas de gama alta integrarán sillas móviles, chorros de agua y sonido surround 7.1. Cada sala </w:t>
      </w:r>
      <w:r w:rsidR="00B62FCB">
        <w:rPr>
          <w:lang w:val="es-419"/>
        </w:rPr>
        <w:t>llevará</w:t>
      </w:r>
      <w:r w:rsidR="00B861E8">
        <w:rPr>
          <w:lang w:val="es-419"/>
        </w:rPr>
        <w:t xml:space="preserve"> </w:t>
      </w:r>
      <w:r w:rsidR="00B03F3A" w:rsidRPr="00B03F3A">
        <w:rPr>
          <w:lang w:val="es-419"/>
        </w:rPr>
        <w:t>el conteo de los asientos ya vendidos para cada categoría</w:t>
      </w:r>
      <w:r w:rsidR="00B861E8">
        <w:rPr>
          <w:lang w:val="es-419"/>
        </w:rPr>
        <w:t xml:space="preserve"> dependiendo de la función</w:t>
      </w:r>
      <w:r w:rsidR="00B03F3A" w:rsidRPr="00B03F3A">
        <w:rPr>
          <w:lang w:val="es-419"/>
        </w:rPr>
        <w:t>.</w:t>
      </w:r>
    </w:p>
    <w:p w14:paraId="76AFEF08" w14:textId="77777777" w:rsidR="00B03F3A" w:rsidRPr="00B03F3A" w:rsidRDefault="00B03F3A" w:rsidP="00B03F3A">
      <w:pPr>
        <w:rPr>
          <w:lang w:val="es-419"/>
        </w:rPr>
      </w:pPr>
    </w:p>
    <w:p w14:paraId="5DC1BC35" w14:textId="2DEB378D" w:rsidR="002A13B4" w:rsidRDefault="002A13B4" w:rsidP="00B03F3A">
      <w:pPr>
        <w:rPr>
          <w:lang w:val="es-419"/>
        </w:rPr>
      </w:pPr>
      <w:r>
        <w:rPr>
          <w:lang w:val="es-419"/>
        </w:rPr>
        <w:t>L</w:t>
      </w:r>
      <w:r w:rsidR="00B03F3A" w:rsidRPr="00B03F3A">
        <w:rPr>
          <w:lang w:val="es-419"/>
        </w:rPr>
        <w:t xml:space="preserve">a </w:t>
      </w:r>
      <w:r w:rsidR="00B861E8">
        <w:rPr>
          <w:lang w:val="es-419"/>
        </w:rPr>
        <w:t>venta</w:t>
      </w:r>
      <w:r w:rsidR="00B03F3A" w:rsidRPr="00B03F3A">
        <w:rPr>
          <w:lang w:val="es-419"/>
        </w:rPr>
        <w:t xml:space="preserve"> se realiza a través de las taquillas, las cuales registran el nombre del taquillero y su estado actual (abierta o cerrada). El proceso de venta de boletas está sujeto a una regla de negocio que limita la transacción a un máximo de 10</w:t>
      </w:r>
      <w:r w:rsidR="00B80AB8">
        <w:rPr>
          <w:lang w:val="es-419"/>
        </w:rPr>
        <w:t xml:space="preserve"> por cada venta</w:t>
      </w:r>
      <w:r w:rsidR="00B03F3A" w:rsidRPr="00B03F3A">
        <w:rPr>
          <w:lang w:val="es-419"/>
        </w:rPr>
        <w:t xml:space="preserve">. </w:t>
      </w:r>
    </w:p>
    <w:p w14:paraId="5F88A743" w14:textId="77777777" w:rsidR="00FA7437" w:rsidRDefault="00FA7437" w:rsidP="00B03F3A">
      <w:pPr>
        <w:rPr>
          <w:lang w:val="es-419"/>
        </w:rPr>
      </w:pPr>
    </w:p>
    <w:p w14:paraId="68E5242A" w14:textId="19B004F4" w:rsidR="00FA7437" w:rsidRDefault="00FA7437" w:rsidP="00B03F3A">
      <w:pPr>
        <w:rPr>
          <w:lang w:val="es-419"/>
        </w:rPr>
      </w:pPr>
      <w:r>
        <w:rPr>
          <w:lang w:val="es-419"/>
        </w:rPr>
        <w:lastRenderedPageBreak/>
        <w:t>La boleta tiene el número</w:t>
      </w:r>
      <w:r w:rsidR="009C490A">
        <w:rPr>
          <w:lang w:val="es-419"/>
        </w:rPr>
        <w:t xml:space="preserve"> que debe ser consecutivo para toda la aplicación</w:t>
      </w:r>
      <w:r w:rsidR="00176AC9">
        <w:rPr>
          <w:lang w:val="es-419"/>
        </w:rPr>
        <w:t xml:space="preserve"> es decir, que todas las taquillas van modificando este consecutivo cada vez que venden boletas</w:t>
      </w:r>
      <w:r>
        <w:rPr>
          <w:lang w:val="es-419"/>
        </w:rPr>
        <w:t xml:space="preserve">, la función para la cual se está vendiendo y </w:t>
      </w:r>
      <w:r w:rsidR="00EA3EE3">
        <w:rPr>
          <w:lang w:val="es-419"/>
        </w:rPr>
        <w:t>si el cliente es VIP, el nombre y el descuento aplicado</w:t>
      </w:r>
      <w:r>
        <w:rPr>
          <w:lang w:val="es-419"/>
        </w:rPr>
        <w:t>.</w:t>
      </w:r>
      <w:r w:rsidR="00A7192D">
        <w:rPr>
          <w:lang w:val="es-419"/>
        </w:rPr>
        <w:t xml:space="preserve"> </w:t>
      </w:r>
    </w:p>
    <w:p w14:paraId="2E19CD92" w14:textId="77777777" w:rsidR="00FA7437" w:rsidRDefault="00FA7437" w:rsidP="00B03F3A">
      <w:pPr>
        <w:rPr>
          <w:lang w:val="es-419"/>
        </w:rPr>
      </w:pPr>
    </w:p>
    <w:p w14:paraId="60F3A617" w14:textId="6C5E2028" w:rsidR="00B03F3A" w:rsidRPr="00B03F3A" w:rsidRDefault="00B03F3A" w:rsidP="00B03F3A">
      <w:pPr>
        <w:rPr>
          <w:lang w:val="es-419"/>
        </w:rPr>
      </w:pPr>
      <w:r w:rsidRPr="00B03F3A">
        <w:rPr>
          <w:lang w:val="es-419"/>
        </w:rPr>
        <w:t>Al ejecutarse una venta, el método responsable debe descontar los asientos disponibles de la sala para esa función específica y retornar una lista con los objetos "Boleta" generados, cada uno con su consecutivo, sala y función correspondiente. Para validar el sistema, el programa principal deberá instanciar el multiplex completo, configurar salas con sus respectivos efectos, cargar la cartelera de funciones y ejecutar pruebas de venta que demuestren el correcto funcionamiento de los descuentos y las restricciones de capacidad.</w:t>
      </w:r>
    </w:p>
    <w:p w14:paraId="3867E7B6" w14:textId="77777777" w:rsidR="00B03F3A" w:rsidRDefault="00B03F3A" w:rsidP="00B03F3A">
      <w:pPr>
        <w:rPr>
          <w:lang w:val="es-419"/>
        </w:rPr>
      </w:pPr>
    </w:p>
    <w:p w14:paraId="094CD98B" w14:textId="77777777" w:rsidR="008904BD" w:rsidRDefault="008904BD" w:rsidP="008904BD">
      <w:pPr>
        <w:rPr>
          <w:lang w:val="es-419"/>
        </w:rPr>
      </w:pPr>
      <w:r>
        <w:rPr>
          <w:lang w:val="es-419"/>
        </w:rPr>
        <w:t xml:space="preserve">El multiplex tiene el nombre, las salas, las taquillas y una lista de las ventas realizadas. Las operaciones que tiene son: programar función, que recibe la sala y el contenido. Totalizar ventas, que saca un total de ventas de todas las taquillas. Ventas por taquilla, recibe como dato de entrada el número de la taquilla. Ventas por contenido, recibe el contenido. Obtener programación, recibe el día y muestra la programación de todas las salas. Programación por contenido, recibe el título del contenido y el número de días(max 3) y devuelve en qué salas está programado desde la fecha actual hasta esos 3 días. </w:t>
      </w:r>
    </w:p>
    <w:p w14:paraId="056B87FE" w14:textId="77777777" w:rsidR="008904BD" w:rsidRPr="00B03F3A" w:rsidRDefault="008904BD" w:rsidP="00B03F3A">
      <w:pPr>
        <w:rPr>
          <w:lang w:val="es-419"/>
        </w:rPr>
      </w:pPr>
    </w:p>
    <w:p w14:paraId="10BAD1AC" w14:textId="62452D2D" w:rsidR="00A7192D" w:rsidRDefault="00A7192D" w:rsidP="00A7192D">
      <w:pPr>
        <w:rPr>
          <w:lang w:val="es-419"/>
        </w:rPr>
      </w:pPr>
      <w:r>
        <w:rPr>
          <w:lang w:val="es-419"/>
        </w:rPr>
        <w:t>Se debe sobreescribir</w:t>
      </w:r>
      <w:r w:rsidR="008904BD">
        <w:rPr>
          <w:lang w:val="es-419"/>
        </w:rPr>
        <w:t xml:space="preserve"> el tostring de</w:t>
      </w:r>
      <w:r>
        <w:rPr>
          <w:lang w:val="es-419"/>
        </w:rPr>
        <w:t xml:space="preserve"> </w:t>
      </w:r>
      <w:r>
        <w:rPr>
          <w:lang w:val="es-419"/>
        </w:rPr>
        <w:t xml:space="preserve">todas las </w:t>
      </w:r>
      <w:r w:rsidR="008904BD">
        <w:rPr>
          <w:lang w:val="es-419"/>
        </w:rPr>
        <w:t xml:space="preserve">clases para obtener los datos fácilmente. </w:t>
      </w:r>
    </w:p>
    <w:p w14:paraId="3ED23C80" w14:textId="19A36AB0" w:rsidR="001831C1" w:rsidRDefault="001831C1" w:rsidP="00A7192D">
      <w:pPr>
        <w:rPr>
          <w:lang w:val="es-419"/>
        </w:rPr>
      </w:pPr>
    </w:p>
    <w:p w14:paraId="18A49B27" w14:textId="030040CF" w:rsidR="001831C1" w:rsidRDefault="001831C1" w:rsidP="00A7192D">
      <w:pPr>
        <w:rPr>
          <w:lang w:val="es-419"/>
        </w:rPr>
      </w:pPr>
      <w:r>
        <w:rPr>
          <w:lang w:val="es-419"/>
        </w:rPr>
        <w:t>Las reglas del negocio restantes cada uno las pone y para ello deben quedar en una clase donde tod</w:t>
      </w:r>
      <w:r w:rsidR="0058742B">
        <w:rPr>
          <w:lang w:val="es-419"/>
        </w:rPr>
        <w:t>o el resto de las clases las puedan utilizar.</w:t>
      </w:r>
    </w:p>
    <w:p w14:paraId="64FD8E93" w14:textId="77777777" w:rsidR="00BE46E7" w:rsidRPr="00B03F3A" w:rsidRDefault="00BE46E7">
      <w:pPr>
        <w:rPr>
          <w:lang w:val="es-419"/>
        </w:rPr>
      </w:pPr>
    </w:p>
    <w:sectPr w:rsidR="00BE46E7" w:rsidRPr="00B03F3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23F"/>
    <w:rsid w:val="0006515D"/>
    <w:rsid w:val="00066786"/>
    <w:rsid w:val="000B25AC"/>
    <w:rsid w:val="000B6F03"/>
    <w:rsid w:val="00122B43"/>
    <w:rsid w:val="00126955"/>
    <w:rsid w:val="001377DA"/>
    <w:rsid w:val="00176AC9"/>
    <w:rsid w:val="00182939"/>
    <w:rsid w:val="001831C1"/>
    <w:rsid w:val="001F5644"/>
    <w:rsid w:val="00233257"/>
    <w:rsid w:val="00293435"/>
    <w:rsid w:val="002A13B4"/>
    <w:rsid w:val="002B6F45"/>
    <w:rsid w:val="003535EA"/>
    <w:rsid w:val="00395622"/>
    <w:rsid w:val="003B6F60"/>
    <w:rsid w:val="00482995"/>
    <w:rsid w:val="00486B48"/>
    <w:rsid w:val="00496812"/>
    <w:rsid w:val="004A5693"/>
    <w:rsid w:val="004F11E7"/>
    <w:rsid w:val="004F78DB"/>
    <w:rsid w:val="00504419"/>
    <w:rsid w:val="00560B59"/>
    <w:rsid w:val="0058742B"/>
    <w:rsid w:val="005E635E"/>
    <w:rsid w:val="006B7F4A"/>
    <w:rsid w:val="00703765"/>
    <w:rsid w:val="008904BD"/>
    <w:rsid w:val="008B5FA5"/>
    <w:rsid w:val="008C6FE8"/>
    <w:rsid w:val="008F37BD"/>
    <w:rsid w:val="009243FA"/>
    <w:rsid w:val="00927845"/>
    <w:rsid w:val="00940926"/>
    <w:rsid w:val="009C490A"/>
    <w:rsid w:val="00A2324C"/>
    <w:rsid w:val="00A2373B"/>
    <w:rsid w:val="00A6463A"/>
    <w:rsid w:val="00A7192D"/>
    <w:rsid w:val="00A931F1"/>
    <w:rsid w:val="00B03F3A"/>
    <w:rsid w:val="00B4393E"/>
    <w:rsid w:val="00B62FCB"/>
    <w:rsid w:val="00B7690B"/>
    <w:rsid w:val="00B779A9"/>
    <w:rsid w:val="00B80AB8"/>
    <w:rsid w:val="00B861E8"/>
    <w:rsid w:val="00BC2AB5"/>
    <w:rsid w:val="00BD6221"/>
    <w:rsid w:val="00BE46E7"/>
    <w:rsid w:val="00CA2F91"/>
    <w:rsid w:val="00CA568B"/>
    <w:rsid w:val="00CD3B11"/>
    <w:rsid w:val="00CF7B1E"/>
    <w:rsid w:val="00D26D07"/>
    <w:rsid w:val="00D416EF"/>
    <w:rsid w:val="00D72302"/>
    <w:rsid w:val="00DA2568"/>
    <w:rsid w:val="00DA423F"/>
    <w:rsid w:val="00DC42FB"/>
    <w:rsid w:val="00DE6E1C"/>
    <w:rsid w:val="00DF1E39"/>
    <w:rsid w:val="00E135E8"/>
    <w:rsid w:val="00EA3EE3"/>
    <w:rsid w:val="00EA6B65"/>
    <w:rsid w:val="00EB059C"/>
    <w:rsid w:val="00EC14DE"/>
    <w:rsid w:val="00F121E6"/>
    <w:rsid w:val="00F320EB"/>
    <w:rsid w:val="00F33B48"/>
    <w:rsid w:val="00F93B48"/>
    <w:rsid w:val="00F959EF"/>
    <w:rsid w:val="00FA7437"/>
    <w:rsid w:val="00FE6831"/>
    <w:rsid w:val="00FF0FE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A9FA0"/>
  <w15:docId w15:val="{CAD474B6-8B22-4A13-9547-0D316F101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1FAE7F10204346A41098E7E9DC9212" ma:contentTypeVersion="16" ma:contentTypeDescription="Create a new document." ma:contentTypeScope="" ma:versionID="604ac9681cf2cbeeec8abe79640eff57">
  <xsd:schema xmlns:xsd="http://www.w3.org/2001/XMLSchema" xmlns:xs="http://www.w3.org/2001/XMLSchema" xmlns:p="http://schemas.microsoft.com/office/2006/metadata/properties" xmlns:ns1="http://schemas.microsoft.com/sharepoint/v3" xmlns:ns3="e960ec47-3a9a-402c-af06-ddf0f73fb207" xmlns:ns4="c3e7940a-31ff-4bf4-963c-0e9525f0554a" targetNamespace="http://schemas.microsoft.com/office/2006/metadata/properties" ma:root="true" ma:fieldsID="59124dc767b2c2ea959d3117847f0e81" ns1:_="" ns3:_="" ns4:_="">
    <xsd:import namespace="http://schemas.microsoft.com/sharepoint/v3"/>
    <xsd:import namespace="e960ec47-3a9a-402c-af06-ddf0f73fb207"/>
    <xsd:import namespace="c3e7940a-31ff-4bf4-963c-0e9525f0554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EventHashCode" minOccurs="0"/>
                <xsd:element ref="ns4:MediaServiceGenerationTime" minOccurs="0"/>
                <xsd:element ref="ns4:MediaServiceDateTaken" minOccurs="0"/>
                <xsd:element ref="ns4:MediaServiceLocation" minOccurs="0"/>
                <xsd:element ref="ns4:MediaServiceAutoTags" minOccurs="0"/>
                <xsd:element ref="ns4:MediaServiceOCR" minOccurs="0"/>
                <xsd:element ref="ns1:_ip_UnifiedCompliancePolicyProperties" minOccurs="0"/>
                <xsd:element ref="ns1:_ip_UnifiedCompliancePolicyUIAction"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960ec47-3a9a-402c-af06-ddf0f73fb20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e7940a-31ff-4bf4-963c-0e9525f0554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914AAA-01F4-4EE3-B05B-5F2453D02034}">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F2E523F3-8CBF-4D6C-882E-D871CB8368A3}">
  <ds:schemaRefs>
    <ds:schemaRef ds:uri="http://schemas.microsoft.com/sharepoint/v3/contenttype/forms"/>
  </ds:schemaRefs>
</ds:datastoreItem>
</file>

<file path=customXml/itemProps3.xml><?xml version="1.0" encoding="utf-8"?>
<ds:datastoreItem xmlns:ds="http://schemas.openxmlformats.org/officeDocument/2006/customXml" ds:itemID="{ACAB2B26-7E90-413D-8980-CD8C68560A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960ec47-3a9a-402c-af06-ddf0f73fb207"/>
    <ds:schemaRef ds:uri="c3e7940a-31ff-4bf4-963c-0e9525f055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Pages>
  <Words>725</Words>
  <Characters>3990</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Augusto Lopez Gallego</dc:creator>
  <cp:lastModifiedBy>Cesar Augusto Lopez Gallego</cp:lastModifiedBy>
  <cp:revision>76</cp:revision>
  <dcterms:created xsi:type="dcterms:W3CDTF">2022-03-05T17:34:00Z</dcterms:created>
  <dcterms:modified xsi:type="dcterms:W3CDTF">2026-03-26T12:44:00Z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0x010100851FAE7F10204346A41098E7E9DC9212</vt:lpwstr>
  </property>
</Properties>
</file>