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F3" w:rsidRPr="00AE6BF3" w:rsidRDefault="00AE6BF3" w:rsidP="00AE6BF3">
      <w:pPr>
        <w:pStyle w:val="Ttulo"/>
        <w:jc w:val="center"/>
        <w:rPr>
          <w:rFonts w:asciiTheme="minorHAnsi" w:hAnsiTheme="minorHAnsi" w:cstheme="minorHAnsi"/>
          <w:sz w:val="28"/>
          <w:szCs w:val="22"/>
        </w:rPr>
      </w:pPr>
      <w:r w:rsidRPr="00AE6BF3">
        <w:rPr>
          <w:rFonts w:asciiTheme="minorHAnsi" w:hAnsiTheme="minorHAnsi" w:cstheme="minorHAnsi"/>
          <w:sz w:val="28"/>
          <w:szCs w:val="22"/>
        </w:rPr>
        <w:t>3º ano C</w:t>
      </w:r>
    </w:p>
    <w:p w:rsidR="00AE6BF3" w:rsidRDefault="00AE6BF3" w:rsidP="00AE6BF3">
      <w:pPr>
        <w:pStyle w:val="Ttulo"/>
        <w:jc w:val="center"/>
      </w:pPr>
    </w:p>
    <w:p w:rsidR="00AE6BF3" w:rsidRDefault="00AE6BF3" w:rsidP="00AE6BF3">
      <w:pPr>
        <w:pStyle w:val="Ttulo"/>
        <w:jc w:val="center"/>
      </w:pPr>
    </w:p>
    <w:p w:rsidR="00AE6BF3" w:rsidRDefault="00AE6BF3" w:rsidP="00AE6BF3">
      <w:pPr>
        <w:pStyle w:val="Ttulo"/>
        <w:jc w:val="center"/>
      </w:pPr>
    </w:p>
    <w:p w:rsidR="00AE6BF3" w:rsidRDefault="00AE6BF3" w:rsidP="00AE6BF3">
      <w:pPr>
        <w:pStyle w:val="Ttulo"/>
        <w:jc w:val="center"/>
      </w:pPr>
    </w:p>
    <w:p w:rsidR="00AE6BF3" w:rsidRDefault="00AE6BF3" w:rsidP="00AE6BF3">
      <w:pPr>
        <w:pStyle w:val="Ttulo"/>
        <w:jc w:val="center"/>
      </w:pPr>
    </w:p>
    <w:p w:rsidR="00AE6BF3" w:rsidRDefault="00AE6BF3" w:rsidP="00AE6BF3">
      <w:pPr>
        <w:pStyle w:val="Ttulo"/>
        <w:jc w:val="center"/>
      </w:pPr>
    </w:p>
    <w:p w:rsidR="00AE6BF3" w:rsidRDefault="00AE6BF3" w:rsidP="00AE6BF3">
      <w:pPr>
        <w:pStyle w:val="Ttulo"/>
        <w:jc w:val="center"/>
      </w:pPr>
    </w:p>
    <w:p w:rsidR="00AE6BF3" w:rsidRDefault="00AE6BF3" w:rsidP="00AE6BF3">
      <w:pPr>
        <w:pStyle w:val="Ttulo"/>
        <w:jc w:val="center"/>
      </w:pPr>
    </w:p>
    <w:p w:rsidR="00897512" w:rsidRDefault="00AE6BF3" w:rsidP="00AE6BF3">
      <w:pPr>
        <w:pStyle w:val="Ttulo"/>
        <w:jc w:val="center"/>
      </w:pPr>
      <w:r>
        <w:t xml:space="preserve">Principais </w:t>
      </w:r>
      <w:proofErr w:type="spellStart"/>
      <w:r>
        <w:t>SGBDs</w:t>
      </w:r>
      <w:proofErr w:type="spellEnd"/>
    </w:p>
    <w:p w:rsidR="00AE6BF3" w:rsidRDefault="00AE6BF3" w:rsidP="00AE6BF3">
      <w:pPr>
        <w:jc w:val="center"/>
      </w:pPr>
      <w:r w:rsidRPr="00AE6BF3">
        <w:t>Sistema de gerenciamento de banco de dados</w:t>
      </w: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/>
    <w:p w:rsidR="00AE6BF3" w:rsidRDefault="00AE6BF3" w:rsidP="00AE6BF3">
      <w:pPr>
        <w:jc w:val="center"/>
      </w:pPr>
    </w:p>
    <w:p w:rsidR="00AE6BF3" w:rsidRDefault="00AE6BF3" w:rsidP="00AE6BF3">
      <w:pPr>
        <w:jc w:val="center"/>
      </w:pPr>
    </w:p>
    <w:p w:rsidR="00AE6BF3" w:rsidRDefault="00AE6BF3" w:rsidP="00AE6BF3">
      <w:pPr>
        <w:jc w:val="center"/>
        <w:rPr>
          <w:sz w:val="32"/>
        </w:rPr>
      </w:pPr>
      <w:r w:rsidRPr="00AE6BF3">
        <w:rPr>
          <w:sz w:val="32"/>
        </w:rPr>
        <w:t xml:space="preserve">César </w:t>
      </w:r>
      <w:proofErr w:type="spellStart"/>
      <w:r w:rsidRPr="00AE6BF3">
        <w:rPr>
          <w:sz w:val="32"/>
        </w:rPr>
        <w:t>Maroli</w:t>
      </w:r>
      <w:proofErr w:type="spellEnd"/>
      <w:r w:rsidRPr="00AE6BF3">
        <w:rPr>
          <w:sz w:val="32"/>
        </w:rPr>
        <w:t xml:space="preserve"> / João Rodrigues</w:t>
      </w:r>
    </w:p>
    <w:sdt>
      <w:sdtPr>
        <w:rPr>
          <w:b/>
          <w:sz w:val="72"/>
        </w:rPr>
        <w:id w:val="-12823334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513493" w:rsidRPr="00513493" w:rsidRDefault="00513493">
          <w:pPr>
            <w:pStyle w:val="CabealhodoSumrio"/>
            <w:rPr>
              <w:b/>
              <w:sz w:val="72"/>
            </w:rPr>
          </w:pPr>
          <w:r w:rsidRPr="00513493">
            <w:rPr>
              <w:b/>
              <w:sz w:val="72"/>
            </w:rPr>
            <w:t>Sumário</w:t>
          </w:r>
        </w:p>
        <w:p w:rsidR="000F6594" w:rsidRDefault="0051349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04785" w:history="1">
            <w:r w:rsidR="000F6594" w:rsidRPr="005D26F2">
              <w:rPr>
                <w:rStyle w:val="Hyperlink"/>
                <w:noProof/>
              </w:rPr>
              <w:t>1.</w:t>
            </w:r>
            <w:r w:rsidR="000F6594">
              <w:rPr>
                <w:rFonts w:eastAsiaTheme="minorEastAsia"/>
                <w:noProof/>
                <w:lang w:eastAsia="pt-BR"/>
              </w:rPr>
              <w:tab/>
            </w:r>
            <w:r w:rsidR="000F6594" w:rsidRPr="005D26F2">
              <w:rPr>
                <w:rStyle w:val="Hyperlink"/>
                <w:noProof/>
              </w:rPr>
              <w:t>Oracle</w:t>
            </w:r>
            <w:r w:rsidR="000F6594">
              <w:rPr>
                <w:noProof/>
                <w:webHidden/>
              </w:rPr>
              <w:tab/>
            </w:r>
            <w:r w:rsidR="000F6594">
              <w:rPr>
                <w:noProof/>
                <w:webHidden/>
              </w:rPr>
              <w:fldChar w:fldCharType="begin"/>
            </w:r>
            <w:r w:rsidR="000F6594">
              <w:rPr>
                <w:noProof/>
                <w:webHidden/>
              </w:rPr>
              <w:instrText xml:space="preserve"> PAGEREF _Toc168904785 \h </w:instrText>
            </w:r>
            <w:r w:rsidR="000F6594">
              <w:rPr>
                <w:noProof/>
                <w:webHidden/>
              </w:rPr>
            </w:r>
            <w:r w:rsidR="000F6594">
              <w:rPr>
                <w:noProof/>
                <w:webHidden/>
              </w:rPr>
              <w:fldChar w:fldCharType="separate"/>
            </w:r>
            <w:r w:rsidR="000F6594">
              <w:rPr>
                <w:noProof/>
                <w:webHidden/>
              </w:rPr>
              <w:t>3</w:t>
            </w:r>
            <w:r w:rsidR="000F6594">
              <w:rPr>
                <w:noProof/>
                <w:webHidden/>
              </w:rPr>
              <w:fldChar w:fldCharType="end"/>
            </w:r>
          </w:hyperlink>
        </w:p>
        <w:p w:rsidR="000F6594" w:rsidRDefault="000F659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4786" w:history="1">
            <w:r w:rsidRPr="005D26F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6F2">
              <w:rPr>
                <w:rStyle w:val="Hyperlink"/>
                <w:noProof/>
              </w:rPr>
              <w:t>My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594" w:rsidRDefault="000F659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4787" w:history="1">
            <w:r w:rsidRPr="005D26F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6F2">
              <w:rPr>
                <w:rStyle w:val="Hyperlink"/>
                <w:noProof/>
              </w:rPr>
              <w:t>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594" w:rsidRDefault="000F659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4788" w:history="1">
            <w:r w:rsidRPr="005D26F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6F2">
              <w:rPr>
                <w:rStyle w:val="Hyperlink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594" w:rsidRDefault="000F659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4789" w:history="1">
            <w:r w:rsidRPr="005D26F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6F2">
              <w:rPr>
                <w:rStyle w:val="Hyperlink"/>
                <w:noProof/>
              </w:rPr>
              <w:t>Postgre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594" w:rsidRDefault="000F659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4790" w:history="1">
            <w:r w:rsidRPr="005D26F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6F2">
              <w:rPr>
                <w:rStyle w:val="Hyperlink"/>
                <w:noProof/>
              </w:rPr>
              <w:t>IBM DB2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594" w:rsidRDefault="000F659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4791" w:history="1">
            <w:r w:rsidRPr="005D26F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6F2">
              <w:rPr>
                <w:rStyle w:val="Hyperlink"/>
                <w:noProof/>
              </w:rPr>
              <w:t>SQL 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594" w:rsidRDefault="000F659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4792" w:history="1">
            <w:r w:rsidRPr="005D26F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6F2">
              <w:rPr>
                <w:rStyle w:val="Hyperlink"/>
                <w:noProof/>
              </w:rPr>
              <w:t>Maria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594" w:rsidRDefault="000F659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4793" w:history="1">
            <w:r w:rsidRPr="005D26F2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26F2">
              <w:rPr>
                <w:rStyle w:val="Hyperlink"/>
                <w:noProof/>
              </w:rPr>
              <w:t>Licenças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594" w:rsidRDefault="000F659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904794" w:history="1">
            <w:r w:rsidRPr="005D26F2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 xml:space="preserve">   </w:t>
            </w:r>
            <w:r w:rsidRPr="005D26F2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493" w:rsidRDefault="00513493">
          <w:r>
            <w:rPr>
              <w:b/>
              <w:bCs/>
            </w:rPr>
            <w:fldChar w:fldCharType="end"/>
          </w:r>
        </w:p>
      </w:sdtContent>
    </w:sdt>
    <w:p w:rsidR="00513493" w:rsidRDefault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0" w:name="_Toc168904785"/>
      <w:r>
        <w:lastRenderedPageBreak/>
        <w:t>Oracle</w:t>
      </w:r>
      <w:bookmarkEnd w:id="0"/>
    </w:p>
    <w:p w:rsidR="00513493" w:rsidRDefault="00513493" w:rsidP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1" w:name="_Toc168904786"/>
      <w:proofErr w:type="spellStart"/>
      <w:r>
        <w:lastRenderedPageBreak/>
        <w:t>My</w:t>
      </w:r>
      <w:proofErr w:type="spellEnd"/>
      <w:r>
        <w:t xml:space="preserve"> SQL</w:t>
      </w:r>
      <w:bookmarkEnd w:id="1"/>
    </w:p>
    <w:p w:rsidR="000F6594" w:rsidRPr="000F6594" w:rsidRDefault="000F6594" w:rsidP="000F6594">
      <w:pPr>
        <w:pStyle w:val="NormalWeb"/>
        <w:spacing w:before="0" w:beforeAutospacing="0" w:after="0" w:afterAutospacing="0"/>
        <w:ind w:firstLine="360"/>
      </w:pPr>
      <w:r w:rsidRPr="000F6594">
        <w:rPr>
          <w:color w:val="000000"/>
        </w:rPr>
        <w:t>MySQL é um sistema de gerenciamento de banco de dados relacional de código aberto. Ele é baseado na linguagem de consulta estruturada e é utilizado para armazenar, acessar e gerenciar dados em um banco de dados. MySQL é amplamente utilizado em aplicações web e empresariais, e é conhecido por sua velocidade, confiabilidade e facilidade de uso. </w:t>
      </w:r>
    </w:p>
    <w:p w:rsidR="000F6594" w:rsidRPr="000F6594" w:rsidRDefault="000F6594" w:rsidP="000F6594">
      <w:pPr>
        <w:pStyle w:val="NormalWeb"/>
        <w:spacing w:before="0" w:beforeAutospacing="0" w:after="0" w:afterAutospacing="0"/>
        <w:ind w:firstLine="360"/>
      </w:pPr>
      <w:r w:rsidRPr="000F6594">
        <w:rPr>
          <w:color w:val="000000"/>
        </w:rPr>
        <w:t xml:space="preserve">O MySQL é um software de código aberto distribuído sob a licença General </w:t>
      </w:r>
      <w:proofErr w:type="spellStart"/>
      <w:r w:rsidRPr="000F6594">
        <w:rPr>
          <w:color w:val="000000"/>
        </w:rPr>
        <w:t>Public</w:t>
      </w:r>
      <w:proofErr w:type="spellEnd"/>
      <w:r w:rsidRPr="000F6594">
        <w:rPr>
          <w:color w:val="000000"/>
        </w:rPr>
        <w:t xml:space="preserve"> </w:t>
      </w:r>
      <w:proofErr w:type="spellStart"/>
      <w:r w:rsidRPr="000F6594">
        <w:rPr>
          <w:color w:val="000000"/>
        </w:rPr>
        <w:t>License</w:t>
      </w:r>
      <w:proofErr w:type="spellEnd"/>
      <w:r w:rsidRPr="000F6594">
        <w:rPr>
          <w:color w:val="000000"/>
        </w:rPr>
        <w:t>. Isso significa que o usuário pode usá-lo gratuitamente, modificá-lo e distribuí-lo sem custos adicionais.</w:t>
      </w:r>
    </w:p>
    <w:p w:rsidR="00513493" w:rsidRDefault="000F6594" w:rsidP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2ACB4BB5" wp14:editId="54242077">
            <wp:extent cx="5326145" cy="3977072"/>
            <wp:effectExtent l="0" t="0" r="8255" b="4445"/>
            <wp:docPr id="1" name="Imagem 1" descr="https://lh7-us.googleusercontent.com/docsz/AD_4nXf5A93PyYz7BSL29ivHMKvyfySu75efKQDCmlntewT66s_-G-CFDKlHtUgxDVpvGsL_jqXTxoT296cDuW1a6aynzmFRKJ5wn9pm7lQn_GQ16-h7xUl7ZsWRaTmbFDnha05k1GUU-x7aekxcnPp2EnQ10Llh?key=UdR38VZBG-LsQQHY2UuB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5A93PyYz7BSL29ivHMKvyfySu75efKQDCmlntewT66s_-G-CFDKlHtUgxDVpvGsL_jqXTxoT296cDuW1a6aynzmFRKJ5wn9pm7lQn_GQ16-h7xUl7ZsWRaTmbFDnha05k1GUU-x7aekxcnPp2EnQ10Llh?key=UdR38VZBG-LsQQHY2UuBa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443" cy="398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493"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2" w:name="_Toc168904787"/>
      <w:r>
        <w:lastRenderedPageBreak/>
        <w:t>SQL Server</w:t>
      </w:r>
      <w:bookmarkEnd w:id="2"/>
    </w:p>
    <w:p w:rsidR="00513493" w:rsidRDefault="00513493" w:rsidP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3" w:name="_Toc168904788"/>
      <w:r>
        <w:lastRenderedPageBreak/>
        <w:t>Access</w:t>
      </w:r>
      <w:bookmarkEnd w:id="3"/>
    </w:p>
    <w:p w:rsidR="00513493" w:rsidRDefault="00513493" w:rsidP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4" w:name="_Toc168904789"/>
      <w:proofErr w:type="spellStart"/>
      <w:r>
        <w:lastRenderedPageBreak/>
        <w:t>Postgre</w:t>
      </w:r>
      <w:proofErr w:type="spellEnd"/>
      <w:r>
        <w:t xml:space="preserve"> SQL</w:t>
      </w:r>
      <w:bookmarkEnd w:id="4"/>
    </w:p>
    <w:p w:rsidR="00513493" w:rsidRDefault="00513493" w:rsidP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5" w:name="_Toc168904790"/>
      <w:r>
        <w:lastRenderedPageBreak/>
        <w:t>IBM DB2</w:t>
      </w:r>
      <w:bookmarkEnd w:id="5"/>
    </w:p>
    <w:p w:rsidR="00513493" w:rsidRDefault="00513493" w:rsidP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6" w:name="_Toc168904791"/>
      <w:r>
        <w:lastRenderedPageBreak/>
        <w:t>SQL Lite</w:t>
      </w:r>
      <w:bookmarkEnd w:id="6"/>
    </w:p>
    <w:p w:rsidR="00513493" w:rsidRDefault="00513493" w:rsidP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7" w:name="_GoBack"/>
      <w:bookmarkEnd w:id="7"/>
    </w:p>
    <w:p w:rsidR="00513493" w:rsidRDefault="00513493" w:rsidP="00513493">
      <w:pPr>
        <w:pStyle w:val="Ttulo1"/>
        <w:numPr>
          <w:ilvl w:val="0"/>
          <w:numId w:val="2"/>
        </w:numPr>
      </w:pPr>
      <w:bookmarkStart w:id="8" w:name="_Toc168904792"/>
      <w:r>
        <w:lastRenderedPageBreak/>
        <w:t>Maria DB</w:t>
      </w:r>
      <w:bookmarkEnd w:id="8"/>
    </w:p>
    <w:p w:rsidR="00230836" w:rsidRDefault="00230836" w:rsidP="00230836">
      <w:pPr>
        <w:pStyle w:val="Ttulo2"/>
        <w:ind w:firstLine="708"/>
      </w:pPr>
      <w:proofErr w:type="gramStart"/>
      <w:r>
        <w:t xml:space="preserve">8.1 </w:t>
      </w:r>
      <w:r>
        <w:t>Sobre</w:t>
      </w:r>
      <w:proofErr w:type="gramEnd"/>
      <w:r>
        <w:t xml:space="preserve"> o </w:t>
      </w:r>
      <w:proofErr w:type="spellStart"/>
      <w:r>
        <w:t>Mariadb</w:t>
      </w:r>
      <w:proofErr w:type="spellEnd"/>
    </w:p>
    <w:p w:rsidR="00230836" w:rsidRDefault="00230836" w:rsidP="00230836">
      <w:proofErr w:type="spellStart"/>
      <w:r>
        <w:t>MariaDB</w:t>
      </w:r>
      <w:proofErr w:type="spellEnd"/>
      <w:r>
        <w:t xml:space="preserve"> é baseado no MySQL e está disponível s</w:t>
      </w:r>
      <w:r>
        <w:t>ob os termos da licença GPL v2.</w:t>
      </w:r>
    </w:p>
    <w:p w:rsidR="00230836" w:rsidRDefault="00230836" w:rsidP="00230836">
      <w:r>
        <w:t xml:space="preserve">É desenvolvido pela Comunidade </w:t>
      </w:r>
      <w:proofErr w:type="spellStart"/>
      <w:r>
        <w:t>MariaDB</w:t>
      </w:r>
      <w:proofErr w:type="spellEnd"/>
      <w:r>
        <w:t xml:space="preserve"> com o principal ad</w:t>
      </w:r>
      <w:r>
        <w:t xml:space="preserve">ministrador a </w:t>
      </w:r>
      <w:proofErr w:type="spellStart"/>
      <w:r>
        <w:t>Monty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Ab.</w:t>
      </w:r>
    </w:p>
    <w:p w:rsidR="00230836" w:rsidRDefault="00230836" w:rsidP="00230836">
      <w:proofErr w:type="spellStart"/>
      <w:r>
        <w:t>MariaDB</w:t>
      </w:r>
      <w:proofErr w:type="spellEnd"/>
      <w:r>
        <w:t xml:space="preserve"> é mantido atualizad</w:t>
      </w:r>
      <w:r>
        <w:t>o com a última versão do MySQL.</w:t>
      </w:r>
    </w:p>
    <w:p w:rsidR="00513493" w:rsidRDefault="00230836" w:rsidP="0023083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Na maioria dos aspectos o </w:t>
      </w:r>
      <w:proofErr w:type="spellStart"/>
      <w:r>
        <w:t>MariaDB</w:t>
      </w:r>
      <w:proofErr w:type="spellEnd"/>
      <w:r>
        <w:t xml:space="preserve"> vai funcionar exatamente como o MySQL: todos os comandos, interfaces, bibliotecas e </w:t>
      </w:r>
      <w:proofErr w:type="spellStart"/>
      <w:r>
        <w:t>APIs</w:t>
      </w:r>
      <w:proofErr w:type="spellEnd"/>
      <w:r>
        <w:t xml:space="preserve"> que existem no MySQL também existem no </w:t>
      </w:r>
      <w:proofErr w:type="spellStart"/>
      <w:r>
        <w:t>MariaDB</w:t>
      </w:r>
      <w:proofErr w:type="spellEnd"/>
      <w:r>
        <w:t xml:space="preserve">. Não há nenhuma necessidade de converter </w:t>
      </w:r>
      <w:proofErr w:type="gramStart"/>
      <w:r>
        <w:t>um bancos</w:t>
      </w:r>
      <w:proofErr w:type="gramEnd"/>
      <w:r>
        <w:t xml:space="preserve"> de dados para migrar para o </w:t>
      </w:r>
      <w:proofErr w:type="spellStart"/>
      <w:r>
        <w:t>MariaDB</w:t>
      </w:r>
      <w:proofErr w:type="spellEnd"/>
      <w:r>
        <w:t xml:space="preserve">. </w:t>
      </w:r>
      <w:proofErr w:type="spellStart"/>
      <w:r>
        <w:t>MariaDB</w:t>
      </w:r>
      <w:proofErr w:type="spellEnd"/>
      <w:r>
        <w:t xml:space="preserve"> é um verdadeiro substituto para o MySQL! Além disso, o </w:t>
      </w:r>
      <w:proofErr w:type="spellStart"/>
      <w:r>
        <w:t>MariaDB</w:t>
      </w:r>
      <w:proofErr w:type="spellEnd"/>
      <w:r>
        <w:t xml:space="preserve"> tem um monte de novas funcionalidades agradáveis ​​que você pode aproveitar.</w:t>
      </w:r>
      <w:r w:rsidR="00513493">
        <w:br w:type="page"/>
      </w:r>
    </w:p>
    <w:p w:rsidR="00513493" w:rsidRDefault="00513493" w:rsidP="00513493">
      <w:pPr>
        <w:pStyle w:val="Ttulo1"/>
        <w:numPr>
          <w:ilvl w:val="0"/>
          <w:numId w:val="2"/>
        </w:numPr>
      </w:pPr>
      <w:bookmarkStart w:id="9" w:name="_Toc168904793"/>
      <w:r>
        <w:lastRenderedPageBreak/>
        <w:t>Licenças</w:t>
      </w:r>
      <w:bookmarkEnd w:id="9"/>
    </w:p>
    <w:tbl>
      <w:tblPr>
        <w:tblStyle w:val="Tabelacomgrade"/>
        <w:tblpPr w:leftFromText="141" w:rightFromText="141" w:vertAnchor="text" w:horzAnchor="margin" w:tblpY="530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672DC8" w:rsidRPr="00672DC8" w:rsidTr="00672DC8">
        <w:trPr>
          <w:trHeight w:val="553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proofErr w:type="spellStart"/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SGBDs</w:t>
            </w:r>
            <w:proofErr w:type="spellEnd"/>
          </w:p>
        </w:tc>
        <w:tc>
          <w:tcPr>
            <w:tcW w:w="6089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Tipo de Licença</w:t>
            </w:r>
          </w:p>
        </w:tc>
      </w:tr>
      <w:tr w:rsidR="00672DC8" w:rsidRPr="00672DC8" w:rsidTr="000F6594">
        <w:trPr>
          <w:trHeight w:val="986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Oracle</w:t>
            </w:r>
          </w:p>
        </w:tc>
        <w:tc>
          <w:tcPr>
            <w:tcW w:w="6089" w:type="dxa"/>
          </w:tcPr>
          <w:p w:rsidR="00672DC8" w:rsidRPr="000F6594" w:rsidRDefault="00672DC8" w:rsidP="00672DC8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0F6594">
              <w:rPr>
                <w:rFonts w:asciiTheme="majorHAnsi" w:eastAsiaTheme="majorEastAsia" w:hAnsiTheme="majorHAnsi" w:cstheme="majorBidi"/>
                <w:sz w:val="24"/>
                <w:szCs w:val="24"/>
              </w:rPr>
              <w:t>É um software proprietário desenvolvido pela Oracle Corporation. Requer aquisição de licença para uso comercial.</w:t>
            </w:r>
          </w:p>
        </w:tc>
      </w:tr>
      <w:tr w:rsidR="00672DC8" w:rsidRPr="00672DC8" w:rsidTr="000F6594">
        <w:trPr>
          <w:trHeight w:val="986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proofErr w:type="spellStart"/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My</w:t>
            </w:r>
            <w:proofErr w:type="spellEnd"/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 xml:space="preserve"> SQL</w:t>
            </w:r>
          </w:p>
        </w:tc>
        <w:tc>
          <w:tcPr>
            <w:tcW w:w="6089" w:type="dxa"/>
          </w:tcPr>
          <w:p w:rsidR="00672DC8" w:rsidRPr="000F6594" w:rsidRDefault="00672DC8" w:rsidP="00672DC8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0F6594">
              <w:rPr>
                <w:rFonts w:asciiTheme="majorHAnsi" w:eastAsiaTheme="majorEastAsia" w:hAnsiTheme="majorHAnsi" w:cstheme="majorBidi"/>
                <w:sz w:val="24"/>
                <w:szCs w:val="24"/>
              </w:rPr>
              <w:t>Disponível sob a GPL para uso gratuito, mas também oferece versões comerciais com suporte e funcionalidades adicionais.</w:t>
            </w:r>
          </w:p>
        </w:tc>
      </w:tr>
      <w:tr w:rsidR="00672DC8" w:rsidRPr="00672DC8" w:rsidTr="000F6594">
        <w:trPr>
          <w:trHeight w:val="1195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SQL Server</w:t>
            </w:r>
          </w:p>
        </w:tc>
        <w:tc>
          <w:tcPr>
            <w:tcW w:w="6089" w:type="dxa"/>
          </w:tcPr>
          <w:p w:rsidR="00672DC8" w:rsidRPr="000F6594" w:rsidRDefault="000F6594" w:rsidP="00672DC8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0F6594">
              <w:rPr>
                <w:rFonts w:asciiTheme="majorHAnsi" w:eastAsiaTheme="majorEastAsia" w:hAnsiTheme="majorHAnsi" w:cstheme="majorBidi"/>
                <w:sz w:val="24"/>
                <w:szCs w:val="24"/>
              </w:rPr>
              <w:t>Desenvolvido pela Microsoft, é um software proprietário que requer uma licença para uso. Existem diferentes edições, incluindo uma versão gratuita (SQL Server Express) com funcionalidades limitadas.</w:t>
            </w:r>
          </w:p>
        </w:tc>
      </w:tr>
      <w:tr w:rsidR="00672DC8" w:rsidRPr="00672DC8" w:rsidTr="000F6594">
        <w:trPr>
          <w:trHeight w:val="716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Access</w:t>
            </w:r>
          </w:p>
        </w:tc>
        <w:tc>
          <w:tcPr>
            <w:tcW w:w="6089" w:type="dxa"/>
          </w:tcPr>
          <w:p w:rsidR="00672DC8" w:rsidRPr="000F6594" w:rsidRDefault="00672DC8" w:rsidP="00672DC8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0F6594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Parte do Microsoft Office </w:t>
            </w:r>
            <w:proofErr w:type="spellStart"/>
            <w:r w:rsidRPr="000F6594">
              <w:rPr>
                <w:rFonts w:asciiTheme="majorHAnsi" w:eastAsiaTheme="majorEastAsia" w:hAnsiTheme="majorHAnsi" w:cstheme="majorBidi"/>
                <w:sz w:val="24"/>
                <w:szCs w:val="24"/>
              </w:rPr>
              <w:t>Suite</w:t>
            </w:r>
            <w:proofErr w:type="spellEnd"/>
            <w:r w:rsidRPr="000F6594">
              <w:rPr>
                <w:rFonts w:asciiTheme="majorHAnsi" w:eastAsiaTheme="majorEastAsia" w:hAnsiTheme="majorHAnsi" w:cstheme="majorBidi"/>
                <w:sz w:val="24"/>
                <w:szCs w:val="24"/>
              </w:rPr>
              <w:t>, é um software proprietário que requer uma licença para uso.</w:t>
            </w:r>
          </w:p>
        </w:tc>
      </w:tr>
      <w:tr w:rsidR="00672DC8" w:rsidRPr="00672DC8" w:rsidTr="000F6594">
        <w:trPr>
          <w:trHeight w:val="682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proofErr w:type="spellStart"/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Postgre</w:t>
            </w:r>
            <w:proofErr w:type="spellEnd"/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 xml:space="preserve"> SQL</w:t>
            </w:r>
          </w:p>
        </w:tc>
        <w:tc>
          <w:tcPr>
            <w:tcW w:w="6089" w:type="dxa"/>
          </w:tcPr>
          <w:p w:rsidR="00672DC8" w:rsidRPr="000F6594" w:rsidRDefault="00672DC8" w:rsidP="00672DC8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0F6594">
              <w:rPr>
                <w:rFonts w:asciiTheme="majorHAnsi" w:eastAsiaTheme="majorEastAsia" w:hAnsiTheme="majorHAnsi" w:cstheme="majorBidi"/>
                <w:sz w:val="24"/>
                <w:szCs w:val="24"/>
              </w:rPr>
              <w:t>Utiliza uma licença permissiva semelhante à licença MIT, que permite o uso, modificação e distribuição de forma gratuita.</w:t>
            </w:r>
          </w:p>
        </w:tc>
      </w:tr>
      <w:tr w:rsidR="00672DC8" w:rsidRPr="00672DC8" w:rsidTr="000F6594">
        <w:trPr>
          <w:trHeight w:val="662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IBM DB2</w:t>
            </w:r>
          </w:p>
        </w:tc>
        <w:tc>
          <w:tcPr>
            <w:tcW w:w="6089" w:type="dxa"/>
          </w:tcPr>
          <w:p w:rsidR="00672DC8" w:rsidRPr="000F6594" w:rsidRDefault="00672DC8" w:rsidP="00672DC8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0F6594">
              <w:rPr>
                <w:rFonts w:asciiTheme="majorHAnsi" w:eastAsiaTheme="majorEastAsia" w:hAnsiTheme="majorHAnsi" w:cstheme="majorBidi"/>
                <w:sz w:val="24"/>
                <w:szCs w:val="24"/>
              </w:rPr>
              <w:t>É um SGBD proprietário desenvolvido pela IBM, que requer aquisição de licença.</w:t>
            </w:r>
          </w:p>
        </w:tc>
      </w:tr>
      <w:tr w:rsidR="00672DC8" w:rsidRPr="00672DC8" w:rsidTr="000F6594">
        <w:trPr>
          <w:trHeight w:val="770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SQL Lite</w:t>
            </w:r>
          </w:p>
        </w:tc>
        <w:tc>
          <w:tcPr>
            <w:tcW w:w="6089" w:type="dxa"/>
          </w:tcPr>
          <w:p w:rsidR="00672DC8" w:rsidRPr="000F6594" w:rsidRDefault="00672DC8" w:rsidP="00672DC8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0F6594">
              <w:rPr>
                <w:rFonts w:asciiTheme="majorHAnsi" w:eastAsiaTheme="majorEastAsia" w:hAnsiTheme="majorHAnsi" w:cstheme="majorBidi"/>
                <w:sz w:val="24"/>
                <w:szCs w:val="24"/>
              </w:rPr>
              <w:t>Distribuído como domínio público, permite uso gratuito, modificação e distribuição sem restrições.</w:t>
            </w:r>
          </w:p>
        </w:tc>
      </w:tr>
      <w:tr w:rsidR="00672DC8" w:rsidRPr="00672DC8" w:rsidTr="000F6594">
        <w:trPr>
          <w:trHeight w:val="750"/>
        </w:trPr>
        <w:tc>
          <w:tcPr>
            <w:tcW w:w="2405" w:type="dxa"/>
          </w:tcPr>
          <w:p w:rsidR="00672DC8" w:rsidRPr="00672DC8" w:rsidRDefault="00672DC8" w:rsidP="00672DC8">
            <w:pPr>
              <w:rPr>
                <w:rFonts w:ascii="Times New Roman" w:eastAsiaTheme="majorEastAsia" w:hAnsi="Times New Roman" w:cs="Times New Roman"/>
                <w:sz w:val="32"/>
                <w:szCs w:val="32"/>
              </w:rPr>
            </w:pPr>
            <w:r w:rsidRPr="00672DC8">
              <w:rPr>
                <w:rFonts w:ascii="Times New Roman" w:eastAsiaTheme="majorEastAsia" w:hAnsi="Times New Roman" w:cs="Times New Roman"/>
                <w:sz w:val="32"/>
                <w:szCs w:val="32"/>
              </w:rPr>
              <w:t>Maria DB</w:t>
            </w:r>
          </w:p>
        </w:tc>
        <w:tc>
          <w:tcPr>
            <w:tcW w:w="6089" w:type="dxa"/>
          </w:tcPr>
          <w:p w:rsidR="00672DC8" w:rsidRPr="000F6594" w:rsidRDefault="00672DC8" w:rsidP="00672DC8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0F6594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Disponível sob a GPL, é um </w:t>
            </w:r>
            <w:proofErr w:type="spellStart"/>
            <w:r w:rsidRPr="000F6594">
              <w:rPr>
                <w:rFonts w:asciiTheme="majorHAnsi" w:eastAsiaTheme="majorEastAsia" w:hAnsiTheme="majorHAnsi" w:cstheme="majorBidi"/>
                <w:sz w:val="24"/>
                <w:szCs w:val="24"/>
              </w:rPr>
              <w:t>fork</w:t>
            </w:r>
            <w:proofErr w:type="spellEnd"/>
            <w:r w:rsidRPr="000F6594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do MySQL, oferecendo similaridades em termos de licença e funcionalidade.</w:t>
            </w:r>
          </w:p>
        </w:tc>
      </w:tr>
    </w:tbl>
    <w:p w:rsidR="00672DC8" w:rsidRPr="00672DC8" w:rsidRDefault="00513493" w:rsidP="00513493">
      <w:pPr>
        <w:rPr>
          <w:rFonts w:asciiTheme="majorHAnsi" w:eastAsiaTheme="majorEastAsia" w:hAnsiTheme="majorHAnsi" w:cstheme="majorBidi"/>
          <w:sz w:val="32"/>
          <w:szCs w:val="32"/>
        </w:rPr>
      </w:pPr>
      <w:r w:rsidRPr="00672DC8">
        <w:br w:type="page"/>
      </w:r>
    </w:p>
    <w:p w:rsidR="00513493" w:rsidRDefault="00513493" w:rsidP="005134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11F37" w:rsidRPr="00511F37" w:rsidRDefault="00513493" w:rsidP="00513493">
      <w:pPr>
        <w:pStyle w:val="Ttulo1"/>
        <w:numPr>
          <w:ilvl w:val="0"/>
          <w:numId w:val="2"/>
        </w:numPr>
      </w:pPr>
      <w:bookmarkStart w:id="10" w:name="_Toc168904794"/>
      <w:r>
        <w:t>Bibliografia</w:t>
      </w:r>
      <w:bookmarkEnd w:id="10"/>
    </w:p>
    <w:sectPr w:rsidR="00511F37" w:rsidRPr="00511F3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493" w:rsidRDefault="00513493" w:rsidP="00513493">
      <w:pPr>
        <w:spacing w:after="0" w:line="240" w:lineRule="auto"/>
      </w:pPr>
      <w:r>
        <w:separator/>
      </w:r>
    </w:p>
  </w:endnote>
  <w:endnote w:type="continuationSeparator" w:id="0">
    <w:p w:rsidR="00513493" w:rsidRDefault="00513493" w:rsidP="0051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04990"/>
      <w:docPartObj>
        <w:docPartGallery w:val="Page Numbers (Bottom of Page)"/>
        <w:docPartUnique/>
      </w:docPartObj>
    </w:sdtPr>
    <w:sdtContent>
      <w:p w:rsidR="00513493" w:rsidRDefault="005134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836">
          <w:rPr>
            <w:noProof/>
          </w:rPr>
          <w:t>9</w:t>
        </w:r>
        <w:r>
          <w:fldChar w:fldCharType="end"/>
        </w:r>
      </w:p>
    </w:sdtContent>
  </w:sdt>
  <w:p w:rsidR="00513493" w:rsidRDefault="005134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493" w:rsidRDefault="00513493" w:rsidP="00513493">
      <w:pPr>
        <w:spacing w:after="0" w:line="240" w:lineRule="auto"/>
      </w:pPr>
      <w:r>
        <w:separator/>
      </w:r>
    </w:p>
  </w:footnote>
  <w:footnote w:type="continuationSeparator" w:id="0">
    <w:p w:rsidR="00513493" w:rsidRDefault="00513493" w:rsidP="00513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77C25"/>
    <w:multiLevelType w:val="hybridMultilevel"/>
    <w:tmpl w:val="7FC072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27BE"/>
    <w:multiLevelType w:val="hybridMultilevel"/>
    <w:tmpl w:val="DD269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F3"/>
    <w:rsid w:val="000F6594"/>
    <w:rsid w:val="00230836"/>
    <w:rsid w:val="00511F37"/>
    <w:rsid w:val="00513493"/>
    <w:rsid w:val="00672DC8"/>
    <w:rsid w:val="00897512"/>
    <w:rsid w:val="00A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7CC79"/>
  <w15:chartTrackingRefBased/>
  <w15:docId w15:val="{62A9FFC5-D3D8-42CE-B152-DCBF1C01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1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6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11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11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1F3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3493"/>
    <w:pPr>
      <w:spacing w:after="100"/>
    </w:pPr>
  </w:style>
  <w:style w:type="character" w:styleId="Hyperlink">
    <w:name w:val="Hyperlink"/>
    <w:basedOn w:val="Fontepargpadro"/>
    <w:uiPriority w:val="99"/>
    <w:unhideWhenUsed/>
    <w:rsid w:val="0051349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13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3493"/>
  </w:style>
  <w:style w:type="paragraph" w:styleId="Rodap">
    <w:name w:val="footer"/>
    <w:basedOn w:val="Normal"/>
    <w:link w:val="RodapChar"/>
    <w:uiPriority w:val="99"/>
    <w:unhideWhenUsed/>
    <w:rsid w:val="005134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3493"/>
  </w:style>
  <w:style w:type="table" w:styleId="Tabelacomgrade">
    <w:name w:val="Table Grid"/>
    <w:basedOn w:val="Tabelanormal"/>
    <w:uiPriority w:val="39"/>
    <w:rsid w:val="00672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F6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F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B2602-40A8-456E-BBA0-4E49546C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DE ALMEIDA MAROLI</dc:creator>
  <cp:keywords/>
  <dc:description/>
  <cp:lastModifiedBy>CÉSAR DE ALMEIDA MAROLI</cp:lastModifiedBy>
  <cp:revision>1</cp:revision>
  <dcterms:created xsi:type="dcterms:W3CDTF">2024-06-10T11:53:00Z</dcterms:created>
  <dcterms:modified xsi:type="dcterms:W3CDTF">2024-06-10T12:54:00Z</dcterms:modified>
</cp:coreProperties>
</file>