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6F89" w14:textId="164A4A2F" w:rsidR="007239AD" w:rsidRDefault="001806C1" w:rsidP="001806C1">
      <w:pPr>
        <w:jc w:val="center"/>
        <w:rPr>
          <w:rFonts w:ascii="Montserrat Medium" w:hAnsi="Montserrat Medium" w:cs="Calibri Light"/>
          <w:b/>
          <w:bCs/>
          <w:sz w:val="24"/>
          <w:szCs w:val="24"/>
        </w:rPr>
      </w:pPr>
      <w:r w:rsidRPr="001806C1">
        <w:rPr>
          <w:rFonts w:ascii="Montserrat Medium" w:hAnsi="Montserrat Medium" w:cs="Calibri Light"/>
          <w:b/>
          <w:bCs/>
          <w:sz w:val="24"/>
          <w:szCs w:val="24"/>
        </w:rPr>
        <w:t>“Prevención de violencias en el ámbito laboral”</w:t>
      </w:r>
    </w:p>
    <w:p w14:paraId="64E20B78" w14:textId="5604126F" w:rsidR="001806C1" w:rsidRDefault="001806C1" w:rsidP="001806C1">
      <w:pPr>
        <w:jc w:val="center"/>
        <w:rPr>
          <w:rFonts w:ascii="Montserrat Medium" w:hAnsi="Montserrat Medium" w:cs="Calibri Light"/>
          <w:b/>
          <w:bCs/>
          <w:sz w:val="24"/>
          <w:szCs w:val="24"/>
        </w:rPr>
      </w:pPr>
      <w:r w:rsidRPr="00741DF1">
        <w:rPr>
          <w:rFonts w:ascii="Century Gothic" w:hAnsi="Century Gothic" w:cs="Calibri Light"/>
          <w:b/>
          <w:bCs/>
        </w:rPr>
        <w:t>Estrategia para la promoción de la equidad de género en las entidades públicas y privadas del Departamento de Boyacá.</w:t>
      </w:r>
    </w:p>
    <w:p w14:paraId="29515E18" w14:textId="77777777" w:rsidR="001806C1" w:rsidRPr="001806C1" w:rsidRDefault="001806C1" w:rsidP="001806C1">
      <w:pPr>
        <w:spacing w:line="276" w:lineRule="auto"/>
        <w:jc w:val="both"/>
        <w:rPr>
          <w:rFonts w:ascii="Montserrat Medium" w:hAnsi="Montserrat Medium" w:cs="Calibri Light"/>
        </w:rPr>
      </w:pPr>
      <w:r w:rsidRPr="001806C1">
        <w:rPr>
          <w:rFonts w:ascii="Montserrat Medium" w:hAnsi="Montserrat Medium" w:cs="Calibri Light"/>
          <w:b/>
          <w:bCs/>
        </w:rPr>
        <w:t>Descripción:</w:t>
      </w:r>
      <w:r w:rsidRPr="001806C1">
        <w:rPr>
          <w:rFonts w:ascii="Montserrat Medium" w:hAnsi="Montserrat Medium" w:cs="Calibri Light"/>
        </w:rPr>
        <w:t xml:space="preserve"> Capacitación, sensibilización y fortalecimiento de conocimientos para la prevención y el abordaje de las violencias de género desde el enfoque de derechos humanos y diferencial en el ámbito laboral </w:t>
      </w:r>
    </w:p>
    <w:p w14:paraId="31938B5F" w14:textId="77777777" w:rsidR="001806C1" w:rsidRDefault="001806C1" w:rsidP="001806C1">
      <w:pPr>
        <w:spacing w:after="0" w:line="276" w:lineRule="auto"/>
        <w:jc w:val="both"/>
        <w:rPr>
          <w:rFonts w:ascii="Montserrat Medium" w:hAnsi="Montserrat Medium" w:cs="Calibri Light"/>
        </w:rPr>
      </w:pPr>
      <w:r w:rsidRPr="001806C1">
        <w:rPr>
          <w:rFonts w:ascii="Montserrat Medium" w:hAnsi="Montserrat Medium" w:cs="Calibri Light"/>
          <w:b/>
          <w:bCs/>
        </w:rPr>
        <w:t>Población beneficiada:</w:t>
      </w:r>
      <w:r w:rsidRPr="001806C1">
        <w:rPr>
          <w:rFonts w:ascii="Montserrat Medium" w:hAnsi="Montserrat Medium" w:cs="Calibri Light"/>
        </w:rPr>
        <w:t xml:space="preserve"> 748 personas.</w:t>
      </w:r>
    </w:p>
    <w:p w14:paraId="6E845F4A" w14:textId="77777777" w:rsidR="001806C1" w:rsidRPr="001806C1" w:rsidRDefault="001806C1" w:rsidP="001806C1">
      <w:pPr>
        <w:spacing w:after="0" w:line="276" w:lineRule="auto"/>
        <w:jc w:val="both"/>
        <w:rPr>
          <w:rFonts w:ascii="Montserrat Medium" w:hAnsi="Montserrat Medium" w:cs="Calibri Light"/>
        </w:rPr>
      </w:pPr>
    </w:p>
    <w:p w14:paraId="04568E63" w14:textId="77777777" w:rsidR="001806C1" w:rsidRPr="001806C1" w:rsidRDefault="001806C1" w:rsidP="001806C1">
      <w:pPr>
        <w:spacing w:after="0" w:line="276" w:lineRule="auto"/>
        <w:jc w:val="both"/>
        <w:rPr>
          <w:rFonts w:ascii="Montserrat Medium" w:hAnsi="Montserrat Medium" w:cs="Calibri Light"/>
          <w:lang w:val="en-US"/>
        </w:rPr>
      </w:pPr>
      <w:r w:rsidRPr="001806C1">
        <w:rPr>
          <w:rFonts w:ascii="Montserrat Medium" w:hAnsi="Montserrat Medium" w:cs="Calibri Light"/>
          <w:b/>
          <w:bCs/>
          <w:lang w:val="es-ES"/>
        </w:rPr>
        <w:t>Municipios:</w:t>
      </w:r>
      <w:r w:rsidRPr="001806C1">
        <w:rPr>
          <w:rFonts w:ascii="Montserrat Medium" w:hAnsi="Montserrat Medium" w:cs="Calibri Light"/>
          <w:lang w:val="es-ES"/>
        </w:rPr>
        <w:t xml:space="preserve"> </w:t>
      </w:r>
      <w:r w:rsidRPr="001806C1">
        <w:rPr>
          <w:rFonts w:ascii="Montserrat Medium" w:hAnsi="Montserrat Medium" w:cs="Calibri Light"/>
        </w:rPr>
        <w:t xml:space="preserve">Tunja, Santa Rosa de Viterbo </w:t>
      </w:r>
    </w:p>
    <w:p w14:paraId="41712E1A" w14:textId="7B6C0E98" w:rsidR="001806C1" w:rsidRPr="001806C1" w:rsidRDefault="001806C1" w:rsidP="001806C1">
      <w:pPr>
        <w:rPr>
          <w:rFonts w:ascii="Montserrat Medium" w:hAnsi="Montserrat Medium"/>
          <w:sz w:val="24"/>
          <w:szCs w:val="24"/>
        </w:rPr>
      </w:pPr>
    </w:p>
    <w:sectPr w:rsidR="001806C1" w:rsidRPr="001806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2963"/>
    <w:multiLevelType w:val="hybridMultilevel"/>
    <w:tmpl w:val="6A6C47B4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295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C1"/>
    <w:rsid w:val="0011071A"/>
    <w:rsid w:val="001806C1"/>
    <w:rsid w:val="0056757F"/>
    <w:rsid w:val="007239AD"/>
    <w:rsid w:val="00830C44"/>
    <w:rsid w:val="00B1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80489"/>
  <w15:chartTrackingRefBased/>
  <w15:docId w15:val="{42BA3DD3-0273-4F21-81E3-9987E4CD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6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6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6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6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6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6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6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6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6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6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389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CHAPARRO</dc:creator>
  <cp:keywords/>
  <dc:description/>
  <cp:lastModifiedBy>CAMILO CHAPARRO</cp:lastModifiedBy>
  <cp:revision>1</cp:revision>
  <dcterms:created xsi:type="dcterms:W3CDTF">2025-08-12T23:38:00Z</dcterms:created>
  <dcterms:modified xsi:type="dcterms:W3CDTF">2025-08-12T23:40:00Z</dcterms:modified>
</cp:coreProperties>
</file>