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F088" w14:textId="4A694D18" w:rsidR="007239AD" w:rsidRPr="00112011" w:rsidRDefault="00310FB6" w:rsidP="00310FB6">
      <w:pPr>
        <w:jc w:val="center"/>
        <w:rPr>
          <w:rFonts w:ascii="Montserrat Medium" w:hAnsi="Montserrat Medium"/>
          <w:b/>
          <w:bCs/>
          <w:lang w:val="es-ES"/>
        </w:rPr>
      </w:pPr>
      <w:r w:rsidRPr="00112011">
        <w:rPr>
          <w:rFonts w:ascii="Montserrat Medium" w:hAnsi="Montserrat Medium"/>
          <w:b/>
          <w:bCs/>
          <w:lang w:val="es-ES"/>
        </w:rPr>
        <w:t>“NO NOS CALLAMOS MAS”</w:t>
      </w:r>
    </w:p>
    <w:p w14:paraId="3C62CFE7" w14:textId="127943B0" w:rsidR="00310FB6" w:rsidRDefault="00310FB6" w:rsidP="00310FB6">
      <w:pPr>
        <w:rPr>
          <w:rFonts w:ascii="Montserrat Medium" w:hAnsi="Montserrat Medium"/>
        </w:rPr>
      </w:pPr>
      <w:r w:rsidRPr="00112011">
        <w:rPr>
          <w:rFonts w:ascii="Montserrat Medium" w:hAnsi="Montserrat Medium"/>
        </w:rPr>
        <w:t>se enfoca en la prevención y respuesta efectiva ante la violencia contra las mujeres.</w:t>
      </w:r>
    </w:p>
    <w:p w14:paraId="0CDC7671" w14:textId="77777777" w:rsidR="007653D8" w:rsidRPr="007653D8" w:rsidRDefault="007653D8" w:rsidP="007653D8">
      <w:pPr>
        <w:spacing w:line="276" w:lineRule="auto"/>
        <w:jc w:val="both"/>
        <w:rPr>
          <w:rFonts w:ascii="Montserrat Medium" w:hAnsi="Montserrat Medium" w:cs="Calibri Light"/>
        </w:rPr>
      </w:pPr>
      <w:r w:rsidRPr="007653D8">
        <w:rPr>
          <w:rFonts w:ascii="Montserrat Medium" w:hAnsi="Montserrat Medium" w:cs="Calibri Light"/>
        </w:rPr>
        <w:t>Estrategia que permite prevenir y dar respuesta efectiva a los casos de violencia contra las mujeres en el Departamento de Boyacá teniendo como objetivos principales:</w:t>
      </w:r>
    </w:p>
    <w:p w14:paraId="00B8955C" w14:textId="77777777" w:rsidR="007653D8" w:rsidRPr="007653D8" w:rsidRDefault="007653D8" w:rsidP="007653D8">
      <w:pPr>
        <w:spacing w:line="276" w:lineRule="auto"/>
        <w:jc w:val="both"/>
        <w:rPr>
          <w:rFonts w:ascii="Montserrat Medium" w:hAnsi="Montserrat Medium" w:cs="Calibri Light"/>
        </w:rPr>
      </w:pPr>
      <w:r w:rsidRPr="007653D8">
        <w:rPr>
          <w:rFonts w:ascii="Montserrat Medium" w:hAnsi="Montserrat Medium" w:cs="Calibri Light"/>
        </w:rPr>
        <w:t xml:space="preserve">Desarrollar espacios de capacitación, sensibilización y fortalecimiento de conocimientos con las instancias municipales y departamentales para la prevención y el abordaje de las violencias de género desde el enfoque de derechos humanos y diferencial. </w:t>
      </w:r>
    </w:p>
    <w:p w14:paraId="4446A8C3" w14:textId="77777777" w:rsidR="007653D8" w:rsidRPr="007653D8" w:rsidRDefault="007653D8" w:rsidP="007653D8">
      <w:pPr>
        <w:spacing w:line="276" w:lineRule="auto"/>
        <w:jc w:val="both"/>
        <w:rPr>
          <w:rFonts w:ascii="Montserrat Medium" w:hAnsi="Montserrat Medium" w:cs="Calibri Light"/>
        </w:rPr>
      </w:pPr>
      <w:r w:rsidRPr="007653D8">
        <w:rPr>
          <w:rFonts w:ascii="Montserrat Medium" w:hAnsi="Montserrat Medium" w:cs="Calibri Light"/>
        </w:rPr>
        <w:t xml:space="preserve">Identificar y fortalecer los espacios, las redes y organizaciones comunitarias que contribuya a promover la participación de la comunidad en la prevención y erradicación de la violencia de género.  </w:t>
      </w:r>
    </w:p>
    <w:p w14:paraId="0BC12CB3" w14:textId="77777777" w:rsidR="007653D8" w:rsidRPr="00112011" w:rsidRDefault="007653D8" w:rsidP="00310FB6">
      <w:pPr>
        <w:rPr>
          <w:rFonts w:ascii="Montserrat Medium" w:hAnsi="Montserrat Medium"/>
        </w:rPr>
      </w:pPr>
    </w:p>
    <w:p w14:paraId="492C3D6C" w14:textId="55397F86" w:rsidR="00310FB6" w:rsidRPr="00112011" w:rsidRDefault="00310FB6" w:rsidP="00310FB6">
      <w:pPr>
        <w:rPr>
          <w:rFonts w:ascii="Montserrat Medium" w:hAnsi="Montserrat Medium" w:cs="Calibri Light"/>
        </w:rPr>
      </w:pPr>
      <w:r w:rsidRPr="00112011">
        <w:rPr>
          <w:rFonts w:ascii="Montserrat Medium" w:hAnsi="Montserrat Medium"/>
          <w:b/>
          <w:bCs/>
        </w:rPr>
        <w:t xml:space="preserve">Población beneficiada: </w:t>
      </w:r>
      <w:r w:rsidR="00112011" w:rsidRPr="00112011">
        <w:rPr>
          <w:rFonts w:ascii="Montserrat Medium" w:hAnsi="Montserrat Medium" w:cs="Calibri Light"/>
        </w:rPr>
        <w:t>1.610 personas</w:t>
      </w:r>
    </w:p>
    <w:p w14:paraId="64BBB6AA" w14:textId="2E1405D5" w:rsidR="00112011" w:rsidRDefault="00112011" w:rsidP="00112011">
      <w:pPr>
        <w:spacing w:after="0" w:line="276" w:lineRule="auto"/>
        <w:jc w:val="both"/>
        <w:rPr>
          <w:rFonts w:ascii="Montserrat Medium" w:hAnsi="Montserrat Medium" w:cs="Calibri Light"/>
        </w:rPr>
      </w:pPr>
      <w:r w:rsidRPr="00112011">
        <w:rPr>
          <w:rFonts w:ascii="Montserrat Medium" w:hAnsi="Montserrat Medium" w:cs="Calibri Light"/>
          <w:b/>
          <w:bCs/>
          <w:lang w:val="es-ES"/>
        </w:rPr>
        <w:t>Municipios:</w:t>
      </w:r>
      <w:r w:rsidRPr="00112011">
        <w:rPr>
          <w:rFonts w:ascii="Montserrat Medium" w:hAnsi="Montserrat Medium" w:cs="Calibri Light"/>
          <w:lang w:val="es-ES"/>
        </w:rPr>
        <w:t xml:space="preserve"> </w:t>
      </w:r>
      <w:r w:rsidRPr="00112011">
        <w:rPr>
          <w:rFonts w:ascii="Montserrat Medium" w:hAnsi="Montserrat Medium" w:cs="Calibri Light"/>
        </w:rPr>
        <w:t>Tunja, Guateque, Sotaquira, Sogamoso, San Miguel de Sema, Jenesano, Paipa, Duitama, Chiquinquirá, San Eduardo, Santa Rosa de Viterbo, Samacá, Garagoa, floresta, Nobsa, Buenavista, Páez, pajarito,</w:t>
      </w:r>
      <w:r>
        <w:rPr>
          <w:rFonts w:ascii="Montserrat Medium" w:hAnsi="Montserrat Medium" w:cs="Calibri Light"/>
        </w:rPr>
        <w:t xml:space="preserve"> </w:t>
      </w:r>
      <w:r w:rsidRPr="00112011">
        <w:rPr>
          <w:rFonts w:ascii="Montserrat Medium" w:hAnsi="Montserrat Medium" w:cs="Calibri Light"/>
        </w:rPr>
        <w:t>Aquitania, Cocuy, Puerto Boyacá, Corrales, Siachoque, Saboya, Sáchica.</w:t>
      </w:r>
    </w:p>
    <w:p w14:paraId="30B80F75" w14:textId="77777777" w:rsidR="00112011" w:rsidRPr="00112011" w:rsidRDefault="00112011" w:rsidP="00112011">
      <w:pPr>
        <w:spacing w:after="0" w:line="276" w:lineRule="auto"/>
        <w:jc w:val="both"/>
        <w:rPr>
          <w:rFonts w:ascii="Montserrat Medium" w:hAnsi="Montserrat Medium" w:cs="Calibri Light"/>
          <w:lang w:val="en-US"/>
        </w:rPr>
      </w:pPr>
    </w:p>
    <w:p w14:paraId="5F40781A" w14:textId="77777777" w:rsidR="00112011" w:rsidRDefault="00112011" w:rsidP="00310FB6">
      <w:pPr>
        <w:rPr>
          <w:rFonts w:ascii="Montserrat Medium" w:hAnsi="Montserrat Medium"/>
          <w:sz w:val="24"/>
          <w:szCs w:val="24"/>
        </w:rPr>
      </w:pPr>
    </w:p>
    <w:p w14:paraId="4D202CE0" w14:textId="77777777" w:rsidR="00310FB6" w:rsidRPr="00310FB6" w:rsidRDefault="00310FB6" w:rsidP="00310FB6">
      <w:pPr>
        <w:rPr>
          <w:rFonts w:ascii="Montserrat Medium" w:hAnsi="Montserrat Medium"/>
          <w:sz w:val="24"/>
          <w:szCs w:val="24"/>
          <w:lang w:val="es-ES"/>
        </w:rPr>
      </w:pPr>
    </w:p>
    <w:p w14:paraId="7EB09D11" w14:textId="77777777" w:rsidR="00310FB6" w:rsidRPr="00310FB6" w:rsidRDefault="00310FB6" w:rsidP="00310FB6">
      <w:pPr>
        <w:jc w:val="center"/>
        <w:rPr>
          <w:rFonts w:ascii="Montserrat Medium" w:hAnsi="Montserrat Medium"/>
          <w:b/>
          <w:bCs/>
          <w:sz w:val="24"/>
          <w:szCs w:val="24"/>
          <w:lang w:val="es-ES"/>
        </w:rPr>
      </w:pPr>
    </w:p>
    <w:sectPr w:rsidR="00310FB6" w:rsidRPr="00310F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963"/>
    <w:multiLevelType w:val="hybridMultilevel"/>
    <w:tmpl w:val="6A6C47B4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295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B6"/>
    <w:rsid w:val="0011071A"/>
    <w:rsid w:val="00112011"/>
    <w:rsid w:val="00310FB6"/>
    <w:rsid w:val="0056757F"/>
    <w:rsid w:val="007239AD"/>
    <w:rsid w:val="007653D8"/>
    <w:rsid w:val="00830C44"/>
    <w:rsid w:val="009C7972"/>
    <w:rsid w:val="00B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543D"/>
  <w15:chartTrackingRefBased/>
  <w15:docId w15:val="{45C44644-9599-4984-9C6D-5F0ADA01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F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F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F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F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F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F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F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3</cp:revision>
  <dcterms:created xsi:type="dcterms:W3CDTF">2025-08-12T22:42:00Z</dcterms:created>
  <dcterms:modified xsi:type="dcterms:W3CDTF">2025-08-12T23:33:00Z</dcterms:modified>
</cp:coreProperties>
</file>