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92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4.5062429057889"/>
        <w:gridCol w:w="2761.2599318955727"/>
        <w:gridCol w:w="2761.2599318955727"/>
        <w:gridCol w:w="3087.9738933030644"/>
        <w:tblGridChange w:id="0">
          <w:tblGrid>
            <w:gridCol w:w="674.5062429057889"/>
            <w:gridCol w:w="2761.2599318955727"/>
            <w:gridCol w:w="2761.2599318955727"/>
            <w:gridCol w:w="3087.9738933030644"/>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8"/>
                <w:szCs w:val="28"/>
                <w:u w:val="none"/>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vertAlign w:val="baseline"/>
                <w:rtl w:val="0"/>
              </w:rPr>
              <w:t xml:space="preserve">Week</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1"/>
                <w:i w:val="0"/>
                <w:smallCaps w:val="0"/>
                <w:strike w:val="0"/>
                <w:color w:val="000000"/>
                <w:sz w:val="28"/>
                <w:szCs w:val="28"/>
                <w:u w:val="none"/>
                <w:vertAlign w:val="baseline"/>
              </w:rPr>
            </w:pPr>
            <w:r w:rsidDel="00000000" w:rsidR="00000000" w:rsidRPr="00000000">
              <w:rPr>
                <w:rFonts w:ascii="Helvetica Neue" w:cs="Helvetica Neue" w:eastAsia="Helvetica Neue" w:hAnsi="Helvetica Neue"/>
                <w:b w:val="1"/>
                <w:sz w:val="28"/>
                <w:szCs w:val="28"/>
                <w:rtl w:val="0"/>
              </w:rPr>
              <w:t xml:space="preserve">Activity</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8"/>
                <w:szCs w:val="28"/>
                <w:u w:val="none"/>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vertAlign w:val="baseline"/>
                <w:rtl w:val="0"/>
              </w:rPr>
              <w:t xml:space="preserve">Bernhard</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8"/>
                <w:szCs w:val="28"/>
                <w:u w:val="none"/>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vertAlign w:val="baseline"/>
                <w:rtl w:val="0"/>
              </w:rPr>
              <w:t xml:space="preserve">Shinho</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262626"/>
                <w:sz w:val="24"/>
                <w:szCs w:val="24"/>
                <w:u w:val="none"/>
                <w:vertAlign w:val="baseline"/>
              </w:rPr>
            </w:pPr>
            <w:r w:rsidDel="00000000" w:rsidR="00000000" w:rsidRPr="00000000">
              <w:rPr>
                <w:rFonts w:ascii="Helvetica Neue" w:cs="Helvetica Neue" w:eastAsia="Helvetica Neue" w:hAnsi="Helvetica Neue"/>
                <w:color w:val="262626"/>
                <w:sz w:val="24"/>
                <w:szCs w:val="24"/>
                <w:rtl w:val="0"/>
              </w:rPr>
              <w:t xml:space="preserve">Research</w:t>
            </w:r>
            <w:r w:rsidDel="00000000" w:rsidR="00000000" w:rsidRPr="00000000">
              <w:rPr>
                <w:rtl w:val="0"/>
              </w:rPr>
            </w:r>
          </w:p>
        </w:tc>
        <w:tc>
          <w:tcPr>
            <w:gridSpan w:val="2"/>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262626"/>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Reading the original paper, understanding the algorithm and looking for some first built-in Spark utilities that could be useful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2</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color w:val="262626"/>
                <w:sz w:val="24"/>
                <w:szCs w:val="24"/>
              </w:rPr>
            </w:pPr>
            <w:r w:rsidDel="00000000" w:rsidR="00000000" w:rsidRPr="00000000">
              <w:rPr>
                <w:rFonts w:ascii="Helvetica Neue" w:cs="Helvetica Neue" w:eastAsia="Helvetica Neue" w:hAnsi="Helvetica Neue"/>
                <w:color w:val="262626"/>
                <w:sz w:val="24"/>
                <w:szCs w:val="24"/>
                <w:rtl w:val="0"/>
              </w:rPr>
              <w:t xml:space="preserve">- Prototyping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color w:val="262626"/>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color w:val="262626"/>
                <w:sz w:val="24"/>
                <w:szCs w:val="24"/>
              </w:rPr>
            </w:pPr>
            <w:r w:rsidDel="00000000" w:rsidR="00000000" w:rsidRPr="00000000">
              <w:rPr>
                <w:rFonts w:ascii="Helvetica Neue" w:cs="Helvetica Neue" w:eastAsia="Helvetica Neue" w:hAnsi="Helvetica Neue"/>
                <w:color w:val="262626"/>
                <w:sz w:val="24"/>
                <w:szCs w:val="24"/>
                <w:rtl w:val="0"/>
              </w:rPr>
              <w:t xml:space="preserve">- Data collection for evaluation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color w:val="262626"/>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color w:val="262626"/>
                <w:sz w:val="24"/>
                <w:szCs w:val="24"/>
              </w:rPr>
            </w:pPr>
            <w:r w:rsidDel="00000000" w:rsidR="00000000" w:rsidRPr="00000000">
              <w:rPr>
                <w:rFonts w:ascii="Helvetica Neue" w:cs="Helvetica Neue" w:eastAsia="Helvetica Neue" w:hAnsi="Helvetica Neue"/>
                <w:color w:val="262626"/>
                <w:sz w:val="24"/>
                <w:szCs w:val="24"/>
                <w:rtl w:val="0"/>
              </w:rPr>
              <w:t xml:space="preserve">- Prepare Intermediate presentation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color w:val="262626"/>
                <w:sz w:val="24"/>
                <w:szCs w:val="24"/>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262626"/>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Searching for the test data used in the paper and transforming the files to .nt to ensure Sansa compatibility. Furthermore several modifications of the data are required (e.g. modifying literals that are longer than one line).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262626"/>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Preparing the first presentation.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262626"/>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Setting up our GitHub repository.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Implementing a first version of the algorithm based on the existing java code. However the original algorithm is using some unique indexing and several nested operations that are not possible on RDD.</w:t>
            </w:r>
            <w:r w:rsidDel="00000000" w:rsidR="00000000" w:rsidRPr="00000000">
              <w:rPr>
                <w:rtl w:val="0"/>
              </w:rPr>
            </w:r>
          </w:p>
        </w:tc>
      </w:tr>
      <w:tr>
        <w:trPr>
          <w:trHeight w:val="4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3</w:t>
            </w:r>
          </w:p>
        </w:tc>
        <w:tc>
          <w:tcPr>
            <w:vMerge w:val="restart"/>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262626"/>
                <w:sz w:val="24"/>
                <w:szCs w:val="24"/>
                <w:u w:val="none"/>
                <w:vertAlign w:val="baseline"/>
              </w:rPr>
            </w:pPr>
            <w:r w:rsidDel="00000000" w:rsidR="00000000" w:rsidRPr="00000000">
              <w:rPr>
                <w:rFonts w:ascii="Helvetica Neue" w:cs="Helvetica Neue" w:eastAsia="Helvetica Neue" w:hAnsi="Helvetica Neue"/>
                <w:color w:val="262626"/>
                <w:sz w:val="24"/>
                <w:szCs w:val="24"/>
                <w:rtl w:val="0"/>
              </w:rPr>
              <w:t xml:space="preserve">Implementation</w:t>
            </w:r>
            <w:r w:rsidDel="00000000" w:rsidR="00000000" w:rsidRPr="00000000">
              <w:rPr>
                <w:rtl w:val="0"/>
              </w:rPr>
            </w:r>
          </w:p>
        </w:tc>
        <w:tc>
          <w:tcPr>
            <w:gridSpan w:val="2"/>
            <w:vMerge w:val="restart"/>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262626"/>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Researching alternatives to the nested operations in form of completely different approaches using the built-in Spark utilities. Also trying to think of a different data representation that could allow us to use different techniques.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4</w:t>
            </w:r>
          </w:p>
        </w:tc>
        <w:tc>
          <w:tcPr>
            <w:vMerge w:val="continue"/>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tl w:val="0"/>
              </w:rPr>
            </w:r>
          </w:p>
        </w:tc>
        <w:tc>
          <w:tcPr>
            <w:gridSpan w:val="2"/>
            <w:vMerge w:val="continue"/>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tl w:val="0"/>
              </w:rPr>
            </w:r>
          </w:p>
        </w:tc>
      </w:tr>
      <w:tr>
        <w:trPr>
          <w:trHeight w:val="2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5</w:t>
            </w:r>
          </w:p>
        </w:tc>
        <w:tc>
          <w:tcPr>
            <w:vMerge w:val="continue"/>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13"/>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262626"/>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213"/>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Implementing a conversion from tree per instance to feature vector using Spark ML.</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262626"/>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Implementing a way to store maps and indexes in Scala that allows us to generate the trees per instance in a single dataframe.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color w:val="262626"/>
                <w:sz w:val="24"/>
                <w:szCs w:val="24"/>
              </w:rPr>
            </w:pPr>
            <w:r w:rsidDel="00000000" w:rsidR="00000000" w:rsidRPr="00000000">
              <w:rPr>
                <w:rFonts w:ascii="Helvetica Neue" w:cs="Helvetica Neue" w:eastAsia="Helvetica Neue" w:hAnsi="Helvetica Neue"/>
                <w:color w:val="262626"/>
                <w:sz w:val="24"/>
                <w:szCs w:val="24"/>
                <w:rtl w:val="0"/>
              </w:rPr>
              <w:t xml:space="preserve">Test and evaluation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color w:val="262626"/>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color w:val="262626"/>
                <w:sz w:val="24"/>
                <w:szCs w:val="24"/>
              </w:rPr>
            </w:pPr>
            <w:r w:rsidDel="00000000" w:rsidR="00000000" w:rsidRPr="00000000">
              <w:rPr>
                <w:rFonts w:ascii="Helvetica Neue" w:cs="Helvetica Neue" w:eastAsia="Helvetica Neue" w:hAnsi="Helvetica Neue"/>
                <w:color w:val="262626"/>
                <w:sz w:val="24"/>
                <w:szCs w:val="24"/>
                <w:rtl w:val="0"/>
              </w:rPr>
              <w:t xml:space="preserve">Optimization</w:t>
            </w:r>
          </w:p>
        </w:tc>
        <w:tc>
          <w:tcPr>
            <w:gridSpan w:val="2"/>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262626"/>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262626"/>
                <w:sz w:val="24"/>
                <w:szCs w:val="24"/>
                <w:u w:val="none"/>
                <w:vertAlign w:val="baseline"/>
                <w:rtl w:val="0"/>
              </w:rPr>
              <w:t xml:space="preserve">First tests of our code and some adaptations. Trying to optimize the computation by avoiding non-Spark functions as much as possible. This results in a completely new simplified algorithm.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7</w:t>
            </w:r>
          </w:p>
        </w:tc>
        <w:tc>
          <w:tcPr/>
          <w:p w:rsidR="00000000" w:rsidDel="00000000" w:rsidP="00000000" w:rsidRDefault="00000000" w:rsidRPr="00000000">
            <w:pPr>
              <w:contextualSpacing w:val="0"/>
              <w:rPr>
                <w:rFonts w:ascii="Helvetica Neue" w:cs="Helvetica Neue" w:eastAsia="Helvetica Neue" w:hAnsi="Helvetica Neue"/>
                <w:color w:val="262626"/>
                <w:sz w:val="24"/>
                <w:szCs w:val="24"/>
              </w:rPr>
            </w:pPr>
            <w:r w:rsidDel="00000000" w:rsidR="00000000" w:rsidRPr="00000000">
              <w:rPr>
                <w:rFonts w:ascii="Helvetica Neue" w:cs="Helvetica Neue" w:eastAsia="Helvetica Neue" w:hAnsi="Helvetica Neue"/>
                <w:color w:val="262626"/>
                <w:sz w:val="24"/>
                <w:szCs w:val="24"/>
                <w:rtl w:val="0"/>
              </w:rPr>
              <w:t xml:space="preserve">Optimization</w:t>
            </w:r>
          </w:p>
          <w:p w:rsidR="00000000" w:rsidDel="00000000" w:rsidP="00000000" w:rsidRDefault="00000000" w:rsidRPr="00000000">
            <w:pPr>
              <w:contextualSpacing w:val="0"/>
              <w:rPr>
                <w:rFonts w:ascii="Helvetica Neue" w:cs="Helvetica Neue" w:eastAsia="Helvetica Neue" w:hAnsi="Helvetica Neue"/>
                <w:color w:val="262626"/>
                <w:sz w:val="24"/>
                <w:szCs w:val="24"/>
              </w:rPr>
            </w:pPr>
            <w:r w:rsidDel="00000000" w:rsidR="00000000" w:rsidRPr="00000000">
              <w:rPr>
                <w:rFonts w:ascii="Helvetica Neue" w:cs="Helvetica Neue" w:eastAsia="Helvetica Neue" w:hAnsi="Helvetica Neue"/>
                <w:color w:val="262626"/>
                <w:sz w:val="24"/>
                <w:szCs w:val="24"/>
                <w:rtl w:val="0"/>
              </w:rPr>
              <w:t xml:space="preserve">Documentation</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tl w:val="0"/>
        </w:rPr>
      </w:r>
    </w:p>
    <w:sectPr>
      <w:pgSz w:h="16840" w:w="11900"/>
      <w:pgMar w:bottom="1134"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0"/>
        <w:szCs w:val="20"/>
        <w:u w:val="none"/>
        <w:vertAlign w:val="baseline"/>
        <w:lang w:val="de-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