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6022" w14:textId="77777777" w:rsidR="00B37B44" w:rsidRDefault="00B37B44">
      <w:pPr>
        <w:spacing w:after="100"/>
      </w:pPr>
    </w:p>
    <w:p w14:paraId="0ED5CD79" w14:textId="77777777" w:rsidR="00B37B44" w:rsidRDefault="00B37B44">
      <w:pPr>
        <w:spacing w:after="100"/>
      </w:pPr>
    </w:p>
    <w:p w14:paraId="3B385B9F" w14:textId="77777777" w:rsidR="00B37B44" w:rsidRDefault="00B37B44">
      <w:pPr>
        <w:spacing w:after="100"/>
      </w:pPr>
    </w:p>
    <w:p w14:paraId="7C1FB33B" w14:textId="77777777" w:rsidR="00B37B44" w:rsidRDefault="00000000">
      <w:pPr>
        <w:spacing w:after="120"/>
        <w:jc w:val="center"/>
      </w:pPr>
      <w:r>
        <w:rPr>
          <w:b/>
          <w:bCs/>
          <w:color w:val="1E3A5F"/>
          <w:sz w:val="64"/>
          <w:szCs w:val="64"/>
        </w:rPr>
        <w:t>INFORME TÉCNICO</w:t>
      </w:r>
    </w:p>
    <w:p w14:paraId="672BE1C8" w14:textId="77777777" w:rsidR="00B37B44" w:rsidRDefault="00000000">
      <w:pPr>
        <w:spacing w:after="80"/>
        <w:jc w:val="center"/>
      </w:pPr>
      <w:r>
        <w:rPr>
          <w:color w:val="555555"/>
          <w:sz w:val="30"/>
          <w:szCs w:val="30"/>
        </w:rPr>
        <w:t>Evaluación Parcial N°1 — SCY1101</w:t>
      </w:r>
    </w:p>
    <w:p w14:paraId="19819F88" w14:textId="77777777" w:rsidR="00B37B44" w:rsidRDefault="00000000">
      <w:pPr>
        <w:spacing w:after="80"/>
        <w:jc w:val="center"/>
      </w:pPr>
      <w:r>
        <w:rPr>
          <w:color w:val="777777"/>
          <w:sz w:val="26"/>
          <w:szCs w:val="26"/>
        </w:rPr>
        <w:t>Programación para la Ciencia de Datos</w:t>
      </w:r>
    </w:p>
    <w:p w14:paraId="1CD1F123" w14:textId="77777777" w:rsidR="00B37B44" w:rsidRDefault="00000000">
      <w:pPr>
        <w:spacing w:after="500"/>
        <w:jc w:val="center"/>
      </w:pPr>
      <w:proofErr w:type="spellStart"/>
      <w:r>
        <w:rPr>
          <w:color w:val="999999"/>
          <w:sz w:val="24"/>
          <w:szCs w:val="24"/>
        </w:rPr>
        <w:t>DuocUC</w:t>
      </w:r>
      <w:proofErr w:type="spellEnd"/>
      <w:r>
        <w:rPr>
          <w:color w:val="999999"/>
          <w:sz w:val="24"/>
          <w:szCs w:val="24"/>
        </w:rPr>
        <w:t xml:space="preserve"> — 2026</w:t>
      </w:r>
    </w:p>
    <w:p w14:paraId="3D1C7F31" w14:textId="77777777" w:rsidR="00B37B44" w:rsidRDefault="00B37B44">
      <w:pPr>
        <w:pBdr>
          <w:bottom w:val="single" w:sz="8" w:space="1" w:color="1E3A5F"/>
        </w:pBdr>
        <w:spacing w:after="400"/>
      </w:pPr>
    </w:p>
    <w:p w14:paraId="09484C7A" w14:textId="77777777" w:rsidR="00B37B44" w:rsidRDefault="00000000">
      <w:pPr>
        <w:spacing w:after="200"/>
        <w:jc w:val="center"/>
      </w:pPr>
      <w:r>
        <w:rPr>
          <w:b/>
          <w:bCs/>
          <w:color w:val="1E3A5F"/>
          <w:sz w:val="36"/>
          <w:szCs w:val="36"/>
        </w:rPr>
        <w:t xml:space="preserve">Análisis de </w:t>
      </w:r>
      <w:proofErr w:type="spellStart"/>
      <w:r>
        <w:rPr>
          <w:b/>
          <w:bCs/>
          <w:color w:val="1E3A5F"/>
          <w:sz w:val="36"/>
          <w:szCs w:val="36"/>
        </w:rPr>
        <w:t>Dataset</w:t>
      </w:r>
      <w:proofErr w:type="spellEnd"/>
      <w:r>
        <w:rPr>
          <w:b/>
          <w:bCs/>
          <w:color w:val="1E3A5F"/>
          <w:sz w:val="36"/>
          <w:szCs w:val="36"/>
        </w:rPr>
        <w:t xml:space="preserve"> de Medicamentos</w:t>
      </w:r>
    </w:p>
    <w:p w14:paraId="35AA9759" w14:textId="77777777" w:rsidR="00B37B44" w:rsidRDefault="00000000">
      <w:pPr>
        <w:spacing w:after="500"/>
        <w:jc w:val="center"/>
        <w:rPr>
          <w:color w:val="555555"/>
          <w:sz w:val="24"/>
          <w:szCs w:val="24"/>
        </w:rPr>
      </w:pPr>
      <w:proofErr w:type="gramStart"/>
      <w:r>
        <w:rPr>
          <w:color w:val="555555"/>
          <w:sz w:val="24"/>
          <w:szCs w:val="24"/>
        </w:rPr>
        <w:t>Medicine_Details.csv  |</w:t>
      </w:r>
      <w:proofErr w:type="gramEnd"/>
      <w:r>
        <w:rPr>
          <w:color w:val="555555"/>
          <w:sz w:val="24"/>
          <w:szCs w:val="24"/>
        </w:rPr>
        <w:t xml:space="preserve">  11.825 </w:t>
      </w:r>
      <w:proofErr w:type="gramStart"/>
      <w:r>
        <w:rPr>
          <w:color w:val="555555"/>
          <w:sz w:val="24"/>
          <w:szCs w:val="24"/>
        </w:rPr>
        <w:t>registros  |</w:t>
      </w:r>
      <w:proofErr w:type="gramEnd"/>
      <w:r>
        <w:rPr>
          <w:color w:val="555555"/>
          <w:sz w:val="24"/>
          <w:szCs w:val="24"/>
        </w:rPr>
        <w:t xml:space="preserve">  9 columnas</w:t>
      </w:r>
    </w:p>
    <w:p w14:paraId="18F6D385" w14:textId="5DAE9D49" w:rsidR="00C66BAD" w:rsidRPr="00974D3B" w:rsidRDefault="00C66BAD" w:rsidP="00974D3B">
      <w:pPr>
        <w:jc w:val="center"/>
      </w:pPr>
      <w:r w:rsidRPr="00974D3B">
        <w:t>Cesar Rojas</w:t>
      </w:r>
    </w:p>
    <w:p w14:paraId="150B0A1D" w14:textId="783BE154" w:rsidR="00C66BAD" w:rsidRPr="00974D3B" w:rsidRDefault="00C66BAD" w:rsidP="00974D3B">
      <w:pPr>
        <w:jc w:val="center"/>
      </w:pPr>
      <w:r w:rsidRPr="00974D3B">
        <w:t>Lucas Moncada</w:t>
      </w:r>
    </w:p>
    <w:p w14:paraId="37B3AFCD" w14:textId="6AC96324" w:rsidR="00C66BAD" w:rsidRPr="00974D3B" w:rsidRDefault="00C66BAD" w:rsidP="00974D3B">
      <w:pPr>
        <w:jc w:val="center"/>
      </w:pPr>
      <w:r w:rsidRPr="00974D3B">
        <w:t>Ignacio Silva</w:t>
      </w:r>
    </w:p>
    <w:p w14:paraId="1264DCB4" w14:textId="77777777" w:rsidR="00B37B44" w:rsidRDefault="00B37B44">
      <w:pPr>
        <w:spacing w:after="100"/>
      </w:pPr>
    </w:p>
    <w:p w14:paraId="4273B171" w14:textId="77777777" w:rsidR="00B37B44" w:rsidRDefault="00000000">
      <w:pPr>
        <w:spacing w:after="100"/>
        <w:jc w:val="center"/>
      </w:pPr>
      <w:r>
        <w:rPr>
          <w:b/>
          <w:bCs/>
          <w:color w:val="1E3A5F"/>
          <w:sz w:val="24"/>
          <w:szCs w:val="24"/>
        </w:rPr>
        <w:t>Tres enfoques de análisis:</w:t>
      </w:r>
    </w:p>
    <w:p w14:paraId="6B6B23E6" w14:textId="77777777" w:rsidR="00B37B44" w:rsidRDefault="00000000">
      <w:pPr>
        <w:spacing w:after="80"/>
        <w:jc w:val="center"/>
      </w:pPr>
      <w:r>
        <w:rPr>
          <w:color w:val="1B5E20"/>
        </w:rPr>
        <w:t>① Combinaciones de Componentes Activos</w:t>
      </w:r>
    </w:p>
    <w:p w14:paraId="084D2552" w14:textId="77777777" w:rsidR="00B37B44" w:rsidRDefault="00000000">
      <w:pPr>
        <w:spacing w:after="80"/>
        <w:jc w:val="center"/>
      </w:pPr>
      <w:r>
        <w:rPr>
          <w:color w:val="BF360C"/>
        </w:rPr>
        <w:t xml:space="preserve">② Comparación por Empresa / </w:t>
      </w:r>
      <w:proofErr w:type="spellStart"/>
      <w:r>
        <w:rPr>
          <w:color w:val="BF360C"/>
        </w:rPr>
        <w:t>Manufacturer</w:t>
      </w:r>
      <w:proofErr w:type="spellEnd"/>
    </w:p>
    <w:p w14:paraId="129D6A86" w14:textId="77777777" w:rsidR="00B37B44" w:rsidRDefault="00000000">
      <w:pPr>
        <w:spacing w:after="400"/>
        <w:jc w:val="center"/>
      </w:pPr>
      <w:r>
        <w:rPr>
          <w:color w:val="4A148C"/>
        </w:rPr>
        <w:t>③ Efectos Secundarios por Componentes Activos</w:t>
      </w:r>
    </w:p>
    <w:p w14:paraId="3C0C3ED8" w14:textId="77777777" w:rsidR="00B37B44" w:rsidRDefault="00000000">
      <w:pPr>
        <w:spacing w:after="100"/>
        <w:jc w:val="center"/>
      </w:pPr>
      <w:proofErr w:type="spellStart"/>
      <w:r>
        <w:rPr>
          <w:color w:val="999999"/>
          <w:sz w:val="20"/>
          <w:szCs w:val="20"/>
        </w:rPr>
        <w:t>Dataset</w:t>
      </w:r>
      <w:proofErr w:type="spellEnd"/>
      <w:r>
        <w:rPr>
          <w:color w:val="999999"/>
          <w:sz w:val="20"/>
          <w:szCs w:val="20"/>
        </w:rPr>
        <w:t xml:space="preserve">: </w:t>
      </w:r>
      <w:proofErr w:type="spellStart"/>
      <w:r>
        <w:rPr>
          <w:color w:val="999999"/>
          <w:sz w:val="20"/>
          <w:szCs w:val="20"/>
        </w:rPr>
        <w:t>Kaggle</w:t>
      </w:r>
      <w:proofErr w:type="spellEnd"/>
      <w:r>
        <w:rPr>
          <w:color w:val="999999"/>
          <w:sz w:val="20"/>
          <w:szCs w:val="20"/>
        </w:rPr>
        <w:t xml:space="preserve"> — aadyasingh55/</w:t>
      </w:r>
      <w:proofErr w:type="spellStart"/>
      <w:r>
        <w:rPr>
          <w:color w:val="999999"/>
          <w:sz w:val="20"/>
          <w:szCs w:val="20"/>
        </w:rPr>
        <w:t>drug-dataset</w:t>
      </w:r>
      <w:proofErr w:type="spellEnd"/>
    </w:p>
    <w:p w14:paraId="3CD3A5BB" w14:textId="77777777" w:rsidR="00B37B44" w:rsidRDefault="00000000">
      <w:pPr>
        <w:spacing w:after="100"/>
        <w:jc w:val="center"/>
      </w:pPr>
      <w:proofErr w:type="spellStart"/>
      <w:r>
        <w:rPr>
          <w:color w:val="999999"/>
          <w:sz w:val="20"/>
          <w:szCs w:val="20"/>
        </w:rPr>
        <w:t>Checksum</w:t>
      </w:r>
      <w:proofErr w:type="spellEnd"/>
      <w:r>
        <w:rPr>
          <w:color w:val="999999"/>
          <w:sz w:val="20"/>
          <w:szCs w:val="20"/>
        </w:rPr>
        <w:t xml:space="preserve"> MD5: 93656e73e4e8fbf7dd8da9ecfab7ce07</w:t>
      </w:r>
    </w:p>
    <w:p w14:paraId="1E89D8CB" w14:textId="77777777" w:rsidR="00B37B44" w:rsidRDefault="00000000">
      <w:pPr>
        <w:jc w:val="center"/>
      </w:pPr>
      <w:r>
        <w:rPr>
          <w:color w:val="999999"/>
          <w:sz w:val="20"/>
          <w:szCs w:val="20"/>
        </w:rPr>
        <w:t xml:space="preserve">Fecha de entrega: </w:t>
      </w:r>
      <w:proofErr w:type="gramStart"/>
      <w:r>
        <w:rPr>
          <w:color w:val="999999"/>
          <w:sz w:val="20"/>
          <w:szCs w:val="20"/>
        </w:rPr>
        <w:t>Abril</w:t>
      </w:r>
      <w:proofErr w:type="gramEnd"/>
      <w:r>
        <w:rPr>
          <w:color w:val="999999"/>
          <w:sz w:val="20"/>
          <w:szCs w:val="20"/>
        </w:rPr>
        <w:t xml:space="preserve"> 2026</w:t>
      </w:r>
    </w:p>
    <w:p w14:paraId="294E9FC4" w14:textId="77777777" w:rsidR="00B37B44" w:rsidRDefault="00000000">
      <w:r>
        <w:br w:type="page"/>
      </w:r>
    </w:p>
    <w:p w14:paraId="4853E8A3" w14:textId="77777777" w:rsidR="00B37B44" w:rsidRDefault="00000000">
      <w:pPr>
        <w:pStyle w:val="Ttulo1"/>
        <w:pBdr>
          <w:bottom w:val="single" w:sz="6" w:space="1" w:color="1E3A5F"/>
        </w:pBdr>
      </w:pPr>
      <w:r>
        <w:lastRenderedPageBreak/>
        <w:t>1. Resumen Ejecutivo</w:t>
      </w:r>
    </w:p>
    <w:p w14:paraId="5610852A" w14:textId="77777777" w:rsidR="00B37B44" w:rsidRDefault="00000000">
      <w:pPr>
        <w:spacing w:after="160"/>
        <w:jc w:val="both"/>
      </w:pPr>
      <w:r>
        <w:t xml:space="preserve">El presente informe documenta el análisis exploratorio, limpieza, transformación, validación y visualización de datos realizado sobre el </w:t>
      </w:r>
      <w:proofErr w:type="spellStart"/>
      <w:r>
        <w:t>dataset</w:t>
      </w:r>
      <w:proofErr w:type="spellEnd"/>
      <w:r>
        <w:t xml:space="preserve"> Medicine_Details.csv, que contiene 11.825 registros de medicamentos con información sobre composición, fabricante, usos, efectos secundarios y valoraciones de usuarios.</w:t>
      </w:r>
    </w:p>
    <w:p w14:paraId="52D16ED4" w14:textId="77777777" w:rsidR="00B37B44" w:rsidRDefault="00000000">
      <w:pPr>
        <w:spacing w:after="160"/>
        <w:jc w:val="both"/>
      </w:pPr>
      <w:r>
        <w:t>El proyecto fue desarrollado en Python 3.12 bajo un entorno virtual (</w:t>
      </w:r>
      <w:proofErr w:type="spellStart"/>
      <w:r>
        <w:t>venv</w:t>
      </w:r>
      <w:proofErr w:type="spellEnd"/>
      <w:r>
        <w:t xml:space="preserve">), siguiendo estándares profesionales de </w:t>
      </w:r>
      <w:proofErr w:type="spellStart"/>
      <w:r>
        <w:t>modularización</w:t>
      </w:r>
      <w:proofErr w:type="spellEnd"/>
      <w:r>
        <w:t xml:space="preserve">, documentación con </w:t>
      </w:r>
      <w:proofErr w:type="spellStart"/>
      <w:r>
        <w:t>docstrings</w:t>
      </w:r>
      <w:proofErr w:type="spellEnd"/>
      <w:r>
        <w:t xml:space="preserve"> y manejo de excepciones. El trabajo se organizó en tres enfoques complementarios, cada uno con su propio pipeline de limpieza, transformación, análisis y validación.</w:t>
      </w:r>
    </w:p>
    <w:p w14:paraId="47959B4C" w14:textId="77777777" w:rsidR="00B37B44" w:rsidRDefault="00B37B44">
      <w:pPr>
        <w:spacing w:after="100"/>
      </w:pPr>
    </w:p>
    <w:p w14:paraId="51739C1C" w14:textId="77777777" w:rsidR="00B37B44" w:rsidRDefault="00000000">
      <w:pPr>
        <w:pStyle w:val="Ttulo2"/>
      </w:pPr>
      <w:r>
        <w:t>Resultados clave por enfoque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B37B44" w14:paraId="165C11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B38AE6B" w14:textId="77777777" w:rsidR="00B37B44" w:rsidRDefault="00000000">
            <w:pPr>
              <w:jc w:val="center"/>
            </w:pPr>
            <w:r>
              <w:rPr>
                <w:b/>
                <w:bCs/>
                <w:color w:val="FFFFFF"/>
                <w:sz w:val="20"/>
                <w:szCs w:val="20"/>
              </w:rPr>
              <w:t>Enfoque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8882D51" w14:textId="77777777" w:rsidR="00B37B44" w:rsidRDefault="00000000">
            <w:pPr>
              <w:jc w:val="center"/>
            </w:pPr>
            <w:r>
              <w:rPr>
                <w:b/>
                <w:bCs/>
                <w:color w:val="FFFFFF"/>
                <w:sz w:val="20"/>
                <w:szCs w:val="20"/>
              </w:rPr>
              <w:t>Foco</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B3F4C3A" w14:textId="77777777" w:rsidR="00B37B44" w:rsidRDefault="00000000">
            <w:pPr>
              <w:jc w:val="center"/>
            </w:pPr>
            <w:r>
              <w:rPr>
                <w:b/>
                <w:bCs/>
                <w:color w:val="FFFFFF"/>
                <w:sz w:val="20"/>
                <w:szCs w:val="20"/>
              </w:rPr>
              <w:t>Hallazgo principal</w:t>
            </w:r>
          </w:p>
        </w:tc>
      </w:tr>
      <w:tr w:rsidR="00B37B44" w14:paraId="4B09BC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00EEA" w14:textId="77777777" w:rsidR="00B37B44" w:rsidRDefault="00000000">
            <w:r>
              <w:rPr>
                <w:sz w:val="20"/>
                <w:szCs w:val="20"/>
              </w:rPr>
              <w:t>①</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90FC3" w14:textId="77777777" w:rsidR="00B37B44" w:rsidRDefault="00000000">
            <w:r>
              <w:rPr>
                <w:sz w:val="20"/>
                <w:szCs w:val="20"/>
              </w:rPr>
              <w:t>Combinaciones de componentes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E5CC5" w14:textId="77777777" w:rsidR="00B37B44" w:rsidRDefault="00000000">
            <w:proofErr w:type="spellStart"/>
            <w:r>
              <w:rPr>
                <w:sz w:val="20"/>
                <w:szCs w:val="20"/>
              </w:rPr>
              <w:t>Glimepiride</w:t>
            </w:r>
            <w:proofErr w:type="spellEnd"/>
            <w:r>
              <w:rPr>
                <w:sz w:val="20"/>
                <w:szCs w:val="20"/>
              </w:rPr>
              <w:t xml:space="preserve"> + </w:t>
            </w:r>
            <w:proofErr w:type="spellStart"/>
            <w:r>
              <w:rPr>
                <w:sz w:val="20"/>
                <w:szCs w:val="20"/>
              </w:rPr>
              <w:t>Metformin</w:t>
            </w:r>
            <w:proofErr w:type="spellEnd"/>
            <w:r>
              <w:rPr>
                <w:sz w:val="20"/>
                <w:szCs w:val="20"/>
              </w:rPr>
              <w:t xml:space="preserve"> domina con 325 medicamentos. </w:t>
            </w:r>
            <w:proofErr w:type="spellStart"/>
            <w:r>
              <w:rPr>
                <w:sz w:val="20"/>
                <w:szCs w:val="20"/>
              </w:rPr>
              <w:t>Metformin</w:t>
            </w:r>
            <w:proofErr w:type="spellEnd"/>
            <w:r>
              <w:rPr>
                <w:sz w:val="20"/>
                <w:szCs w:val="20"/>
              </w:rPr>
              <w:t xml:space="preserve"> es el </w:t>
            </w:r>
            <w:proofErr w:type="spellStart"/>
            <w:proofErr w:type="gramStart"/>
            <w:r>
              <w:rPr>
                <w:sz w:val="20"/>
                <w:szCs w:val="20"/>
              </w:rPr>
              <w:t>hub</w:t>
            </w:r>
            <w:proofErr w:type="spellEnd"/>
            <w:proofErr w:type="gramEnd"/>
            <w:r>
              <w:rPr>
                <w:sz w:val="20"/>
                <w:szCs w:val="20"/>
              </w:rPr>
              <w:t xml:space="preserve"> absoluto (664 apariciones). Los complejos tienen MENOS efectos secundarios que los tríos.</w:t>
            </w:r>
          </w:p>
        </w:tc>
      </w:tr>
      <w:tr w:rsidR="00B37B44" w14:paraId="0E22CC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12030" w14:textId="77777777" w:rsidR="00B37B44" w:rsidRDefault="00000000">
            <w:r>
              <w:rPr>
                <w:sz w:val="20"/>
                <w:szCs w:val="20"/>
              </w:rPr>
              <w:t>②</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CB94B" w14:textId="77777777" w:rsidR="00B37B44" w:rsidRDefault="00000000">
            <w:r>
              <w:rPr>
                <w:sz w:val="20"/>
                <w:szCs w:val="20"/>
              </w:rPr>
              <w:t>Comparación por empresa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D1C47" w14:textId="77777777" w:rsidR="00B37B44" w:rsidRDefault="00000000">
            <w:r>
              <w:rPr>
                <w:sz w:val="20"/>
                <w:szCs w:val="20"/>
              </w:rPr>
              <w:t>759 fabricantes únicos. El tamaño no garantiza calidad: r = 0,019 entre volumen y reputación. AstraZeneca lidera reputación con solo 21 medicamentos.</w:t>
            </w:r>
          </w:p>
        </w:tc>
      </w:tr>
      <w:tr w:rsidR="00B37B44" w14:paraId="41C4CF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FA1E7" w14:textId="77777777" w:rsidR="00B37B44" w:rsidRDefault="00000000">
            <w:r>
              <w:rPr>
                <w:sz w:val="20"/>
                <w:szCs w:val="20"/>
              </w:rPr>
              <w:t>③</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F306AA" w14:textId="77777777" w:rsidR="00B37B44" w:rsidRDefault="00000000">
            <w:r>
              <w:rPr>
                <w:sz w:val="20"/>
                <w:szCs w:val="20"/>
              </w:rPr>
              <w:t>Efectos secundarios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53893E" w14:textId="77777777" w:rsidR="00B37B44" w:rsidRDefault="00000000">
            <w:r>
              <w:rPr>
                <w:sz w:val="20"/>
                <w:szCs w:val="20"/>
              </w:rPr>
              <w:t xml:space="preserve">Nausea afecta al 53% del </w:t>
            </w:r>
            <w:proofErr w:type="spellStart"/>
            <w:r>
              <w:rPr>
                <w:sz w:val="20"/>
                <w:szCs w:val="20"/>
              </w:rPr>
              <w:t>dataset</w:t>
            </w:r>
            <w:proofErr w:type="spellEnd"/>
            <w:r>
              <w:rPr>
                <w:sz w:val="20"/>
                <w:szCs w:val="20"/>
              </w:rPr>
              <w:t>. Más componentes NO implica más efectos. La carga de efectos no correlaciona con la valoración del usuario (r ≈ 0).</w:t>
            </w:r>
          </w:p>
        </w:tc>
      </w:tr>
    </w:tbl>
    <w:p w14:paraId="364873DA" w14:textId="77777777" w:rsidR="00B37B44" w:rsidRDefault="00B37B44">
      <w:pPr>
        <w:spacing w:after="100"/>
      </w:pPr>
    </w:p>
    <w:p w14:paraId="14914046" w14:textId="77777777" w:rsidR="00B37B44" w:rsidRDefault="00000000">
      <w:pPr>
        <w:pStyle w:val="Ttulo2"/>
      </w:pPr>
      <w:r>
        <w:t>Métricas compartidas del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37B44" w14:paraId="52088F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35B7B3F" w14:textId="77777777" w:rsidR="00B37B44" w:rsidRDefault="00000000">
            <w:pPr>
              <w:jc w:val="center"/>
            </w:pPr>
            <w:r>
              <w:rPr>
                <w:b/>
                <w:bCs/>
                <w:color w:val="FFFFFF"/>
                <w:sz w:val="20"/>
                <w:szCs w:val="20"/>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793F41C" w14:textId="77777777" w:rsidR="00B37B44" w:rsidRDefault="00000000">
            <w:pPr>
              <w:jc w:val="center"/>
            </w:pPr>
            <w:r>
              <w:rPr>
                <w:b/>
                <w:bCs/>
                <w:color w:val="FFFFFF"/>
                <w:sz w:val="20"/>
                <w:szCs w:val="20"/>
              </w:rPr>
              <w:t>Valor</w:t>
            </w:r>
          </w:p>
        </w:tc>
      </w:tr>
      <w:tr w:rsidR="00B37B44" w14:paraId="6CBDEC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6EC1D" w14:textId="77777777" w:rsidR="00B37B44" w:rsidRDefault="00000000">
            <w:r>
              <w:rPr>
                <w:sz w:val="20"/>
                <w:szCs w:val="20"/>
              </w:rPr>
              <w:t>Registros raw</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CED07" w14:textId="77777777" w:rsidR="00B37B44" w:rsidRDefault="00000000">
            <w:r>
              <w:rPr>
                <w:sz w:val="20"/>
                <w:szCs w:val="20"/>
              </w:rPr>
              <w:t>11.825</w:t>
            </w:r>
          </w:p>
        </w:tc>
      </w:tr>
      <w:tr w:rsidR="00B37B44" w14:paraId="4C8F46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52437" w14:textId="77777777" w:rsidR="00B37B44" w:rsidRDefault="00000000">
            <w:r>
              <w:rPr>
                <w:sz w:val="20"/>
                <w:szCs w:val="20"/>
              </w:rPr>
              <w:t>Duplicados eliminados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B3FE7" w14:textId="77777777" w:rsidR="00B37B44" w:rsidRDefault="00000000">
            <w:r>
              <w:rPr>
                <w:sz w:val="20"/>
                <w:szCs w:val="20"/>
              </w:rPr>
              <w:t>84 (−0,71%)</w:t>
            </w:r>
          </w:p>
        </w:tc>
      </w:tr>
      <w:tr w:rsidR="00B37B44" w14:paraId="35660A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88D975" w14:textId="77777777" w:rsidR="00B37B44" w:rsidRDefault="00000000">
            <w:r>
              <w:rPr>
                <w:sz w:val="20"/>
                <w:szCs w:val="20"/>
              </w:rPr>
              <w:t xml:space="preserve">Registros </w:t>
            </w:r>
            <w:proofErr w:type="spellStart"/>
            <w:r>
              <w:rPr>
                <w:sz w:val="20"/>
                <w:szCs w:val="20"/>
              </w:rPr>
              <w:t>post-limpieza</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B1D0B" w14:textId="77777777" w:rsidR="00B37B44" w:rsidRDefault="00000000">
            <w:r>
              <w:rPr>
                <w:sz w:val="20"/>
                <w:szCs w:val="20"/>
              </w:rPr>
              <w:t>11.741</w:t>
            </w:r>
          </w:p>
        </w:tc>
      </w:tr>
      <w:tr w:rsidR="00B37B44" w14:paraId="1D399B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BC959" w14:textId="77777777" w:rsidR="00B37B44" w:rsidRDefault="00000000">
            <w:proofErr w:type="spellStart"/>
            <w:r>
              <w:rPr>
                <w:sz w:val="20"/>
                <w:szCs w:val="20"/>
              </w:rPr>
              <w:t>Checksum</w:t>
            </w:r>
            <w:proofErr w:type="spellEnd"/>
            <w:r>
              <w:rPr>
                <w:sz w:val="20"/>
                <w:szCs w:val="20"/>
              </w:rPr>
              <w:t xml:space="preserve"> MD5 del CSV original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81926" w14:textId="77777777" w:rsidR="00B37B44" w:rsidRDefault="00000000">
            <w:r>
              <w:rPr>
                <w:sz w:val="20"/>
                <w:szCs w:val="20"/>
              </w:rPr>
              <w:t>93656e73e4e8fbf7dd8da9ecfab7ce07</w:t>
            </w:r>
          </w:p>
        </w:tc>
      </w:tr>
      <w:tr w:rsidR="00B37B44" w14:paraId="1A71C7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D1550" w14:textId="77777777" w:rsidR="00B37B44" w:rsidRDefault="00000000">
            <w:r>
              <w:rPr>
                <w:sz w:val="20"/>
                <w:szCs w:val="20"/>
              </w:rPr>
              <w:t>Columnas originales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2779A1" w14:textId="77777777" w:rsidR="00B37B44" w:rsidRDefault="00000000">
            <w:r>
              <w:rPr>
                <w:sz w:val="20"/>
                <w:szCs w:val="20"/>
              </w:rPr>
              <w:t>9</w:t>
            </w:r>
          </w:p>
        </w:tc>
      </w:tr>
      <w:tr w:rsidR="00B37B44" w14:paraId="3B9E7C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3BFBC" w14:textId="77777777" w:rsidR="00B37B44" w:rsidRDefault="00000000">
            <w:r>
              <w:rPr>
                <w:sz w:val="20"/>
                <w:szCs w:val="20"/>
              </w:rPr>
              <w:t>Entorno de trabajo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F3FC7" w14:textId="77777777" w:rsidR="00B37B44" w:rsidRDefault="00000000">
            <w:r>
              <w:rPr>
                <w:sz w:val="20"/>
                <w:szCs w:val="20"/>
              </w:rPr>
              <w:t xml:space="preserve">Python 3.12 + </w:t>
            </w:r>
            <w:proofErr w:type="spellStart"/>
            <w:r>
              <w:rPr>
                <w:sz w:val="20"/>
                <w:szCs w:val="20"/>
              </w:rPr>
              <w:t>venv</w:t>
            </w:r>
            <w:proofErr w:type="spellEnd"/>
          </w:p>
        </w:tc>
      </w:tr>
    </w:tbl>
    <w:p w14:paraId="4A259CB5" w14:textId="77777777" w:rsidR="00B37B44" w:rsidRDefault="00B37B44">
      <w:pPr>
        <w:spacing w:after="100"/>
      </w:pPr>
    </w:p>
    <w:p w14:paraId="1FF9B15C" w14:textId="77777777" w:rsidR="00B37B44" w:rsidRDefault="00000000">
      <w:r>
        <w:br w:type="page"/>
      </w:r>
    </w:p>
    <w:p w14:paraId="4915D596" w14:textId="77777777" w:rsidR="00B37B44" w:rsidRDefault="00000000">
      <w:pPr>
        <w:pStyle w:val="Ttulo1"/>
        <w:pBdr>
          <w:bottom w:val="single" w:sz="6" w:space="1" w:color="1E3A5F"/>
        </w:pBdr>
      </w:pPr>
      <w:r>
        <w:lastRenderedPageBreak/>
        <w:t>2. Análisis Exploratorio Inicial</w:t>
      </w:r>
    </w:p>
    <w:p w14:paraId="65AFBA0D" w14:textId="77777777" w:rsidR="00B37B44" w:rsidRDefault="00000000">
      <w:pPr>
        <w:pStyle w:val="Ttulo2"/>
      </w:pPr>
      <w:r>
        <w:t xml:space="preserve">2.1 Estructura del </w:t>
      </w:r>
      <w:proofErr w:type="spellStart"/>
      <w:r>
        <w:t>dataset</w:t>
      </w:r>
      <w:proofErr w:type="spellEnd"/>
    </w:p>
    <w:p w14:paraId="21816768" w14:textId="77777777" w:rsidR="00B37B44" w:rsidRDefault="00000000">
      <w:pPr>
        <w:spacing w:after="160"/>
        <w:jc w:val="both"/>
      </w:pPr>
      <w:r>
        <w:t xml:space="preserve">El </w:t>
      </w:r>
      <w:proofErr w:type="spellStart"/>
      <w:r>
        <w:t>dataset</w:t>
      </w:r>
      <w:proofErr w:type="spellEnd"/>
      <w:r>
        <w:t xml:space="preserve"> Medicine_Details.csv contiene 11.825 filas y 9 columnas. La siguiente tabla resume su estructura:</w:t>
      </w:r>
    </w:p>
    <w:p w14:paraId="7C68BCB8" w14:textId="77777777" w:rsidR="00B37B44" w:rsidRDefault="00B37B4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B37B44" w14:paraId="06DB81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91CEB09" w14:textId="77777777" w:rsidR="00B37B44" w:rsidRDefault="00000000">
            <w:pPr>
              <w:jc w:val="center"/>
            </w:pPr>
            <w:r>
              <w:rPr>
                <w:b/>
                <w:bCs/>
                <w:color w:val="FFFFFF"/>
                <w:sz w:val="20"/>
                <w:szCs w:val="20"/>
              </w:rPr>
              <w:t>Columna</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718C6A" w14:textId="77777777" w:rsidR="00B37B44" w:rsidRDefault="00000000">
            <w:pPr>
              <w:jc w:val="center"/>
            </w:pPr>
            <w:r>
              <w:rPr>
                <w:b/>
                <w:bCs/>
                <w:color w:val="FFFFFF"/>
                <w:sz w:val="20"/>
                <w:szCs w:val="20"/>
              </w:rPr>
              <w:t>Tipo</w:t>
            </w:r>
          </w:p>
        </w:tc>
        <w:tc>
          <w:tcPr>
            <w:tcW w:w="4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02497AC" w14:textId="77777777" w:rsidR="00B37B44" w:rsidRDefault="00000000">
            <w:pPr>
              <w:jc w:val="center"/>
            </w:pPr>
            <w:r>
              <w:rPr>
                <w:b/>
                <w:bCs/>
                <w:color w:val="FFFFFF"/>
                <w:sz w:val="20"/>
                <w:szCs w:val="20"/>
              </w:rPr>
              <w:t>Descripción</w:t>
            </w:r>
          </w:p>
        </w:tc>
      </w:tr>
      <w:tr w:rsidR="00B37B44" w14:paraId="690401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726BD" w14:textId="77777777" w:rsidR="00B37B44" w:rsidRDefault="00000000">
            <w:r>
              <w:rPr>
                <w:sz w:val="20"/>
                <w:szCs w:val="20"/>
              </w:rPr>
              <w:t>Medicine Name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5EB83" w14:textId="77777777" w:rsidR="00B37B44" w:rsidRDefault="00000000">
            <w:proofErr w:type="spellStart"/>
            <w:r>
              <w:rPr>
                <w:sz w:val="20"/>
                <w:szCs w:val="20"/>
              </w:rPr>
              <w:t>str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78EC09" w14:textId="77777777" w:rsidR="00B37B44" w:rsidRDefault="00000000">
            <w:r>
              <w:rPr>
                <w:sz w:val="20"/>
                <w:szCs w:val="20"/>
              </w:rPr>
              <w:t>Nombre comercial del medicamento</w:t>
            </w:r>
          </w:p>
        </w:tc>
      </w:tr>
      <w:tr w:rsidR="00B37B44" w14:paraId="57D85E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6375D" w14:textId="77777777" w:rsidR="00B37B44" w:rsidRDefault="00000000">
            <w:proofErr w:type="spellStart"/>
            <w:r>
              <w:rPr>
                <w:sz w:val="20"/>
                <w:szCs w:val="20"/>
              </w:rPr>
              <w:t>Composition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6C30D" w14:textId="77777777" w:rsidR="00B37B44" w:rsidRDefault="00000000">
            <w:proofErr w:type="spellStart"/>
            <w:r>
              <w:rPr>
                <w:sz w:val="20"/>
                <w:szCs w:val="20"/>
              </w:rPr>
              <w:t>str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5A283" w14:textId="77777777" w:rsidR="00B37B44" w:rsidRDefault="00000000">
            <w:r>
              <w:rPr>
                <w:sz w:val="20"/>
                <w:szCs w:val="20"/>
              </w:rPr>
              <w:t>Componentes activos con dosis (</w:t>
            </w:r>
            <w:proofErr w:type="spellStart"/>
            <w:r>
              <w:rPr>
                <w:sz w:val="20"/>
                <w:szCs w:val="20"/>
              </w:rPr>
              <w:t>ej</w:t>
            </w:r>
            <w:proofErr w:type="spellEnd"/>
            <w:r>
              <w:rPr>
                <w:sz w:val="20"/>
                <w:szCs w:val="20"/>
              </w:rPr>
              <w:t xml:space="preserve">: </w:t>
            </w:r>
            <w:proofErr w:type="spellStart"/>
            <w:r>
              <w:rPr>
                <w:sz w:val="20"/>
                <w:szCs w:val="20"/>
              </w:rPr>
              <w:t>Amoxycillin</w:t>
            </w:r>
            <w:proofErr w:type="spellEnd"/>
            <w:r>
              <w:rPr>
                <w:sz w:val="20"/>
                <w:szCs w:val="20"/>
              </w:rPr>
              <w:t xml:space="preserve"> (500mg) + </w:t>
            </w:r>
            <w:proofErr w:type="spellStart"/>
            <w:r>
              <w:rPr>
                <w:sz w:val="20"/>
                <w:szCs w:val="20"/>
              </w:rPr>
              <w:t>Clavulanic</w:t>
            </w:r>
            <w:proofErr w:type="spellEnd"/>
            <w:r>
              <w:rPr>
                <w:sz w:val="20"/>
                <w:szCs w:val="20"/>
              </w:rPr>
              <w:t xml:space="preserve"> </w:t>
            </w:r>
            <w:proofErr w:type="spellStart"/>
            <w:r>
              <w:rPr>
                <w:sz w:val="20"/>
                <w:szCs w:val="20"/>
              </w:rPr>
              <w:t>Acid</w:t>
            </w:r>
            <w:proofErr w:type="spellEnd"/>
            <w:r>
              <w:rPr>
                <w:sz w:val="20"/>
                <w:szCs w:val="20"/>
              </w:rPr>
              <w:t xml:space="preserve"> (125mg))</w:t>
            </w:r>
          </w:p>
        </w:tc>
      </w:tr>
      <w:tr w:rsidR="00B37B44" w14:paraId="539A78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97E78" w14:textId="77777777" w:rsidR="00B37B44" w:rsidRDefault="00000000">
            <w:r>
              <w:rPr>
                <w:sz w:val="20"/>
                <w:szCs w:val="20"/>
              </w:rPr>
              <w:t>Uses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58A93" w14:textId="77777777" w:rsidR="00B37B44" w:rsidRDefault="00000000">
            <w:proofErr w:type="spellStart"/>
            <w:r>
              <w:rPr>
                <w:sz w:val="20"/>
                <w:szCs w:val="20"/>
              </w:rPr>
              <w:t>str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120018" w14:textId="77777777" w:rsidR="00B37B44" w:rsidRDefault="00000000">
            <w:r>
              <w:rPr>
                <w:sz w:val="20"/>
                <w:szCs w:val="20"/>
              </w:rPr>
              <w:t>Usos terapéuticos en texto libre</w:t>
            </w:r>
          </w:p>
        </w:tc>
      </w:tr>
      <w:tr w:rsidR="00B37B44" w14:paraId="1FC783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27F25" w14:textId="77777777" w:rsidR="00B37B44" w:rsidRDefault="00000000">
            <w:proofErr w:type="spellStart"/>
            <w:r>
              <w:rPr>
                <w:sz w:val="20"/>
                <w:szCs w:val="20"/>
              </w:rPr>
              <w:t>Side_effects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4934C" w14:textId="77777777" w:rsidR="00B37B44" w:rsidRDefault="00000000">
            <w:proofErr w:type="spellStart"/>
            <w:r>
              <w:rPr>
                <w:sz w:val="20"/>
                <w:szCs w:val="20"/>
              </w:rPr>
              <w:t>str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90D1" w14:textId="77777777" w:rsidR="00B37B44" w:rsidRDefault="00000000">
            <w:r>
              <w:rPr>
                <w:sz w:val="20"/>
                <w:szCs w:val="20"/>
              </w:rPr>
              <w:t>Efectos secundarios concatenados sin separador explícito</w:t>
            </w:r>
          </w:p>
        </w:tc>
      </w:tr>
      <w:tr w:rsidR="00B37B44" w14:paraId="2CF12D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0632D0" w14:textId="77777777" w:rsidR="00B37B44" w:rsidRDefault="00000000">
            <w:proofErr w:type="spellStart"/>
            <w:r>
              <w:rPr>
                <w:sz w:val="20"/>
                <w:szCs w:val="20"/>
              </w:rPr>
              <w:t>Image</w:t>
            </w:r>
            <w:proofErr w:type="spellEnd"/>
            <w:r>
              <w:rPr>
                <w:sz w:val="20"/>
                <w:szCs w:val="20"/>
              </w:rPr>
              <w:t xml:space="preserve"> URL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834B9" w14:textId="77777777" w:rsidR="00B37B44" w:rsidRDefault="00000000">
            <w:proofErr w:type="spellStart"/>
            <w:r>
              <w:rPr>
                <w:sz w:val="20"/>
                <w:szCs w:val="20"/>
              </w:rPr>
              <w:t>str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6B6AE8" w14:textId="77777777" w:rsidR="00B37B44" w:rsidRDefault="00000000">
            <w:r>
              <w:rPr>
                <w:sz w:val="20"/>
                <w:szCs w:val="20"/>
              </w:rPr>
              <w:t>URL de imagen referencial</w:t>
            </w:r>
          </w:p>
        </w:tc>
      </w:tr>
      <w:tr w:rsidR="00B37B44" w14:paraId="1AB7A4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DDF02" w14:textId="77777777" w:rsidR="00B37B44" w:rsidRDefault="00000000">
            <w:proofErr w:type="spellStart"/>
            <w:r>
              <w:rPr>
                <w:sz w:val="20"/>
                <w:szCs w:val="20"/>
              </w:rPr>
              <w:t>Manufacturer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12DFC" w14:textId="77777777" w:rsidR="00B37B44" w:rsidRDefault="00000000">
            <w:proofErr w:type="spellStart"/>
            <w:r>
              <w:rPr>
                <w:sz w:val="20"/>
                <w:szCs w:val="20"/>
              </w:rPr>
              <w:t>str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E09B7" w14:textId="77777777" w:rsidR="00B37B44" w:rsidRDefault="00000000">
            <w:r>
              <w:rPr>
                <w:sz w:val="20"/>
                <w:szCs w:val="20"/>
              </w:rPr>
              <w:t>Nombre del laboratorio fabricante</w:t>
            </w:r>
          </w:p>
        </w:tc>
      </w:tr>
      <w:tr w:rsidR="00B37B44" w14:paraId="2BB330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5CF66" w14:textId="77777777" w:rsidR="00B37B44" w:rsidRDefault="00000000">
            <w:r>
              <w:rPr>
                <w:sz w:val="20"/>
                <w:szCs w:val="20"/>
              </w:rPr>
              <w:t xml:space="preserve">Excellent </w:t>
            </w:r>
            <w:proofErr w:type="spellStart"/>
            <w:r>
              <w:rPr>
                <w:sz w:val="20"/>
                <w:szCs w:val="20"/>
              </w:rPr>
              <w:t>Review</w:t>
            </w:r>
            <w:proofErr w:type="spellEnd"/>
            <w:r>
              <w:rPr>
                <w:sz w:val="20"/>
                <w:szCs w:val="20"/>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9237D9" w14:textId="77777777" w:rsidR="00B37B44" w:rsidRDefault="00000000">
            <w:r>
              <w:rPr>
                <w:sz w:val="20"/>
                <w:szCs w:val="20"/>
              </w:rPr>
              <w:t>int64</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557B9" w14:textId="77777777" w:rsidR="00B37B44" w:rsidRDefault="00000000">
            <w:r>
              <w:rPr>
                <w:sz w:val="20"/>
                <w:szCs w:val="20"/>
              </w:rPr>
              <w:t>Porcentaje de valoraciones excelentes</w:t>
            </w:r>
          </w:p>
        </w:tc>
      </w:tr>
      <w:tr w:rsidR="00B37B44" w14:paraId="275F7D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92FC4" w14:textId="77777777" w:rsidR="00B37B44" w:rsidRDefault="00000000">
            <w:proofErr w:type="spellStart"/>
            <w:r>
              <w:rPr>
                <w:sz w:val="20"/>
                <w:szCs w:val="20"/>
              </w:rPr>
              <w:t>Average</w:t>
            </w:r>
            <w:proofErr w:type="spellEnd"/>
            <w:r>
              <w:rPr>
                <w:sz w:val="20"/>
                <w:szCs w:val="20"/>
              </w:rPr>
              <w:t xml:space="preserve"> </w:t>
            </w:r>
            <w:proofErr w:type="spellStart"/>
            <w:r>
              <w:rPr>
                <w:sz w:val="20"/>
                <w:szCs w:val="20"/>
              </w:rPr>
              <w:t>Review</w:t>
            </w:r>
            <w:proofErr w:type="spellEnd"/>
            <w:r>
              <w:rPr>
                <w:sz w:val="20"/>
                <w:szCs w:val="20"/>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A36B0" w14:textId="77777777" w:rsidR="00B37B44" w:rsidRDefault="00000000">
            <w:r>
              <w:rPr>
                <w:sz w:val="20"/>
                <w:szCs w:val="20"/>
              </w:rPr>
              <w:t>int64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0D887" w14:textId="77777777" w:rsidR="00B37B44" w:rsidRDefault="00000000">
            <w:r>
              <w:rPr>
                <w:sz w:val="20"/>
                <w:szCs w:val="20"/>
              </w:rPr>
              <w:t>Porcentaje de valoraciones promedio</w:t>
            </w:r>
          </w:p>
        </w:tc>
      </w:tr>
      <w:tr w:rsidR="00B37B44" w14:paraId="32BA79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50608" w14:textId="77777777" w:rsidR="00B37B44" w:rsidRDefault="00000000">
            <w:r>
              <w:rPr>
                <w:sz w:val="20"/>
                <w:szCs w:val="20"/>
              </w:rPr>
              <w:t xml:space="preserve">Poor </w:t>
            </w:r>
            <w:proofErr w:type="spellStart"/>
            <w:r>
              <w:rPr>
                <w:sz w:val="20"/>
                <w:szCs w:val="20"/>
              </w:rPr>
              <w:t>Review</w:t>
            </w:r>
            <w:proofErr w:type="spellEnd"/>
            <w:r>
              <w:rPr>
                <w:sz w:val="20"/>
                <w:szCs w:val="20"/>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A50C83" w14:textId="77777777" w:rsidR="00B37B44" w:rsidRDefault="00000000">
            <w:r>
              <w:rPr>
                <w:sz w:val="20"/>
                <w:szCs w:val="20"/>
              </w:rPr>
              <w:t>int64</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DF2DA" w14:textId="77777777" w:rsidR="00B37B44" w:rsidRDefault="00000000">
            <w:r>
              <w:rPr>
                <w:sz w:val="20"/>
                <w:szCs w:val="20"/>
              </w:rPr>
              <w:t>Porcentaje de valoraciones malas</w:t>
            </w:r>
          </w:p>
        </w:tc>
      </w:tr>
    </w:tbl>
    <w:p w14:paraId="36CC4C3A" w14:textId="77777777" w:rsidR="00B37B44" w:rsidRDefault="00B37B44">
      <w:pPr>
        <w:spacing w:after="100"/>
      </w:pPr>
    </w:p>
    <w:p w14:paraId="56950AF6" w14:textId="77777777" w:rsidR="00B37B44" w:rsidRDefault="00000000">
      <w:pPr>
        <w:pStyle w:val="Ttulo2"/>
      </w:pPr>
      <w:r>
        <w:t>2.2 Calidad inicial de los datos</w:t>
      </w:r>
    </w:p>
    <w:p w14:paraId="2ED25A8E" w14:textId="77777777" w:rsidR="00B37B44" w:rsidRDefault="00000000">
      <w:pPr>
        <w:spacing w:after="160"/>
        <w:jc w:val="both"/>
      </w:pPr>
      <w:r>
        <w:t xml:space="preserve">El análisis inicial mostró que el </w:t>
      </w:r>
      <w:proofErr w:type="spellStart"/>
      <w:r>
        <w:t>dataset</w:t>
      </w:r>
      <w:proofErr w:type="spellEnd"/>
      <w:r>
        <w:t xml:space="preserve"> no presenta valores nulos ni </w:t>
      </w:r>
      <w:proofErr w:type="spellStart"/>
      <w:r>
        <w:t>strings</w:t>
      </w:r>
      <w:proofErr w:type="spellEnd"/>
      <w:r>
        <w:t xml:space="preserve"> vacíos en ninguna columna. Se detectaron 84 filas con duplicados completos (todas las columnas idénticas), representando el 0,71% del total. Estas filas fueron eliminadas en el pipeline de limpieza de cada enfoque.</w:t>
      </w:r>
    </w:p>
    <w:p w14:paraId="56E8D599" w14:textId="77777777" w:rsidR="00B37B44" w:rsidRDefault="00000000">
      <w:pPr>
        <w:pStyle w:val="Ttulo2"/>
      </w:pPr>
      <w:r>
        <w:t>2.3 Hallazgos exploratorios por columna</w:t>
      </w:r>
    </w:p>
    <w:p w14:paraId="3D572A85" w14:textId="77777777" w:rsidR="00B37B44" w:rsidRDefault="00000000">
      <w:pPr>
        <w:pStyle w:val="Ttulo3"/>
      </w:pPr>
      <w:r>
        <w:t xml:space="preserve">Columna </w:t>
      </w:r>
      <w:proofErr w:type="spellStart"/>
      <w:r>
        <w:t>Composition</w:t>
      </w:r>
      <w:proofErr w:type="spellEnd"/>
    </w:p>
    <w:p w14:paraId="54070549" w14:textId="77777777" w:rsidR="00B37B44" w:rsidRDefault="00000000">
      <w:pPr>
        <w:spacing w:after="160"/>
        <w:jc w:val="both"/>
      </w:pPr>
      <w:r>
        <w:t>Contiene cadenas del tipo '</w:t>
      </w:r>
      <w:proofErr w:type="spellStart"/>
      <w:r>
        <w:t>Amoxycillin</w:t>
      </w:r>
      <w:proofErr w:type="spellEnd"/>
      <w:r>
        <w:t xml:space="preserve"> (500mg) + </w:t>
      </w:r>
      <w:proofErr w:type="spellStart"/>
      <w:r>
        <w:t>Clavulanic</w:t>
      </w:r>
      <w:proofErr w:type="spellEnd"/>
      <w:r>
        <w:t xml:space="preserve"> </w:t>
      </w:r>
      <w:proofErr w:type="spellStart"/>
      <w:r>
        <w:t>Acid</w:t>
      </w:r>
      <w:proofErr w:type="spellEnd"/>
      <w:r>
        <w:t xml:space="preserve"> (125mg)', con componentes separados por '+' y dosis entre paréntesis. El 59,8% de los medicamentos tiene un solo componente activo. La misma combinación puede aparecer bajo más de 70 nombres comerciales distintos.</w:t>
      </w:r>
    </w:p>
    <w:p w14:paraId="2C629A9C" w14:textId="77777777" w:rsidR="00B37B44" w:rsidRDefault="00000000">
      <w:pPr>
        <w:pStyle w:val="Ttulo3"/>
      </w:pPr>
      <w:r>
        <w:t xml:space="preserve">Columna </w:t>
      </w:r>
      <w:proofErr w:type="spellStart"/>
      <w:r>
        <w:t>Manufacturer</w:t>
      </w:r>
      <w:proofErr w:type="spellEnd"/>
    </w:p>
    <w:p w14:paraId="5DD22B63" w14:textId="77777777" w:rsidR="00B37B44" w:rsidRDefault="00000000">
      <w:pPr>
        <w:spacing w:after="160"/>
        <w:jc w:val="both"/>
      </w:pPr>
      <w:r>
        <w:t>Registra 759 fabricantes únicos. La distribución es extremadamente asimétrica: la mediana es 2 medicamentos por empresa, mientras que el mayor fabricante (</w:t>
      </w:r>
      <w:proofErr w:type="spellStart"/>
      <w:r>
        <w:t>Sun</w:t>
      </w:r>
      <w:proofErr w:type="spellEnd"/>
      <w:r>
        <w:t xml:space="preserve"> </w:t>
      </w:r>
      <w:proofErr w:type="spellStart"/>
      <w:r>
        <w:t>Pharmaceutical</w:t>
      </w:r>
      <w:proofErr w:type="spellEnd"/>
      <w:r>
        <w:t>) tiene 819. Solo 150 empresas tienen 10 o más medicamentos.</w:t>
      </w:r>
    </w:p>
    <w:p w14:paraId="62D75133" w14:textId="77777777" w:rsidR="00B37B44" w:rsidRDefault="00000000">
      <w:pPr>
        <w:pStyle w:val="Ttulo3"/>
      </w:pPr>
      <w:r>
        <w:t xml:space="preserve">Columna </w:t>
      </w:r>
      <w:proofErr w:type="spellStart"/>
      <w:r>
        <w:t>Side_effects</w:t>
      </w:r>
      <w:proofErr w:type="spellEnd"/>
    </w:p>
    <w:p w14:paraId="7953025E" w14:textId="77777777" w:rsidR="00B37B44" w:rsidRDefault="00000000">
      <w:pPr>
        <w:spacing w:after="160"/>
        <w:jc w:val="both"/>
      </w:pPr>
      <w:r>
        <w:lastRenderedPageBreak/>
        <w:t xml:space="preserve">No tiene separador explícito. Los efectos secundarios están concatenados usando la mayúscula inicial como delimitador implícito ('Nausea Abdominal </w:t>
      </w:r>
      <w:proofErr w:type="spellStart"/>
      <w:r>
        <w:t>pain</w:t>
      </w:r>
      <w:proofErr w:type="spellEnd"/>
      <w:r>
        <w:t xml:space="preserve"> </w:t>
      </w:r>
      <w:proofErr w:type="spellStart"/>
      <w:r>
        <w:t>Diarrhea</w:t>
      </w:r>
      <w:proofErr w:type="spellEnd"/>
      <w:r>
        <w:t xml:space="preserve">'). Esto requirió un enfoque de </w:t>
      </w:r>
      <w:proofErr w:type="spellStart"/>
      <w:r>
        <w:t>parseo</w:t>
      </w:r>
      <w:proofErr w:type="spellEnd"/>
      <w:r>
        <w:t xml:space="preserve"> con </w:t>
      </w:r>
      <w:proofErr w:type="spellStart"/>
      <w:r>
        <w:t>regex</w:t>
      </w:r>
      <w:proofErr w:type="spellEnd"/>
      <w:r>
        <w:t xml:space="preserve"> específico.</w:t>
      </w:r>
    </w:p>
    <w:p w14:paraId="008EBF1F" w14:textId="77777777" w:rsidR="00B37B44" w:rsidRDefault="00000000">
      <w:pPr>
        <w:pStyle w:val="Ttulo3"/>
      </w:pPr>
      <w:r>
        <w:t xml:space="preserve">Columnas de </w:t>
      </w:r>
      <w:proofErr w:type="spellStart"/>
      <w:r>
        <w:t>Review</w:t>
      </w:r>
      <w:proofErr w:type="spellEnd"/>
    </w:p>
    <w:p w14:paraId="7F46BC2F" w14:textId="77777777" w:rsidR="00B37B44" w:rsidRDefault="00000000">
      <w:pPr>
        <w:spacing w:after="160"/>
        <w:jc w:val="both"/>
      </w:pPr>
      <w:r>
        <w:t xml:space="preserve">Excellent </w:t>
      </w:r>
      <w:proofErr w:type="spellStart"/>
      <w:r>
        <w:t>Review</w:t>
      </w:r>
      <w:proofErr w:type="spellEnd"/>
      <w:r>
        <w:t xml:space="preserve"> %, </w:t>
      </w:r>
      <w:proofErr w:type="spellStart"/>
      <w:r>
        <w:t>Average</w:t>
      </w:r>
      <w:proofErr w:type="spellEnd"/>
      <w:r>
        <w:t xml:space="preserve"> </w:t>
      </w:r>
      <w:proofErr w:type="spellStart"/>
      <w:r>
        <w:t>Review</w:t>
      </w:r>
      <w:proofErr w:type="spellEnd"/>
      <w:r>
        <w:t xml:space="preserve"> % y Poor </w:t>
      </w:r>
      <w:proofErr w:type="spellStart"/>
      <w:r>
        <w:t>Review</w:t>
      </w:r>
      <w:proofErr w:type="spellEnd"/>
      <w:r>
        <w:t xml:space="preserve"> % siempre suman 100%, lo que fue verificado durante la validación. El promedio de valoraciones excelentes es aproximadamente 38% a nivel global.</w:t>
      </w:r>
    </w:p>
    <w:p w14:paraId="57AE528E" w14:textId="77777777" w:rsidR="00B37B44" w:rsidRDefault="00B37B44">
      <w:pPr>
        <w:spacing w:after="100"/>
      </w:pPr>
    </w:p>
    <w:p w14:paraId="55A20426" w14:textId="77777777" w:rsidR="00B37B44" w:rsidRDefault="00000000">
      <w:r>
        <w:br w:type="page"/>
      </w:r>
    </w:p>
    <w:p w14:paraId="43861B98" w14:textId="77777777" w:rsidR="00B37B44" w:rsidRDefault="00000000">
      <w:pPr>
        <w:pStyle w:val="Ttulo1"/>
        <w:pBdr>
          <w:bottom w:val="single" w:sz="6" w:space="1" w:color="1E3A5F"/>
        </w:pBdr>
      </w:pPr>
      <w:r>
        <w:lastRenderedPageBreak/>
        <w:t>3. Metodología de Transformación</w:t>
      </w:r>
    </w:p>
    <w:p w14:paraId="0ADD5E61" w14:textId="77777777" w:rsidR="00B37B44" w:rsidRDefault="00000000">
      <w:pPr>
        <w:pStyle w:val="Ttulo2"/>
      </w:pPr>
      <w:r>
        <w:t>3.1 Entorno virtual y dependencias</w:t>
      </w:r>
    </w:p>
    <w:p w14:paraId="697A5FA4" w14:textId="77777777" w:rsidR="00B37B44" w:rsidRDefault="00000000">
      <w:pPr>
        <w:spacing w:after="160"/>
        <w:jc w:val="both"/>
      </w:pPr>
      <w:r>
        <w:t>El proyecto fue desarrollado en Python 3.12 utilizando entorno virtual (</w:t>
      </w:r>
      <w:proofErr w:type="spellStart"/>
      <w:r>
        <w:t>venv</w:t>
      </w:r>
      <w:proofErr w:type="spellEnd"/>
      <w:r>
        <w:t xml:space="preserve">). La elección de </w:t>
      </w:r>
      <w:proofErr w:type="spellStart"/>
      <w:r>
        <w:t>venv</w:t>
      </w:r>
      <w:proofErr w:type="spellEnd"/>
      <w:r>
        <w:t xml:space="preserve"> por sobre Conda responde a criterios de portabilidad y simplicidad: no requiere instalación de Anaconda, funciona de forma nativa en cualquier sistema con Python 3.11+ y facilita la reproducibilidad del análisis en distintos equipos.</w:t>
      </w:r>
    </w:p>
    <w:p w14:paraId="16B3FD75" w14:textId="77777777" w:rsidR="00B37B44" w:rsidRDefault="00B37B4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60"/>
        <w:gridCol w:w="5000"/>
      </w:tblGrid>
      <w:tr w:rsidR="00B37B44" w14:paraId="5B2905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0F340B" w14:textId="77777777" w:rsidR="00B37B44" w:rsidRDefault="00000000">
            <w:pPr>
              <w:jc w:val="center"/>
            </w:pPr>
            <w:r>
              <w:rPr>
                <w:b/>
                <w:bCs/>
                <w:color w:val="FFFFFF"/>
                <w:sz w:val="20"/>
                <w:szCs w:val="20"/>
              </w:rPr>
              <w:t>Librería</w:t>
            </w:r>
          </w:p>
        </w:tc>
        <w:tc>
          <w:tcPr>
            <w:tcW w:w="1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C4C48DC" w14:textId="77777777" w:rsidR="00B37B44" w:rsidRDefault="00000000">
            <w:pPr>
              <w:jc w:val="center"/>
            </w:pPr>
            <w:r>
              <w:rPr>
                <w:b/>
                <w:bCs/>
                <w:color w:val="FFFFFF"/>
                <w:sz w:val="20"/>
                <w:szCs w:val="20"/>
              </w:rPr>
              <w:t>Versión</w:t>
            </w:r>
          </w:p>
        </w:tc>
        <w:tc>
          <w:tcPr>
            <w:tcW w:w="5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9408F9" w14:textId="77777777" w:rsidR="00B37B44" w:rsidRDefault="00000000">
            <w:pPr>
              <w:jc w:val="center"/>
            </w:pPr>
            <w:r>
              <w:rPr>
                <w:b/>
                <w:bCs/>
                <w:color w:val="FFFFFF"/>
                <w:sz w:val="20"/>
                <w:szCs w:val="20"/>
              </w:rPr>
              <w:t>Uso principal</w:t>
            </w:r>
          </w:p>
        </w:tc>
      </w:tr>
      <w:tr w:rsidR="00B37B44" w14:paraId="2EA81F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15586" w14:textId="77777777" w:rsidR="00B37B44" w:rsidRDefault="00000000">
            <w:r>
              <w:rPr>
                <w:sz w:val="20"/>
                <w:szCs w:val="20"/>
              </w:rPr>
              <w:t>pandas</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AE15A" w14:textId="77777777" w:rsidR="00B37B44" w:rsidRDefault="00000000">
            <w:r>
              <w:rPr>
                <w:sz w:val="20"/>
                <w:szCs w:val="20"/>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A41436" w14:textId="77777777" w:rsidR="00B37B44" w:rsidRDefault="00000000">
            <w:r>
              <w:rPr>
                <w:sz w:val="20"/>
                <w:szCs w:val="20"/>
              </w:rPr>
              <w:t xml:space="preserve">Manipulación de </w:t>
            </w:r>
            <w:proofErr w:type="spellStart"/>
            <w:r>
              <w:rPr>
                <w:sz w:val="20"/>
                <w:szCs w:val="20"/>
              </w:rPr>
              <w:t>DataFrames</w:t>
            </w:r>
            <w:proofErr w:type="spellEnd"/>
            <w:r>
              <w:rPr>
                <w:sz w:val="20"/>
                <w:szCs w:val="20"/>
              </w:rPr>
              <w:t xml:space="preserve">, </w:t>
            </w:r>
            <w:proofErr w:type="spellStart"/>
            <w:r>
              <w:rPr>
                <w:sz w:val="20"/>
                <w:szCs w:val="20"/>
              </w:rPr>
              <w:t>groupby</w:t>
            </w:r>
            <w:proofErr w:type="spellEnd"/>
            <w:r>
              <w:rPr>
                <w:sz w:val="20"/>
                <w:szCs w:val="20"/>
              </w:rPr>
              <w:t xml:space="preserve">, </w:t>
            </w:r>
            <w:proofErr w:type="spellStart"/>
            <w:r>
              <w:rPr>
                <w:sz w:val="20"/>
                <w:szCs w:val="20"/>
              </w:rPr>
              <w:t>merge</w:t>
            </w:r>
            <w:proofErr w:type="spellEnd"/>
            <w:r>
              <w:rPr>
                <w:sz w:val="20"/>
                <w:szCs w:val="20"/>
              </w:rPr>
              <w:t xml:space="preserve">, </w:t>
            </w:r>
            <w:proofErr w:type="spellStart"/>
            <w:r>
              <w:rPr>
                <w:sz w:val="20"/>
                <w:szCs w:val="20"/>
              </w:rPr>
              <w:t>explode</w:t>
            </w:r>
            <w:proofErr w:type="spellEnd"/>
            <w:r>
              <w:rPr>
                <w:sz w:val="20"/>
                <w:szCs w:val="20"/>
              </w:rPr>
              <w:t xml:space="preserve">, </w:t>
            </w:r>
            <w:proofErr w:type="spellStart"/>
            <w:r>
              <w:rPr>
                <w:sz w:val="20"/>
                <w:szCs w:val="20"/>
              </w:rPr>
              <w:t>crosstab</w:t>
            </w:r>
            <w:proofErr w:type="spellEnd"/>
          </w:p>
        </w:tc>
      </w:tr>
      <w:tr w:rsidR="00B37B44" w14:paraId="1C5118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4C176" w14:textId="77777777" w:rsidR="00B37B44" w:rsidRDefault="00000000">
            <w:proofErr w:type="spellStart"/>
            <w:r>
              <w:rPr>
                <w:sz w:val="20"/>
                <w:szCs w:val="20"/>
              </w:rPr>
              <w:t>numpy</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E771A" w14:textId="77777777" w:rsidR="00B37B44" w:rsidRDefault="00000000">
            <w:r>
              <w:rPr>
                <w:sz w:val="20"/>
                <w:szCs w:val="20"/>
              </w:rPr>
              <w:t>≥1.x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BF2DE" w14:textId="77777777" w:rsidR="00B37B44" w:rsidRDefault="00000000">
            <w:r>
              <w:rPr>
                <w:sz w:val="20"/>
                <w:szCs w:val="20"/>
              </w:rPr>
              <w:t>Operaciones vectorizadas y cálculos estadísticos</w:t>
            </w:r>
          </w:p>
        </w:tc>
      </w:tr>
      <w:tr w:rsidR="00B37B44" w14:paraId="3B14AD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27A4F" w14:textId="77777777" w:rsidR="00B37B44" w:rsidRDefault="00000000">
            <w:proofErr w:type="spellStart"/>
            <w:r>
              <w:rPr>
                <w:sz w:val="20"/>
                <w:szCs w:val="20"/>
              </w:rPr>
              <w:t>matplotlib</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EB1F62" w14:textId="77777777" w:rsidR="00B37B44" w:rsidRDefault="00000000">
            <w:r>
              <w:rPr>
                <w:sz w:val="20"/>
                <w:szCs w:val="20"/>
              </w:rPr>
              <w:t>≥3.7</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1FE804" w14:textId="77777777" w:rsidR="00B37B44" w:rsidRDefault="00000000">
            <w:r>
              <w:rPr>
                <w:sz w:val="20"/>
                <w:szCs w:val="20"/>
              </w:rPr>
              <w:t>Generación de todos los gráficos</w:t>
            </w:r>
          </w:p>
        </w:tc>
      </w:tr>
      <w:tr w:rsidR="00B37B44" w14:paraId="65BD63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2B65D" w14:textId="77777777" w:rsidR="00B37B44" w:rsidRDefault="00000000">
            <w:proofErr w:type="spellStart"/>
            <w:r>
              <w:rPr>
                <w:sz w:val="20"/>
                <w:szCs w:val="20"/>
              </w:rPr>
              <w:t>seaborn</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ACC6D" w14:textId="77777777" w:rsidR="00B37B44" w:rsidRDefault="00000000">
            <w:r>
              <w:rPr>
                <w:sz w:val="20"/>
                <w:szCs w:val="20"/>
              </w:rPr>
              <w:t>≥0.12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145BF" w14:textId="77777777" w:rsidR="00B37B44" w:rsidRDefault="00000000">
            <w:proofErr w:type="spellStart"/>
            <w:r>
              <w:rPr>
                <w:sz w:val="20"/>
                <w:szCs w:val="20"/>
              </w:rPr>
              <w:t>Heatmaps</w:t>
            </w:r>
            <w:proofErr w:type="spellEnd"/>
            <w:r>
              <w:rPr>
                <w:sz w:val="20"/>
                <w:szCs w:val="20"/>
              </w:rPr>
              <w:t xml:space="preserve"> de </w:t>
            </w:r>
            <w:proofErr w:type="spellStart"/>
            <w:r>
              <w:rPr>
                <w:sz w:val="20"/>
                <w:szCs w:val="20"/>
              </w:rPr>
              <w:t>co-ocurrencia</w:t>
            </w:r>
            <w:proofErr w:type="spellEnd"/>
            <w:r>
              <w:rPr>
                <w:sz w:val="20"/>
                <w:szCs w:val="20"/>
              </w:rPr>
              <w:t xml:space="preserve"> (Enfoque 01)</w:t>
            </w:r>
          </w:p>
        </w:tc>
      </w:tr>
      <w:tr w:rsidR="00B37B44" w14:paraId="49992E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3081F" w14:textId="77777777" w:rsidR="00B37B44" w:rsidRDefault="00000000">
            <w:proofErr w:type="spellStart"/>
            <w:r>
              <w:rPr>
                <w:sz w:val="20"/>
                <w:szCs w:val="20"/>
              </w:rPr>
              <w:t>networkx</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B6560" w14:textId="77777777" w:rsidR="00B37B44" w:rsidRDefault="00000000">
            <w:r>
              <w:rPr>
                <w:sz w:val="20"/>
                <w:szCs w:val="20"/>
              </w:rPr>
              <w:t>≥3.0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5D0517" w14:textId="77777777" w:rsidR="00B37B44" w:rsidRDefault="00000000">
            <w:r>
              <w:rPr>
                <w:sz w:val="20"/>
                <w:szCs w:val="20"/>
              </w:rPr>
              <w:t xml:space="preserve">Grafo de red de </w:t>
            </w:r>
            <w:proofErr w:type="spellStart"/>
            <w:r>
              <w:rPr>
                <w:sz w:val="20"/>
                <w:szCs w:val="20"/>
              </w:rPr>
              <w:t>co-ocurrencias</w:t>
            </w:r>
            <w:proofErr w:type="spellEnd"/>
            <w:r>
              <w:rPr>
                <w:sz w:val="20"/>
                <w:szCs w:val="20"/>
              </w:rPr>
              <w:t xml:space="preserve"> (Enfoque 01)</w:t>
            </w:r>
          </w:p>
        </w:tc>
      </w:tr>
      <w:tr w:rsidR="00B37B44" w14:paraId="5C9ACD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83A51" w14:textId="77777777" w:rsidR="00B37B44" w:rsidRDefault="00000000">
            <w:proofErr w:type="spellStart"/>
            <w:r>
              <w:rPr>
                <w:sz w:val="20"/>
                <w:szCs w:val="20"/>
              </w:rPr>
              <w:t>scikit-learn</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20155" w14:textId="77777777" w:rsidR="00B37B44" w:rsidRDefault="00000000">
            <w:r>
              <w:rPr>
                <w:sz w:val="20"/>
                <w:szCs w:val="20"/>
              </w:rPr>
              <w:t>≥1.0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9CD6E" w14:textId="77777777" w:rsidR="00B37B44" w:rsidRDefault="00000000">
            <w:proofErr w:type="spellStart"/>
            <w:r>
              <w:rPr>
                <w:sz w:val="20"/>
                <w:szCs w:val="20"/>
              </w:rPr>
              <w:t>MultiLabelBinarizer</w:t>
            </w:r>
            <w:proofErr w:type="spellEnd"/>
            <w:r>
              <w:rPr>
                <w:sz w:val="20"/>
                <w:szCs w:val="20"/>
              </w:rPr>
              <w:t xml:space="preserve"> para matriz binaria (Enfoque 03)</w:t>
            </w:r>
          </w:p>
        </w:tc>
      </w:tr>
    </w:tbl>
    <w:p w14:paraId="39CE6237" w14:textId="77777777" w:rsidR="00B37B44" w:rsidRDefault="00B37B44">
      <w:pPr>
        <w:spacing w:after="100"/>
      </w:pPr>
    </w:p>
    <w:p w14:paraId="3D9AA695" w14:textId="77777777" w:rsidR="00B37B44" w:rsidRDefault="00000000">
      <w:pPr>
        <w:pStyle w:val="Ttulo2"/>
      </w:pPr>
      <w:r>
        <w:t>3.2 Estructura modular del proyecto</w:t>
      </w:r>
    </w:p>
    <w:p w14:paraId="70F56A5B" w14:textId="77777777" w:rsidR="00B37B44" w:rsidRDefault="00000000">
      <w:pPr>
        <w:spacing w:after="160"/>
        <w:jc w:val="both"/>
      </w:pPr>
      <w:r>
        <w:t xml:space="preserve">Cada enfoque implementa cuatro módulos independientes en su directorio dentro de </w:t>
      </w:r>
      <w:proofErr w:type="spellStart"/>
      <w:r>
        <w:t>src</w:t>
      </w:r>
      <w:proofErr w:type="spellEnd"/>
      <w:r>
        <w:t>/:</w:t>
      </w:r>
    </w:p>
    <w:p w14:paraId="11FE2929" w14:textId="77777777" w:rsidR="00B37B44" w:rsidRDefault="00000000">
      <w:pPr>
        <w:pStyle w:val="Prrafodelista"/>
        <w:numPr>
          <w:ilvl w:val="0"/>
          <w:numId w:val="2"/>
        </w:numPr>
        <w:spacing w:after="80"/>
      </w:pPr>
      <w:r>
        <w:t>cleaning.py — Limpieza, normalización y generación de columnas derivadas</w:t>
      </w:r>
    </w:p>
    <w:p w14:paraId="5E7DC65C" w14:textId="77777777" w:rsidR="00B37B44" w:rsidRDefault="00000000">
      <w:pPr>
        <w:pStyle w:val="Prrafodelista"/>
        <w:numPr>
          <w:ilvl w:val="0"/>
          <w:numId w:val="2"/>
        </w:numPr>
        <w:spacing w:after="80"/>
      </w:pPr>
      <w:r>
        <w:t>transform.py — Transformaciones avanzadas (</w:t>
      </w:r>
      <w:proofErr w:type="spellStart"/>
      <w:r>
        <w:t>explode</w:t>
      </w:r>
      <w:proofErr w:type="spellEnd"/>
      <w:r>
        <w:t xml:space="preserve">, pares, </w:t>
      </w:r>
      <w:proofErr w:type="spellStart"/>
      <w:r>
        <w:t>crosstab</w:t>
      </w:r>
      <w:proofErr w:type="spellEnd"/>
      <w:r>
        <w:t xml:space="preserve">, </w:t>
      </w:r>
      <w:proofErr w:type="spellStart"/>
      <w:r>
        <w:t>pivot</w:t>
      </w:r>
      <w:proofErr w:type="spellEnd"/>
      <w:r>
        <w:t>)</w:t>
      </w:r>
    </w:p>
    <w:p w14:paraId="1A2FA7AB" w14:textId="77777777" w:rsidR="00B37B44" w:rsidRDefault="00000000">
      <w:pPr>
        <w:pStyle w:val="Prrafodelista"/>
        <w:numPr>
          <w:ilvl w:val="0"/>
          <w:numId w:val="2"/>
        </w:numPr>
        <w:spacing w:after="80"/>
      </w:pPr>
      <w:r>
        <w:t>analysis.py — Visualizaciones y exportación de gráficos y tablas</w:t>
      </w:r>
    </w:p>
    <w:p w14:paraId="31400258" w14:textId="77777777" w:rsidR="00B37B44" w:rsidRDefault="00000000">
      <w:pPr>
        <w:pStyle w:val="Prrafodelista"/>
        <w:numPr>
          <w:ilvl w:val="0"/>
          <w:numId w:val="2"/>
        </w:numPr>
        <w:spacing w:after="80"/>
      </w:pPr>
      <w:r>
        <w:t xml:space="preserve">validation.py — Verificación de integridad, </w:t>
      </w:r>
      <w:proofErr w:type="spellStart"/>
      <w:r>
        <w:t>checksum</w:t>
      </w:r>
      <w:proofErr w:type="spellEnd"/>
      <w:r>
        <w:t xml:space="preserve"> MD5 y validación de esquema</w:t>
      </w:r>
    </w:p>
    <w:p w14:paraId="7FA6BEC9" w14:textId="77777777" w:rsidR="00B37B44" w:rsidRDefault="00B37B44">
      <w:pPr>
        <w:spacing w:after="100"/>
      </w:pPr>
    </w:p>
    <w:p w14:paraId="3AF21689" w14:textId="77777777" w:rsidR="00B37B44" w:rsidRDefault="00000000">
      <w:pPr>
        <w:pStyle w:val="Ttulo2"/>
      </w:pPr>
      <w:r>
        <w:t>3.3 Enfoque 01 — Combinaciones de Componentes Activos</w:t>
      </w:r>
    </w:p>
    <w:p w14:paraId="745766CC" w14:textId="77777777" w:rsidR="00B37B44" w:rsidRDefault="00000000">
      <w:pPr>
        <w:pStyle w:val="Ttulo3"/>
      </w:pPr>
      <w:r>
        <w:t>Limpieza</w:t>
      </w:r>
    </w:p>
    <w:p w14:paraId="580FA8ED" w14:textId="77777777" w:rsidR="00B37B44" w:rsidRDefault="00000000">
      <w:pPr>
        <w:spacing w:after="160"/>
        <w:jc w:val="both"/>
      </w:pPr>
      <w:r>
        <w:t xml:space="preserve">La función </w:t>
      </w:r>
      <w:proofErr w:type="spellStart"/>
      <w:r>
        <w:t>run_cleaning_</w:t>
      </w:r>
      <w:proofErr w:type="gramStart"/>
      <w:r>
        <w:t>pipeline</w:t>
      </w:r>
      <w:proofErr w:type="spellEnd"/>
      <w:r>
        <w:t>(</w:t>
      </w:r>
      <w:proofErr w:type="gramEnd"/>
      <w:r>
        <w:t xml:space="preserve">) ejecuta 5 pasos en orden: eliminación de 84 duplicados, normalización de espacios y separador '+' en </w:t>
      </w:r>
      <w:proofErr w:type="spellStart"/>
      <w:r>
        <w:t>Composition</w:t>
      </w:r>
      <w:proofErr w:type="spellEnd"/>
      <w:r>
        <w:t xml:space="preserve">, extracción de nombres de componentes sin dosis mediante </w:t>
      </w:r>
      <w:proofErr w:type="spellStart"/>
      <w:r>
        <w:t>regex</w:t>
      </w:r>
      <w:proofErr w:type="spellEnd"/>
      <w:r>
        <w:t xml:space="preserve"> r'</w:t>
      </w:r>
      <w:proofErr w:type="gramStart"/>
      <w:r>
        <w:t>(.*</w:t>
      </w:r>
      <w:proofErr w:type="gramEnd"/>
      <w:r>
        <w:t xml:space="preserve">?)', generación de las columnas </w:t>
      </w:r>
      <w:proofErr w:type="spellStart"/>
      <w:r>
        <w:t>components_list</w:t>
      </w:r>
      <w:proofErr w:type="spellEnd"/>
      <w:r>
        <w:t xml:space="preserve">, </w:t>
      </w:r>
      <w:proofErr w:type="spellStart"/>
      <w:r>
        <w:t>n_components</w:t>
      </w:r>
      <w:proofErr w:type="spellEnd"/>
      <w:r>
        <w:t xml:space="preserve"> y </w:t>
      </w:r>
      <w:proofErr w:type="spellStart"/>
      <w:r>
        <w:t>size_category</w:t>
      </w:r>
      <w:proofErr w:type="spellEnd"/>
      <w:r>
        <w:t xml:space="preserve"> (</w:t>
      </w:r>
      <w:proofErr w:type="spellStart"/>
      <w:proofErr w:type="gramStart"/>
      <w:r>
        <w:t>pd.Categorical</w:t>
      </w:r>
      <w:proofErr w:type="spellEnd"/>
      <w:proofErr w:type="gramEnd"/>
      <w:r>
        <w:t xml:space="preserve"> con </w:t>
      </w:r>
      <w:proofErr w:type="spellStart"/>
      <w:r>
        <w:t>ordered</w:t>
      </w:r>
      <w:proofErr w:type="spellEnd"/>
      <w:r>
        <w:t>=True), y marcado de anomalías sin eliminación automática. Se detectaron 0 anomalías.</w:t>
      </w:r>
    </w:p>
    <w:p w14:paraId="6BD08002" w14:textId="77777777" w:rsidR="00B37B44" w:rsidRDefault="00000000">
      <w:pPr>
        <w:pStyle w:val="Ttulo3"/>
      </w:pPr>
      <w:r>
        <w:t>Transformaciones</w:t>
      </w:r>
    </w:p>
    <w:p w14:paraId="38CBCCDB" w14:textId="77777777" w:rsidR="00B37B44" w:rsidRDefault="00000000">
      <w:pPr>
        <w:spacing w:after="160"/>
        <w:jc w:val="both"/>
      </w:pPr>
      <w:r>
        <w:t xml:space="preserve">La función </w:t>
      </w:r>
      <w:proofErr w:type="spellStart"/>
      <w:r>
        <w:t>run_transform_</w:t>
      </w:r>
      <w:proofErr w:type="gramStart"/>
      <w:r>
        <w:t>pipeline</w:t>
      </w:r>
      <w:proofErr w:type="spellEnd"/>
      <w:r>
        <w:t>(</w:t>
      </w:r>
      <w:proofErr w:type="gramEnd"/>
      <w:r>
        <w:t xml:space="preserve">) produce tres </w:t>
      </w:r>
      <w:proofErr w:type="spellStart"/>
      <w:r>
        <w:t>DataFrames</w:t>
      </w:r>
      <w:proofErr w:type="spellEnd"/>
      <w:r>
        <w:t xml:space="preserve">: </w:t>
      </w:r>
      <w:proofErr w:type="spellStart"/>
      <w:r>
        <w:t>df_exploded</w:t>
      </w:r>
      <w:proofErr w:type="spellEnd"/>
      <w:r>
        <w:t xml:space="preserve"> (17.957 filas, una por componente individual </w:t>
      </w:r>
      <w:proofErr w:type="spellStart"/>
      <w:r>
        <w:t>via</w:t>
      </w:r>
      <w:proofErr w:type="spellEnd"/>
      <w:r>
        <w:t xml:space="preserve"> </w:t>
      </w:r>
      <w:proofErr w:type="spellStart"/>
      <w:proofErr w:type="gramStart"/>
      <w:r>
        <w:t>explode</w:t>
      </w:r>
      <w:proofErr w:type="spellEnd"/>
      <w:r>
        <w:t>(</w:t>
      </w:r>
      <w:proofErr w:type="gramEnd"/>
      <w:r>
        <w:t xml:space="preserve">)), </w:t>
      </w:r>
      <w:proofErr w:type="spellStart"/>
      <w:r>
        <w:t>df_pairs</w:t>
      </w:r>
      <w:proofErr w:type="spellEnd"/>
      <w:r>
        <w:t xml:space="preserve"> (8.227 filas, pares generados con </w:t>
      </w:r>
      <w:proofErr w:type="spellStart"/>
      <w:proofErr w:type="gramStart"/>
      <w:r>
        <w:t>itertools.combinations</w:t>
      </w:r>
      <w:proofErr w:type="spellEnd"/>
      <w:proofErr w:type="gramEnd"/>
      <w:r>
        <w:t>(</w:t>
      </w:r>
      <w:proofErr w:type="spellStart"/>
      <w:r>
        <w:t>sorted</w:t>
      </w:r>
      <w:proofErr w:type="spellEnd"/>
      <w:r>
        <w:t>(</w:t>
      </w:r>
      <w:proofErr w:type="spellStart"/>
      <w:r>
        <w:t>components</w:t>
      </w:r>
      <w:proofErr w:type="spellEnd"/>
      <w:r>
        <w:t xml:space="preserve">), 2)) y </w:t>
      </w:r>
      <w:proofErr w:type="spellStart"/>
      <w:r>
        <w:t>cooc_matrix</w:t>
      </w:r>
      <w:proofErr w:type="spellEnd"/>
      <w:r>
        <w:t xml:space="preserve"> (20×20, construida con </w:t>
      </w:r>
      <w:proofErr w:type="spellStart"/>
      <w:proofErr w:type="gramStart"/>
      <w:r>
        <w:t>pd.crosstab</w:t>
      </w:r>
      <w:proofErr w:type="spellEnd"/>
      <w:proofErr w:type="gramEnd"/>
      <w:r>
        <w:t>() y simetrizada sumando la transpuesta).</w:t>
      </w:r>
    </w:p>
    <w:p w14:paraId="7D7EB869" w14:textId="77777777" w:rsidR="00B37B44" w:rsidRDefault="00B37B44">
      <w:pPr>
        <w:spacing w:after="100"/>
      </w:pPr>
    </w:p>
    <w:p w14:paraId="01757F99" w14:textId="77777777" w:rsidR="00B37B44" w:rsidRDefault="00000000">
      <w:pPr>
        <w:pStyle w:val="Ttulo2"/>
      </w:pPr>
      <w:r>
        <w:t>3.4 Enfoque 02 — Comparación por Empresa</w:t>
      </w:r>
    </w:p>
    <w:p w14:paraId="13ACAFFB" w14:textId="77777777" w:rsidR="00B37B44" w:rsidRDefault="00000000">
      <w:pPr>
        <w:pStyle w:val="Ttulo3"/>
      </w:pPr>
      <w:r>
        <w:t>Limpieza</w:t>
      </w:r>
    </w:p>
    <w:p w14:paraId="62E7E7C8" w14:textId="77777777" w:rsidR="00B37B44" w:rsidRDefault="00000000">
      <w:pPr>
        <w:spacing w:after="160"/>
        <w:jc w:val="both"/>
      </w:pPr>
      <w:r>
        <w:t xml:space="preserve">La función </w:t>
      </w:r>
      <w:proofErr w:type="spellStart"/>
      <w:r>
        <w:t>run_cleaning_</w:t>
      </w:r>
      <w:proofErr w:type="gramStart"/>
      <w:r>
        <w:t>pipeline</w:t>
      </w:r>
      <w:proofErr w:type="spellEnd"/>
      <w:r>
        <w:t>(</w:t>
      </w:r>
      <w:proofErr w:type="gramEnd"/>
      <w:r>
        <w:t xml:space="preserve">) normaliza espacios y </w:t>
      </w:r>
      <w:proofErr w:type="spellStart"/>
      <w:r>
        <w:t>strings</w:t>
      </w:r>
      <w:proofErr w:type="spellEnd"/>
      <w:r>
        <w:t xml:space="preserve"> en todas las columnas de texto, estandariza el separador de </w:t>
      </w:r>
      <w:proofErr w:type="spellStart"/>
      <w:r>
        <w:t>Composition</w:t>
      </w:r>
      <w:proofErr w:type="spellEnd"/>
      <w:r>
        <w:t xml:space="preserve">, convierte las tres columnas de </w:t>
      </w:r>
      <w:proofErr w:type="spellStart"/>
      <w:r>
        <w:t>review</w:t>
      </w:r>
      <w:proofErr w:type="spellEnd"/>
      <w:r>
        <w:t xml:space="preserve"> a numéricas con </w:t>
      </w:r>
      <w:proofErr w:type="spellStart"/>
      <w:r>
        <w:t>pd.to_numeric</w:t>
      </w:r>
      <w:proofErr w:type="spellEnd"/>
      <w:r>
        <w:t>(</w:t>
      </w:r>
      <w:proofErr w:type="spellStart"/>
      <w:r>
        <w:t>errors</w:t>
      </w:r>
      <w:proofErr w:type="spellEnd"/>
      <w:r>
        <w:t xml:space="preserve">='coerce') y genera 10 columnas derivadas: </w:t>
      </w:r>
      <w:proofErr w:type="spellStart"/>
      <w:r>
        <w:t>manufacturer_clean</w:t>
      </w:r>
      <w:proofErr w:type="spellEnd"/>
      <w:r>
        <w:t xml:space="preserve">, </w:t>
      </w:r>
      <w:proofErr w:type="spellStart"/>
      <w:r>
        <w:t>composition_clean</w:t>
      </w:r>
      <w:proofErr w:type="spellEnd"/>
      <w:r>
        <w:t xml:space="preserve">, </w:t>
      </w:r>
      <w:proofErr w:type="spellStart"/>
      <w:r>
        <w:t>components_list</w:t>
      </w:r>
      <w:proofErr w:type="spellEnd"/>
      <w:r>
        <w:t xml:space="preserve">, </w:t>
      </w:r>
      <w:proofErr w:type="spellStart"/>
      <w:r>
        <w:t>composition_key</w:t>
      </w:r>
      <w:proofErr w:type="spellEnd"/>
      <w:r>
        <w:t xml:space="preserve">, </w:t>
      </w:r>
      <w:proofErr w:type="spellStart"/>
      <w:r>
        <w:t>side_effects_list</w:t>
      </w:r>
      <w:proofErr w:type="spellEnd"/>
      <w:r>
        <w:t xml:space="preserve">, </w:t>
      </w:r>
      <w:proofErr w:type="spellStart"/>
      <w:r>
        <w:t>therapeutic_areas</w:t>
      </w:r>
      <w:proofErr w:type="spellEnd"/>
      <w:r>
        <w:t xml:space="preserve">, </w:t>
      </w:r>
      <w:proofErr w:type="spellStart"/>
      <w:r>
        <w:t>n_components</w:t>
      </w:r>
      <w:proofErr w:type="spellEnd"/>
      <w:r>
        <w:t xml:space="preserve">, </w:t>
      </w:r>
      <w:proofErr w:type="spellStart"/>
      <w:r>
        <w:t>n_side_effects</w:t>
      </w:r>
      <w:proofErr w:type="spellEnd"/>
      <w:r>
        <w:t xml:space="preserve">, </w:t>
      </w:r>
      <w:proofErr w:type="spellStart"/>
      <w:r>
        <w:t>review_sum</w:t>
      </w:r>
      <w:proofErr w:type="spellEnd"/>
      <w:r>
        <w:t xml:space="preserve"> y </w:t>
      </w:r>
      <w:proofErr w:type="spellStart"/>
      <w:r>
        <w:t>review_balance</w:t>
      </w:r>
      <w:proofErr w:type="spellEnd"/>
      <w:r>
        <w:t>.</w:t>
      </w:r>
    </w:p>
    <w:p w14:paraId="75B3C074" w14:textId="77777777" w:rsidR="00B37B44" w:rsidRDefault="00000000">
      <w:pPr>
        <w:pStyle w:val="Ttulo3"/>
      </w:pPr>
      <w:r>
        <w:t>Transformaciones</w:t>
      </w:r>
    </w:p>
    <w:p w14:paraId="0BEB0DBE" w14:textId="77777777" w:rsidR="00B37B44" w:rsidRDefault="00000000">
      <w:pPr>
        <w:spacing w:after="160"/>
        <w:jc w:val="both"/>
      </w:pPr>
      <w:r>
        <w:t xml:space="preserve">Se generan cuatro </w:t>
      </w:r>
      <w:proofErr w:type="spellStart"/>
      <w:r>
        <w:t>DataFrames</w:t>
      </w:r>
      <w:proofErr w:type="spellEnd"/>
      <w:r>
        <w:t xml:space="preserve"> principales: </w:t>
      </w:r>
      <w:proofErr w:type="spellStart"/>
      <w:r>
        <w:t>df_clean</w:t>
      </w:r>
      <w:proofErr w:type="spellEnd"/>
      <w:r>
        <w:t xml:space="preserve"> (11.741 × 19), </w:t>
      </w:r>
      <w:proofErr w:type="spellStart"/>
      <w:r>
        <w:t>side_effects</w:t>
      </w:r>
      <w:proofErr w:type="spellEnd"/>
      <w:r>
        <w:t xml:space="preserve"> (81.231 × 19, una fila por medicamento × efecto), </w:t>
      </w:r>
      <w:proofErr w:type="spellStart"/>
      <w:r>
        <w:t>therapeutic_areas</w:t>
      </w:r>
      <w:proofErr w:type="spellEnd"/>
      <w:r>
        <w:t xml:space="preserve"> (14.236 × 19, una fila por medicamento × área) y </w:t>
      </w:r>
      <w:proofErr w:type="spellStart"/>
      <w:r>
        <w:t>composition_</w:t>
      </w:r>
      <w:proofErr w:type="gramStart"/>
      <w:r>
        <w:t>frame</w:t>
      </w:r>
      <w:proofErr w:type="spellEnd"/>
      <w:proofErr w:type="gramEnd"/>
      <w:r>
        <w:t xml:space="preserve"> (6.746 × 8, resumen por composición y empresa). La clave </w:t>
      </w:r>
      <w:proofErr w:type="spellStart"/>
      <w:r>
        <w:t>composition_key</w:t>
      </w:r>
      <w:proofErr w:type="spellEnd"/>
      <w:r>
        <w:t xml:space="preserve"> permite comparar el rendimiento de distintos fabricantes sobre la misma formulación.</w:t>
      </w:r>
    </w:p>
    <w:p w14:paraId="537ADF34" w14:textId="77777777" w:rsidR="00B37B44" w:rsidRDefault="00B37B44">
      <w:pPr>
        <w:spacing w:after="100"/>
      </w:pPr>
    </w:p>
    <w:p w14:paraId="2BD1BC09" w14:textId="77777777" w:rsidR="00B37B44" w:rsidRDefault="00000000">
      <w:pPr>
        <w:pStyle w:val="Ttulo2"/>
      </w:pPr>
      <w:r>
        <w:t>3.5 Enfoque 03 — Efectos Secundarios por Componentes</w:t>
      </w:r>
    </w:p>
    <w:p w14:paraId="28277F8F" w14:textId="77777777" w:rsidR="00B37B44" w:rsidRDefault="00000000">
      <w:pPr>
        <w:pStyle w:val="Ttulo3"/>
      </w:pPr>
      <w:r>
        <w:t>Limpieza — Desafío técnico principal</w:t>
      </w:r>
    </w:p>
    <w:p w14:paraId="0E556612" w14:textId="77777777" w:rsidR="00B37B44" w:rsidRDefault="00000000">
      <w:pPr>
        <w:spacing w:after="160"/>
        <w:jc w:val="both"/>
      </w:pPr>
      <w:r>
        <w:t xml:space="preserve">La columna </w:t>
      </w:r>
      <w:proofErr w:type="spellStart"/>
      <w:r>
        <w:t>Side_effects</w:t>
      </w:r>
      <w:proofErr w:type="spellEnd"/>
      <w:r>
        <w:t xml:space="preserve"> no tiene separador explícito. Los efectos están concatenados usando la mayúscula inicial como delimitador ('Nausea Abdominal </w:t>
      </w:r>
      <w:proofErr w:type="spellStart"/>
      <w:r>
        <w:t>pain</w:t>
      </w:r>
      <w:proofErr w:type="spellEnd"/>
      <w:r>
        <w:t xml:space="preserve"> </w:t>
      </w:r>
      <w:proofErr w:type="spellStart"/>
      <w:r>
        <w:t>Diarrhea</w:t>
      </w:r>
      <w:proofErr w:type="spellEnd"/>
      <w:r>
        <w:t xml:space="preserve">'). La solución fue el </w:t>
      </w:r>
      <w:proofErr w:type="spellStart"/>
      <w:r>
        <w:t>regex</w:t>
      </w:r>
      <w:proofErr w:type="spellEnd"/>
      <w:r>
        <w:t xml:space="preserve"> </w:t>
      </w:r>
      <w:proofErr w:type="spellStart"/>
      <w:proofErr w:type="gramStart"/>
      <w:r>
        <w:t>re.findall</w:t>
      </w:r>
      <w:proofErr w:type="spellEnd"/>
      <w:proofErr w:type="gramEnd"/>
      <w:r>
        <w:t xml:space="preserve">(r'[A-Z][^A-Z]*', texto), que captura correctamente efectos </w:t>
      </w:r>
      <w:proofErr w:type="spellStart"/>
      <w:r>
        <w:t>multipalabra</w:t>
      </w:r>
      <w:proofErr w:type="spellEnd"/>
      <w:r>
        <w:t xml:space="preserve"> como 'Abdominal </w:t>
      </w:r>
      <w:proofErr w:type="spellStart"/>
      <w:r>
        <w:t>pain</w:t>
      </w:r>
      <w:proofErr w:type="spellEnd"/>
      <w:r>
        <w:t xml:space="preserve">' o 'High </w:t>
      </w:r>
      <w:proofErr w:type="spellStart"/>
      <w:r>
        <w:t>blood</w:t>
      </w:r>
      <w:proofErr w:type="spellEnd"/>
      <w:r>
        <w:t xml:space="preserve"> </w:t>
      </w:r>
      <w:proofErr w:type="spellStart"/>
      <w:r>
        <w:t>pressure</w:t>
      </w:r>
      <w:proofErr w:type="spellEnd"/>
      <w:r>
        <w:t>'. El EDA confirmó que todos los efectos comienzan con mayúscula, validando el enfoque.</w:t>
      </w:r>
    </w:p>
    <w:p w14:paraId="7D398133" w14:textId="77777777" w:rsidR="00B37B44" w:rsidRDefault="00000000">
      <w:pPr>
        <w:pStyle w:val="Ttulo3"/>
      </w:pPr>
      <w:r>
        <w:t>Transformaciones</w:t>
      </w:r>
    </w:p>
    <w:p w14:paraId="221E785E" w14:textId="77777777" w:rsidR="00B37B44" w:rsidRDefault="00000000">
      <w:pPr>
        <w:spacing w:after="160"/>
        <w:jc w:val="both"/>
      </w:pPr>
      <w:r>
        <w:t xml:space="preserve">La transformación clave es el doble </w:t>
      </w:r>
      <w:proofErr w:type="spellStart"/>
      <w:r>
        <w:t>explode</w:t>
      </w:r>
      <w:proofErr w:type="spellEnd"/>
      <w:r>
        <w:t xml:space="preserve"> (producto cartesiano componente × efecto): para cada medicamento con N componentes y M efectos, se generan N×M filas en </w:t>
      </w:r>
      <w:proofErr w:type="spellStart"/>
      <w:r>
        <w:t>df_long</w:t>
      </w:r>
      <w:proofErr w:type="spellEnd"/>
      <w:r>
        <w:t xml:space="preserve">. Sobre este </w:t>
      </w:r>
      <w:proofErr w:type="spellStart"/>
      <w:r>
        <w:t>DataFrame</w:t>
      </w:r>
      <w:proofErr w:type="spellEnd"/>
      <w:r>
        <w:t xml:space="preserve"> se construye el </w:t>
      </w:r>
      <w:proofErr w:type="spellStart"/>
      <w:r>
        <w:t>crosstab</w:t>
      </w:r>
      <w:proofErr w:type="spellEnd"/>
      <w:r>
        <w:t xml:space="preserve"> con </w:t>
      </w:r>
      <w:proofErr w:type="spellStart"/>
      <w:proofErr w:type="gramStart"/>
      <w:r>
        <w:t>pd.crosstab</w:t>
      </w:r>
      <w:proofErr w:type="spellEnd"/>
      <w:proofErr w:type="gramEnd"/>
      <w:r>
        <w:t>() y se normaliza por fila (</w:t>
      </w:r>
      <w:proofErr w:type="spellStart"/>
      <w:proofErr w:type="gramStart"/>
      <w:r>
        <w:t>tabla.div</w:t>
      </w:r>
      <w:proofErr w:type="spellEnd"/>
      <w:r>
        <w:t>(</w:t>
      </w:r>
      <w:proofErr w:type="spellStart"/>
      <w:proofErr w:type="gramEnd"/>
      <w:r>
        <w:t>sumas_fila</w:t>
      </w:r>
      <w:proofErr w:type="spellEnd"/>
      <w:r>
        <w:t>, axis=0)) para permitir comparaciones equitativas entre componentes con distinta frecuencia de aparición.</w:t>
      </w:r>
    </w:p>
    <w:p w14:paraId="05FC64ED" w14:textId="77777777" w:rsidR="00B37B44" w:rsidRDefault="00B37B44">
      <w:pPr>
        <w:spacing w:after="100"/>
      </w:pPr>
    </w:p>
    <w:p w14:paraId="3EB8831B" w14:textId="77777777" w:rsidR="00B37B44" w:rsidRDefault="00000000">
      <w:r>
        <w:br w:type="page"/>
      </w:r>
    </w:p>
    <w:p w14:paraId="478A86B0" w14:textId="77777777" w:rsidR="00B37B44" w:rsidRDefault="00000000">
      <w:pPr>
        <w:pStyle w:val="Ttulo1"/>
        <w:pBdr>
          <w:bottom w:val="single" w:sz="6" w:space="1" w:color="1E3A5F"/>
        </w:pBdr>
      </w:pPr>
      <w:r>
        <w:lastRenderedPageBreak/>
        <w:t>4. Resultados y Validación</w:t>
      </w:r>
    </w:p>
    <w:p w14:paraId="285DECA6" w14:textId="77777777" w:rsidR="00B37B44" w:rsidRDefault="00000000">
      <w:pPr>
        <w:pStyle w:val="Ttulo2"/>
      </w:pPr>
      <w:r>
        <w:t>4.1 Validación de integridad compartida</w:t>
      </w:r>
    </w:p>
    <w:p w14:paraId="364C668F" w14:textId="77777777" w:rsidR="00B37B44" w:rsidRDefault="00000000">
      <w:pPr>
        <w:spacing w:after="160"/>
        <w:jc w:val="both"/>
      </w:pPr>
      <w:r>
        <w:t>Los tres enfoques parten del mismo archivo fuente y comparten el mismo resultado de limpieza inicial. La validación de integridad confirmó:</w:t>
      </w:r>
    </w:p>
    <w:p w14:paraId="2C075604" w14:textId="77777777" w:rsidR="00B37B44" w:rsidRDefault="00B37B4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37B44" w14:paraId="24BAA92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07B97AB" w14:textId="77777777" w:rsidR="00B37B44" w:rsidRDefault="00000000">
            <w:pPr>
              <w:jc w:val="center"/>
            </w:pPr>
            <w:r>
              <w:rPr>
                <w:b/>
                <w:bCs/>
                <w:color w:val="FFFFFF"/>
                <w:sz w:val="20"/>
                <w:szCs w:val="20"/>
              </w:rPr>
              <w:t>Verificación</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0764827" w14:textId="77777777" w:rsidR="00B37B44" w:rsidRDefault="00000000">
            <w:pPr>
              <w:jc w:val="center"/>
            </w:pPr>
            <w:r>
              <w:rPr>
                <w:b/>
                <w:bCs/>
                <w:color w:val="FFFFFF"/>
                <w:sz w:val="20"/>
                <w:szCs w:val="20"/>
              </w:rPr>
              <w:t>Resultado</w:t>
            </w:r>
          </w:p>
        </w:tc>
      </w:tr>
      <w:tr w:rsidR="00B37B44" w14:paraId="696EC9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F824B8" w14:textId="77777777" w:rsidR="00B37B44" w:rsidRDefault="00000000">
            <w:proofErr w:type="spellStart"/>
            <w:r>
              <w:rPr>
                <w:sz w:val="20"/>
                <w:szCs w:val="20"/>
              </w:rPr>
              <w:t>Checksum</w:t>
            </w:r>
            <w:proofErr w:type="spellEnd"/>
            <w:r>
              <w:rPr>
                <w:sz w:val="20"/>
                <w:szCs w:val="20"/>
              </w:rPr>
              <w:t xml:space="preserve"> MD5 del CSV original</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581BB" w14:textId="77777777" w:rsidR="00B37B44" w:rsidRDefault="00000000">
            <w:r>
              <w:rPr>
                <w:sz w:val="20"/>
                <w:szCs w:val="20"/>
              </w:rPr>
              <w:t>93656e73e4e8fbf7dd8da9ecfab7ce07 ✅</w:t>
            </w:r>
          </w:p>
        </w:tc>
      </w:tr>
      <w:tr w:rsidR="00B37B44" w14:paraId="75648DB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293BF" w14:textId="77777777" w:rsidR="00B37B44" w:rsidRDefault="00000000">
            <w:r>
              <w:rPr>
                <w:sz w:val="20"/>
                <w:szCs w:val="20"/>
              </w:rPr>
              <w:t xml:space="preserve">Valores nulos en el </w:t>
            </w:r>
            <w:proofErr w:type="spellStart"/>
            <w:r>
              <w:rPr>
                <w:sz w:val="20"/>
                <w:szCs w:val="20"/>
              </w:rPr>
              <w:t>dataset</w:t>
            </w:r>
            <w:proofErr w:type="spellEnd"/>
            <w:r>
              <w:rPr>
                <w:sz w:val="20"/>
                <w:szCs w:val="20"/>
              </w:rPr>
              <w:t xml:space="preserve"> raw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AD9DB" w14:textId="77777777" w:rsidR="00B37B44" w:rsidRDefault="00000000">
            <w:r>
              <w:rPr>
                <w:sz w:val="20"/>
                <w:szCs w:val="20"/>
              </w:rPr>
              <w:t>0 en todas las columnas ✅</w:t>
            </w:r>
          </w:p>
        </w:tc>
      </w:tr>
      <w:tr w:rsidR="00B37B44" w14:paraId="0C9531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E43B5" w14:textId="77777777" w:rsidR="00B37B44" w:rsidRDefault="00000000">
            <w:proofErr w:type="spellStart"/>
            <w:r>
              <w:rPr>
                <w:sz w:val="20"/>
                <w:szCs w:val="20"/>
              </w:rPr>
              <w:t>Strings</w:t>
            </w:r>
            <w:proofErr w:type="spellEnd"/>
            <w:r>
              <w:rPr>
                <w:sz w:val="20"/>
                <w:szCs w:val="20"/>
              </w:rPr>
              <w:t xml:space="preserve"> vacíos en el </w:t>
            </w:r>
            <w:proofErr w:type="spellStart"/>
            <w:r>
              <w:rPr>
                <w:sz w:val="20"/>
                <w:szCs w:val="20"/>
              </w:rPr>
              <w:t>dataset</w:t>
            </w:r>
            <w:proofErr w:type="spellEnd"/>
            <w:r>
              <w:rPr>
                <w:sz w:val="20"/>
                <w:szCs w:val="20"/>
              </w:rPr>
              <w:t xml:space="preserve"> raw</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984B80" w14:textId="77777777" w:rsidR="00B37B44" w:rsidRDefault="00000000">
            <w:r>
              <w:rPr>
                <w:sz w:val="20"/>
                <w:szCs w:val="20"/>
              </w:rPr>
              <w:t>0 en todas las columnas ✅</w:t>
            </w:r>
          </w:p>
        </w:tc>
      </w:tr>
      <w:tr w:rsidR="00B37B44" w14:paraId="5C620DB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FEBA7" w14:textId="77777777" w:rsidR="00B37B44" w:rsidRDefault="00000000">
            <w:r>
              <w:rPr>
                <w:sz w:val="20"/>
                <w:szCs w:val="20"/>
              </w:rPr>
              <w:t>Duplicados completos detectados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040C8" w14:textId="77777777" w:rsidR="00B37B44" w:rsidRDefault="00000000">
            <w:r>
              <w:rPr>
                <w:sz w:val="20"/>
                <w:szCs w:val="20"/>
              </w:rPr>
              <w:t>84 filas (0,71% del total) ✅</w:t>
            </w:r>
          </w:p>
        </w:tc>
      </w:tr>
      <w:tr w:rsidR="00B37B44" w14:paraId="2223C3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46C16" w14:textId="77777777" w:rsidR="00B37B44" w:rsidRDefault="00000000">
            <w:r>
              <w:rPr>
                <w:sz w:val="20"/>
                <w:szCs w:val="20"/>
              </w:rPr>
              <w:t xml:space="preserve">Suma de </w:t>
            </w:r>
            <w:proofErr w:type="spellStart"/>
            <w:r>
              <w:rPr>
                <w:sz w:val="20"/>
                <w:szCs w:val="20"/>
              </w:rPr>
              <w:t>reviews</w:t>
            </w:r>
            <w:proofErr w:type="spellEnd"/>
            <w:r>
              <w:rPr>
                <w:sz w:val="20"/>
                <w:szCs w:val="20"/>
              </w:rPr>
              <w:t xml:space="preserve"> (Excellent + </w:t>
            </w:r>
            <w:proofErr w:type="spellStart"/>
            <w:r>
              <w:rPr>
                <w:sz w:val="20"/>
                <w:szCs w:val="20"/>
              </w:rPr>
              <w:t>Average</w:t>
            </w:r>
            <w:proofErr w:type="spellEnd"/>
            <w:r>
              <w:rPr>
                <w:sz w:val="20"/>
                <w:szCs w:val="20"/>
              </w:rPr>
              <w:t xml:space="preserve"> + Poor)</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35C95" w14:textId="77777777" w:rsidR="00B37B44" w:rsidRDefault="00000000">
            <w:r>
              <w:rPr>
                <w:sz w:val="20"/>
                <w:szCs w:val="20"/>
              </w:rPr>
              <w:t>≈ 100% en todos los registros ✅</w:t>
            </w:r>
          </w:p>
        </w:tc>
      </w:tr>
      <w:tr w:rsidR="00B37B44" w14:paraId="6B38FCC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0A9C4" w14:textId="77777777" w:rsidR="00B37B44" w:rsidRDefault="00000000">
            <w:r>
              <w:rPr>
                <w:sz w:val="20"/>
                <w:szCs w:val="20"/>
              </w:rPr>
              <w:t>Fabricantes únicos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D9E92" w14:textId="77777777" w:rsidR="00B37B44" w:rsidRDefault="00000000">
            <w:r>
              <w:rPr>
                <w:sz w:val="20"/>
                <w:szCs w:val="20"/>
              </w:rPr>
              <w:t>759 ✅</w:t>
            </w:r>
          </w:p>
        </w:tc>
      </w:tr>
    </w:tbl>
    <w:p w14:paraId="0445A7C0" w14:textId="77777777" w:rsidR="00B37B44" w:rsidRDefault="00B37B44">
      <w:pPr>
        <w:spacing w:after="100"/>
      </w:pPr>
    </w:p>
    <w:p w14:paraId="7F411B3B" w14:textId="77777777" w:rsidR="00B37B44" w:rsidRDefault="00000000">
      <w:pPr>
        <w:pStyle w:val="Ttulo2"/>
      </w:pPr>
      <w:r>
        <w:t>4.2 Resultados — Enfoque 01: Combinaciones de Componentes</w:t>
      </w:r>
    </w:p>
    <w:p w14:paraId="7FBEA642" w14:textId="77777777" w:rsidR="00B37B44" w:rsidRDefault="00000000">
      <w:pPr>
        <w:pStyle w:val="Ttulo3"/>
      </w:pPr>
      <w:r>
        <w:t>Distribución por número de componentes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B37B44" w14:paraId="6F949E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FFD2DAF" w14:textId="77777777" w:rsidR="00B37B44" w:rsidRDefault="00000000">
            <w:pPr>
              <w:jc w:val="center"/>
            </w:pPr>
            <w:r>
              <w:rPr>
                <w:b/>
                <w:bCs/>
                <w:color w:val="FFFFFF"/>
                <w:sz w:val="20"/>
                <w:szCs w:val="20"/>
              </w:rPr>
              <w:t>Categoría</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ECE6838" w14:textId="77777777" w:rsidR="00B37B44" w:rsidRDefault="00000000">
            <w:pPr>
              <w:jc w:val="center"/>
            </w:pPr>
            <w:proofErr w:type="spellStart"/>
            <w:r>
              <w:rPr>
                <w:b/>
                <w:bCs/>
                <w:color w:val="FFFFFF"/>
                <w:sz w:val="20"/>
                <w:szCs w:val="20"/>
              </w:rPr>
              <w:t>N°</w:t>
            </w:r>
            <w:proofErr w:type="spellEnd"/>
            <w:r>
              <w:rPr>
                <w:b/>
                <w:bCs/>
                <w:color w:val="FFFFFF"/>
                <w:sz w:val="20"/>
                <w:szCs w:val="20"/>
              </w:rPr>
              <w:t xml:space="preserve"> componentes</w:t>
            </w:r>
          </w:p>
        </w:tc>
        <w:tc>
          <w:tcPr>
            <w:tcW w:w="2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F80F76D" w14:textId="77777777" w:rsidR="00B37B44" w:rsidRDefault="00000000">
            <w:pPr>
              <w:jc w:val="center"/>
            </w:pPr>
            <w:r>
              <w:rPr>
                <w:b/>
                <w:bCs/>
                <w:color w:val="FFFFFF"/>
                <w:sz w:val="20"/>
                <w:szCs w:val="20"/>
              </w:rPr>
              <w:t>Medicamentos</w:t>
            </w:r>
          </w:p>
        </w:tc>
        <w:tc>
          <w:tcPr>
            <w:tcW w:w="2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1A0C439" w14:textId="77777777" w:rsidR="00B37B44" w:rsidRDefault="00000000">
            <w:pPr>
              <w:jc w:val="center"/>
            </w:pPr>
            <w:r>
              <w:rPr>
                <w:b/>
                <w:bCs/>
                <w:color w:val="FFFFFF"/>
                <w:sz w:val="20"/>
                <w:szCs w:val="20"/>
              </w:rPr>
              <w:t>Porcentaje</w:t>
            </w:r>
          </w:p>
        </w:tc>
      </w:tr>
      <w:tr w:rsidR="00B37B44" w14:paraId="4F2A6E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A5A93" w14:textId="77777777" w:rsidR="00B37B44" w:rsidRDefault="00000000">
            <w:r>
              <w:rPr>
                <w:sz w:val="20"/>
                <w:szCs w:val="20"/>
              </w:rPr>
              <w:t>mono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C18873" w14:textId="77777777" w:rsidR="00B37B44" w:rsidRDefault="00000000">
            <w:r>
              <w:rPr>
                <w:sz w:val="20"/>
                <w:szCs w:val="20"/>
              </w:rPr>
              <w:t>1</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C95D1" w14:textId="77777777" w:rsidR="00B37B44" w:rsidRDefault="00000000">
            <w:r>
              <w:rPr>
                <w:sz w:val="20"/>
                <w:szCs w:val="20"/>
              </w:rPr>
              <w:t>7.019</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C5E4C" w14:textId="77777777" w:rsidR="00B37B44" w:rsidRDefault="00000000">
            <w:r>
              <w:rPr>
                <w:sz w:val="20"/>
                <w:szCs w:val="20"/>
              </w:rPr>
              <w:t>59,8%</w:t>
            </w:r>
          </w:p>
        </w:tc>
      </w:tr>
      <w:tr w:rsidR="00B37B44" w14:paraId="37516B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2512E" w14:textId="77777777" w:rsidR="00B37B44" w:rsidRDefault="00000000">
            <w:proofErr w:type="spellStart"/>
            <w:r>
              <w:rPr>
                <w:sz w:val="20"/>
                <w:szCs w:val="20"/>
              </w:rPr>
              <w:t>duo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12AE0" w14:textId="77777777" w:rsidR="00B37B44" w:rsidRDefault="00000000">
            <w:r>
              <w:rPr>
                <w:sz w:val="20"/>
                <w:szCs w:val="20"/>
              </w:rPr>
              <w:t>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6B30F" w14:textId="77777777" w:rsidR="00B37B44" w:rsidRDefault="00000000">
            <w:r>
              <w:rPr>
                <w:sz w:val="20"/>
                <w:szCs w:val="20"/>
              </w:rPr>
              <w:t>3.569</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01E91" w14:textId="77777777" w:rsidR="00B37B44" w:rsidRDefault="00000000">
            <w:r>
              <w:rPr>
                <w:sz w:val="20"/>
                <w:szCs w:val="20"/>
              </w:rPr>
              <w:t>30,4%</w:t>
            </w:r>
          </w:p>
        </w:tc>
      </w:tr>
      <w:tr w:rsidR="00B37B44" w14:paraId="23970B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7057D" w14:textId="77777777" w:rsidR="00B37B44" w:rsidRDefault="00000000">
            <w:r>
              <w:rPr>
                <w:sz w:val="20"/>
                <w:szCs w:val="20"/>
              </w:rPr>
              <w:t>trio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A7862" w14:textId="77777777" w:rsidR="00B37B44" w:rsidRDefault="00000000">
            <w:r>
              <w:rPr>
                <w:sz w:val="20"/>
                <w:szCs w:val="20"/>
              </w:rPr>
              <w:t>3</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917A0" w14:textId="77777777" w:rsidR="00B37B44" w:rsidRDefault="00000000">
            <w:r>
              <w:rPr>
                <w:sz w:val="20"/>
                <w:szCs w:val="20"/>
              </w:rPr>
              <w:t>929</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C2EAA" w14:textId="77777777" w:rsidR="00B37B44" w:rsidRDefault="00000000">
            <w:r>
              <w:rPr>
                <w:sz w:val="20"/>
                <w:szCs w:val="20"/>
              </w:rPr>
              <w:t>7,9%</w:t>
            </w:r>
          </w:p>
        </w:tc>
      </w:tr>
      <w:tr w:rsidR="00B37B44" w14:paraId="5E9C4D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203E" w14:textId="77777777" w:rsidR="00B37B44" w:rsidRDefault="00000000">
            <w:r>
              <w:rPr>
                <w:sz w:val="20"/>
                <w:szCs w:val="20"/>
              </w:rPr>
              <w:t>cuádruple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EDD9D" w14:textId="77777777" w:rsidR="00B37B44" w:rsidRDefault="00000000">
            <w:r>
              <w:rPr>
                <w:sz w:val="20"/>
                <w:szCs w:val="20"/>
              </w:rPr>
              <w:t>4</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8A9E1" w14:textId="77777777" w:rsidR="00B37B44" w:rsidRDefault="00000000">
            <w:r>
              <w:rPr>
                <w:sz w:val="20"/>
                <w:szCs w:val="20"/>
              </w:rPr>
              <w:t>147</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9C80D" w14:textId="77777777" w:rsidR="00B37B44" w:rsidRDefault="00000000">
            <w:r>
              <w:rPr>
                <w:sz w:val="20"/>
                <w:szCs w:val="20"/>
              </w:rPr>
              <w:t>1,3%</w:t>
            </w:r>
          </w:p>
        </w:tc>
      </w:tr>
      <w:tr w:rsidR="00B37B44" w14:paraId="17A483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FA3FB" w14:textId="77777777" w:rsidR="00B37B44" w:rsidRDefault="00000000">
            <w:r>
              <w:rPr>
                <w:sz w:val="20"/>
                <w:szCs w:val="20"/>
              </w:rPr>
              <w:t>complejo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296DF" w14:textId="77777777" w:rsidR="00B37B44" w:rsidRDefault="00000000">
            <w:r>
              <w:rPr>
                <w:sz w:val="20"/>
                <w:szCs w:val="20"/>
              </w:rPr>
              <w:t>5+</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2B5D0" w14:textId="77777777" w:rsidR="00B37B44" w:rsidRDefault="00000000">
            <w:r>
              <w:rPr>
                <w:sz w:val="20"/>
                <w:szCs w:val="20"/>
              </w:rPr>
              <w:t>77</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5CD5F" w14:textId="77777777" w:rsidR="00B37B44" w:rsidRDefault="00000000">
            <w:r>
              <w:rPr>
                <w:sz w:val="20"/>
                <w:szCs w:val="20"/>
              </w:rPr>
              <w:t>0,7%</w:t>
            </w:r>
          </w:p>
        </w:tc>
      </w:tr>
      <w:tr w:rsidR="00B37B44" w14:paraId="01A3E6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4D694" w14:textId="77777777" w:rsidR="00B37B44" w:rsidRDefault="00000000">
            <w:r>
              <w:rPr>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8B677" w14:textId="77777777" w:rsidR="00B37B44" w:rsidRDefault="00000000">
            <w:r>
              <w:rPr>
                <w:sz w:val="20"/>
                <w:szCs w:val="20"/>
              </w:rPr>
              <w: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CF71B" w14:textId="77777777" w:rsidR="00B37B44" w:rsidRDefault="00000000">
            <w:r>
              <w:rPr>
                <w:sz w:val="20"/>
                <w:szCs w:val="20"/>
              </w:rPr>
              <w:t>11.741</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094A8" w14:textId="77777777" w:rsidR="00B37B44" w:rsidRDefault="00000000">
            <w:r>
              <w:rPr>
                <w:sz w:val="20"/>
                <w:szCs w:val="20"/>
              </w:rPr>
              <w:t>100%</w:t>
            </w:r>
          </w:p>
        </w:tc>
      </w:tr>
    </w:tbl>
    <w:p w14:paraId="07D50EDB" w14:textId="77777777" w:rsidR="00B37B44" w:rsidRDefault="00B37B44">
      <w:pPr>
        <w:spacing w:after="100"/>
      </w:pPr>
    </w:p>
    <w:p w14:paraId="13A7AE25" w14:textId="77777777" w:rsidR="00B37B44" w:rsidRDefault="00000000">
      <w:pPr>
        <w:pStyle w:val="Ttulo3"/>
      </w:pPr>
      <w:r>
        <w:t xml:space="preserve">Componentes </w:t>
      </w:r>
      <w:proofErr w:type="spellStart"/>
      <w:proofErr w:type="gramStart"/>
      <w:r>
        <w:t>hub</w:t>
      </w:r>
      <w:proofErr w:type="spellEnd"/>
      <w:proofErr w:type="gramEnd"/>
      <w:r>
        <w:t xml:space="preserve"> y pares más frecuentes</w:t>
      </w:r>
    </w:p>
    <w:p w14:paraId="22D08478" w14:textId="77777777" w:rsidR="00B37B44" w:rsidRDefault="00000000">
      <w:pPr>
        <w:spacing w:after="160"/>
        <w:jc w:val="both"/>
      </w:pPr>
      <w:proofErr w:type="spellStart"/>
      <w:r>
        <w:t>Metformin</w:t>
      </w:r>
      <w:proofErr w:type="spellEnd"/>
      <w:r>
        <w:t xml:space="preserve"> es el componente </w:t>
      </w:r>
      <w:proofErr w:type="spellStart"/>
      <w:proofErr w:type="gramStart"/>
      <w:r>
        <w:t>hub</w:t>
      </w:r>
      <w:proofErr w:type="spellEnd"/>
      <w:proofErr w:type="gramEnd"/>
      <w:r>
        <w:t xml:space="preserve"> absoluto con 664 apariciones, seguido por </w:t>
      </w:r>
      <w:proofErr w:type="spellStart"/>
      <w:r>
        <w:t>Telmisartan</w:t>
      </w:r>
      <w:proofErr w:type="spellEnd"/>
      <w:r>
        <w:t xml:space="preserve"> y </w:t>
      </w:r>
      <w:proofErr w:type="spellStart"/>
      <w:r>
        <w:t>Glimepiride</w:t>
      </w:r>
      <w:proofErr w:type="spellEnd"/>
      <w:r>
        <w:t xml:space="preserve"> (379 cada uno) y Paracetamol (359). El par más frecuente es </w:t>
      </w:r>
      <w:proofErr w:type="spellStart"/>
      <w:r>
        <w:t>Glimepiride</w:t>
      </w:r>
      <w:proofErr w:type="spellEnd"/>
      <w:r>
        <w:t xml:space="preserve"> + </w:t>
      </w:r>
      <w:proofErr w:type="spellStart"/>
      <w:r>
        <w:t>Metformin</w:t>
      </w:r>
      <w:proofErr w:type="spellEnd"/>
      <w:r>
        <w:t xml:space="preserve"> con 325 medicamentos, casi 2,6 veces el segundo par (</w:t>
      </w:r>
      <w:proofErr w:type="spellStart"/>
      <w:r>
        <w:t>Levocetirizine</w:t>
      </w:r>
      <w:proofErr w:type="spellEnd"/>
      <w:r>
        <w:t xml:space="preserve"> + Montelukast y </w:t>
      </w:r>
      <w:proofErr w:type="spellStart"/>
      <w:r>
        <w:t>Metformin</w:t>
      </w:r>
      <w:proofErr w:type="spellEnd"/>
      <w:r>
        <w:t xml:space="preserve"> + </w:t>
      </w:r>
      <w:proofErr w:type="spellStart"/>
      <w:r>
        <w:t>Voglibose</w:t>
      </w:r>
      <w:proofErr w:type="spellEnd"/>
      <w:r>
        <w:t>, con 124 cada uno).</w:t>
      </w:r>
    </w:p>
    <w:p w14:paraId="3476A235" w14:textId="77777777" w:rsidR="00B37B44" w:rsidRDefault="00000000">
      <w:pPr>
        <w:pStyle w:val="Ttulo3"/>
      </w:pPr>
      <w:r>
        <w:t>Hallazgo contraintuitivo — Efectos secundarios</w:t>
      </w:r>
    </w:p>
    <w:p w14:paraId="4639ACB3" w14:textId="77777777" w:rsidR="00B37B44" w:rsidRDefault="00000000">
      <w:pPr>
        <w:spacing w:after="160"/>
        <w:jc w:val="both"/>
      </w:pPr>
      <w:r>
        <w:t>Los medicamentos complejos (5+ componentes) tienen la mediana de efectos secundarios más baja (~4), mientras que los tríos tienen la más alta (~7). Esto refuta la hipótesis de que más componentes implica más efectos: las formulaciones complejas son altamente especializadas con perfiles de seguridad controlados.</w:t>
      </w:r>
    </w:p>
    <w:p w14:paraId="2DA31E44" w14:textId="77777777" w:rsidR="00B37B44" w:rsidRDefault="00B37B44">
      <w:pPr>
        <w:spacing w:after="100"/>
      </w:pPr>
    </w:p>
    <w:p w14:paraId="65CCE095" w14:textId="77777777" w:rsidR="00B37B44" w:rsidRDefault="00000000">
      <w:pPr>
        <w:pStyle w:val="Ttulo2"/>
      </w:pPr>
      <w:r>
        <w:t>4.3 Resultados — Enfoque 02: Comparación por Empresa</w:t>
      </w:r>
    </w:p>
    <w:p w14:paraId="7FD091B6" w14:textId="77777777" w:rsidR="00B37B44" w:rsidRDefault="00000000">
      <w:pPr>
        <w:pStyle w:val="Ttulo3"/>
      </w:pPr>
      <w:r>
        <w:t>Concentración del mercado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2000"/>
        <w:gridCol w:w="1860"/>
      </w:tblGrid>
      <w:tr w:rsidR="00B37B44" w14:paraId="2923EE9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F72EE4C" w14:textId="77777777" w:rsidR="00B37B44" w:rsidRDefault="00000000">
            <w:pPr>
              <w:jc w:val="center"/>
            </w:pPr>
            <w:r>
              <w:rPr>
                <w:b/>
                <w:bCs/>
                <w:color w:val="FFFFFF"/>
                <w:sz w:val="20"/>
                <w:szCs w:val="20"/>
              </w:rPr>
              <w:t>Empresa</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72CCB1F" w14:textId="77777777" w:rsidR="00B37B44" w:rsidRDefault="00000000">
            <w:pPr>
              <w:jc w:val="center"/>
            </w:pPr>
            <w:r>
              <w:rPr>
                <w:b/>
                <w:bCs/>
                <w:color w:val="FFFFFF"/>
                <w:sz w:val="20"/>
                <w:szCs w:val="20"/>
              </w:rPr>
              <w:t>Medicamentos</w:t>
            </w:r>
          </w:p>
        </w:tc>
        <w:tc>
          <w:tcPr>
            <w:tcW w:w="1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C796BA9" w14:textId="77777777" w:rsidR="00B37B44" w:rsidRDefault="00000000">
            <w:pPr>
              <w:jc w:val="center"/>
            </w:pPr>
            <w:r>
              <w:rPr>
                <w:b/>
                <w:bCs/>
                <w:color w:val="FFFFFF"/>
                <w:sz w:val="20"/>
                <w:szCs w:val="20"/>
              </w:rPr>
              <w:t>Share proxy</w:t>
            </w:r>
          </w:p>
        </w:tc>
      </w:tr>
      <w:tr w:rsidR="00B37B44" w14:paraId="3C61498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3DEAE" w14:textId="77777777" w:rsidR="00B37B44" w:rsidRDefault="00000000">
            <w:proofErr w:type="spellStart"/>
            <w:r>
              <w:rPr>
                <w:sz w:val="20"/>
                <w:szCs w:val="20"/>
              </w:rPr>
              <w:t>Sun</w:t>
            </w:r>
            <w:proofErr w:type="spellEnd"/>
            <w:r>
              <w:rPr>
                <w:sz w:val="20"/>
                <w:szCs w:val="20"/>
              </w:rPr>
              <w:t xml:space="preserve"> </w:t>
            </w:r>
            <w:proofErr w:type="spellStart"/>
            <w:r>
              <w:rPr>
                <w:sz w:val="20"/>
                <w:szCs w:val="20"/>
              </w:rPr>
              <w:t>Pharmaceutical</w:t>
            </w:r>
            <w:proofErr w:type="spellEnd"/>
            <w:r>
              <w:rPr>
                <w:sz w:val="20"/>
                <w:szCs w:val="20"/>
              </w:rPr>
              <w:t xml:space="preserve"> Industries </w:t>
            </w:r>
            <w:proofErr w:type="spellStart"/>
            <w:r>
              <w:rPr>
                <w:sz w:val="20"/>
                <w:szCs w:val="20"/>
              </w:rPr>
              <w:t>Ltd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2A747" w14:textId="77777777" w:rsidR="00B37B44" w:rsidRDefault="00000000">
            <w:r>
              <w:rPr>
                <w:sz w:val="20"/>
                <w:szCs w:val="20"/>
              </w:rPr>
              <w:t>819</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8487B" w14:textId="77777777" w:rsidR="00B37B44" w:rsidRDefault="00000000">
            <w:r>
              <w:rPr>
                <w:sz w:val="20"/>
                <w:szCs w:val="20"/>
              </w:rPr>
              <w:t>6,98%</w:t>
            </w:r>
          </w:p>
        </w:tc>
      </w:tr>
      <w:tr w:rsidR="00B37B44" w14:paraId="0D347E18"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FD999" w14:textId="77777777" w:rsidR="00B37B44" w:rsidRDefault="00000000">
            <w:proofErr w:type="spellStart"/>
            <w:r>
              <w:rPr>
                <w:sz w:val="20"/>
                <w:szCs w:val="20"/>
              </w:rPr>
              <w:t>Intas</w:t>
            </w:r>
            <w:proofErr w:type="spellEnd"/>
            <w:r>
              <w:rPr>
                <w:sz w:val="20"/>
                <w:szCs w:val="20"/>
              </w:rPr>
              <w:t xml:space="preserve"> </w:t>
            </w:r>
            <w:proofErr w:type="spellStart"/>
            <w:r>
              <w:rPr>
                <w:sz w:val="20"/>
                <w:szCs w:val="20"/>
              </w:rPr>
              <w:t>Pharmaceuticals</w:t>
            </w:r>
            <w:proofErr w:type="spellEnd"/>
            <w:r>
              <w:rPr>
                <w:sz w:val="20"/>
                <w:szCs w:val="20"/>
              </w:rPr>
              <w:t xml:space="preserve"> </w:t>
            </w:r>
            <w:proofErr w:type="spellStart"/>
            <w:r>
              <w:rPr>
                <w:sz w:val="20"/>
                <w:szCs w:val="20"/>
              </w:rPr>
              <w:t>Ltd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BBCF1" w14:textId="77777777" w:rsidR="00B37B44" w:rsidRDefault="00000000">
            <w:r>
              <w:rPr>
                <w:sz w:val="20"/>
                <w:szCs w:val="20"/>
              </w:rPr>
              <w:t>648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C34DA" w14:textId="77777777" w:rsidR="00B37B44" w:rsidRDefault="00000000">
            <w:r>
              <w:rPr>
                <w:sz w:val="20"/>
                <w:szCs w:val="20"/>
              </w:rPr>
              <w:t>5,52%</w:t>
            </w:r>
          </w:p>
        </w:tc>
      </w:tr>
      <w:tr w:rsidR="00B37B44" w14:paraId="428D14C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D60B9A" w14:textId="77777777" w:rsidR="00B37B44" w:rsidRDefault="00000000">
            <w:proofErr w:type="spellStart"/>
            <w:r>
              <w:rPr>
                <w:sz w:val="20"/>
                <w:szCs w:val="20"/>
              </w:rPr>
              <w:t>Cipla</w:t>
            </w:r>
            <w:proofErr w:type="spellEnd"/>
            <w:r>
              <w:rPr>
                <w:sz w:val="20"/>
                <w:szCs w:val="20"/>
              </w:rPr>
              <w:t xml:space="preserve"> </w:t>
            </w:r>
            <w:proofErr w:type="spellStart"/>
            <w:r>
              <w:rPr>
                <w:sz w:val="20"/>
                <w:szCs w:val="20"/>
              </w:rPr>
              <w:t>Ltd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7E537" w14:textId="77777777" w:rsidR="00B37B44" w:rsidRDefault="00000000">
            <w:r>
              <w:rPr>
                <w:sz w:val="20"/>
                <w:szCs w:val="20"/>
              </w:rPr>
              <w:t>569</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7159C1" w14:textId="77777777" w:rsidR="00B37B44" w:rsidRDefault="00000000">
            <w:r>
              <w:rPr>
                <w:sz w:val="20"/>
                <w:szCs w:val="20"/>
              </w:rPr>
              <w:t>4,85%</w:t>
            </w:r>
          </w:p>
        </w:tc>
      </w:tr>
      <w:tr w:rsidR="00B37B44" w14:paraId="545A7FA4"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41EEB" w14:textId="77777777" w:rsidR="00B37B44" w:rsidRDefault="00000000">
            <w:r>
              <w:rPr>
                <w:sz w:val="20"/>
                <w:szCs w:val="20"/>
              </w:rPr>
              <w:t xml:space="preserve">Torrent </w:t>
            </w:r>
            <w:proofErr w:type="spellStart"/>
            <w:r>
              <w:rPr>
                <w:sz w:val="20"/>
                <w:szCs w:val="20"/>
              </w:rPr>
              <w:t>Pharmaceuticals</w:t>
            </w:r>
            <w:proofErr w:type="spellEnd"/>
            <w:r>
              <w:rPr>
                <w:sz w:val="20"/>
                <w:szCs w:val="20"/>
              </w:rPr>
              <w:t xml:space="preserve"> </w:t>
            </w:r>
            <w:proofErr w:type="spellStart"/>
            <w:r>
              <w:rPr>
                <w:sz w:val="20"/>
                <w:szCs w:val="20"/>
              </w:rPr>
              <w:t>Ltd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2EF6B" w14:textId="77777777" w:rsidR="00B37B44" w:rsidRDefault="00000000">
            <w:r>
              <w:rPr>
                <w:sz w:val="20"/>
                <w:szCs w:val="20"/>
              </w:rPr>
              <w:t>441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7B1BC" w14:textId="77777777" w:rsidR="00B37B44" w:rsidRDefault="00000000">
            <w:r>
              <w:rPr>
                <w:sz w:val="20"/>
                <w:szCs w:val="20"/>
              </w:rPr>
              <w:t>3,76%</w:t>
            </w:r>
          </w:p>
        </w:tc>
      </w:tr>
      <w:tr w:rsidR="00B37B44" w14:paraId="77E54CA8"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FAAA5" w14:textId="77777777" w:rsidR="00B37B44" w:rsidRDefault="00000000">
            <w:r>
              <w:rPr>
                <w:sz w:val="20"/>
                <w:szCs w:val="20"/>
              </w:rPr>
              <w:t>Lupin Ltd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23D47" w14:textId="77777777" w:rsidR="00B37B44" w:rsidRDefault="00000000">
            <w:r>
              <w:rPr>
                <w:sz w:val="20"/>
                <w:szCs w:val="20"/>
              </w:rPr>
              <w:t>432</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5B59E" w14:textId="77777777" w:rsidR="00B37B44" w:rsidRDefault="00000000">
            <w:r>
              <w:rPr>
                <w:sz w:val="20"/>
                <w:szCs w:val="20"/>
              </w:rPr>
              <w:t>3,68%</w:t>
            </w:r>
          </w:p>
        </w:tc>
      </w:tr>
    </w:tbl>
    <w:p w14:paraId="32BAB634" w14:textId="77777777" w:rsidR="00B37B44" w:rsidRDefault="00B37B44">
      <w:pPr>
        <w:spacing w:after="100"/>
      </w:pPr>
    </w:p>
    <w:p w14:paraId="3FECB565" w14:textId="77777777" w:rsidR="00B37B44" w:rsidRDefault="00000000">
      <w:pPr>
        <w:pStyle w:val="Ttulo3"/>
      </w:pPr>
      <w:r>
        <w:t>Tamaño no garantiza calidad</w:t>
      </w:r>
    </w:p>
    <w:p w14:paraId="76F7A89F" w14:textId="77777777" w:rsidR="00B37B44" w:rsidRDefault="00000000">
      <w:pPr>
        <w:spacing w:after="160"/>
        <w:jc w:val="both"/>
      </w:pPr>
      <w:r>
        <w:t xml:space="preserve">La correlación entre cantidad de medicamentos y porcentaje de valoraciones excelentes es r = 0,019. La correlación con </w:t>
      </w:r>
      <w:proofErr w:type="spellStart"/>
      <w:r>
        <w:t>review_balance</w:t>
      </w:r>
      <w:proofErr w:type="spellEnd"/>
      <w:r>
        <w:t xml:space="preserve"> es r = 0,085. Ambas son prácticamente nulas, lo que confirma que el volumen de producción no predice la calidad percibida por los usuarios.</w:t>
      </w:r>
    </w:p>
    <w:p w14:paraId="160CE02A" w14:textId="77777777" w:rsidR="00B37B44" w:rsidRDefault="00000000">
      <w:pPr>
        <w:pStyle w:val="Ttulo3"/>
      </w:pPr>
      <w:r>
        <w:t>Top de reputación — empresas medianas lideran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1630"/>
        <w:gridCol w:w="1486"/>
        <w:gridCol w:w="1286"/>
        <w:gridCol w:w="1538"/>
      </w:tblGrid>
      <w:tr w:rsidR="00B37B44" w14:paraId="16107E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tcPr>
          <w:p w14:paraId="07005D3D" w14:textId="77777777" w:rsidR="00B37B44" w:rsidRDefault="00000000">
            <w:pPr>
              <w:jc w:val="center"/>
            </w:pPr>
            <w:r>
              <w:rPr>
                <w:b/>
                <w:bCs/>
                <w:color w:val="FFFFFF"/>
                <w:sz w:val="20"/>
                <w:szCs w:val="20"/>
              </w:rPr>
              <w:t>Empresa</w:t>
            </w:r>
          </w:p>
        </w:tc>
        <w:tc>
          <w:tcPr>
            <w:tcW w:w="15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tcPr>
          <w:p w14:paraId="3405A68E" w14:textId="77777777" w:rsidR="00B37B44" w:rsidRDefault="00000000">
            <w:pPr>
              <w:jc w:val="center"/>
            </w:pPr>
            <w:r>
              <w:rPr>
                <w:b/>
                <w:bCs/>
                <w:color w:val="FFFFFF"/>
                <w:sz w:val="20"/>
                <w:szCs w:val="20"/>
              </w:rPr>
              <w:t>Medicamentos</w:t>
            </w:r>
          </w:p>
        </w:tc>
        <w:tc>
          <w:tcPr>
            <w:tcW w:w="15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tcPr>
          <w:p w14:paraId="57D374AB" w14:textId="77777777" w:rsidR="00B37B44" w:rsidRDefault="00000000">
            <w:pPr>
              <w:jc w:val="center"/>
            </w:pPr>
            <w:r>
              <w:rPr>
                <w:b/>
                <w:bCs/>
                <w:color w:val="FFFFFF"/>
                <w:sz w:val="20"/>
                <w:szCs w:val="20"/>
              </w:rPr>
              <w:t>Excellent %</w:t>
            </w:r>
          </w:p>
        </w:tc>
        <w:tc>
          <w:tcPr>
            <w:tcW w:w="13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tcPr>
          <w:p w14:paraId="662FB137" w14:textId="77777777" w:rsidR="00B37B44" w:rsidRDefault="00000000">
            <w:pPr>
              <w:jc w:val="center"/>
            </w:pPr>
            <w:r>
              <w:rPr>
                <w:b/>
                <w:bCs/>
                <w:color w:val="FFFFFF"/>
                <w:sz w:val="20"/>
                <w:szCs w:val="20"/>
              </w:rPr>
              <w:t>Poor %</w:t>
            </w:r>
          </w:p>
        </w:tc>
        <w:tc>
          <w:tcPr>
            <w:tcW w:w="15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tcPr>
          <w:p w14:paraId="4EAE76CD" w14:textId="77777777" w:rsidR="00B37B44" w:rsidRDefault="00000000">
            <w:pPr>
              <w:jc w:val="center"/>
            </w:pPr>
            <w:proofErr w:type="spellStart"/>
            <w:r>
              <w:rPr>
                <w:b/>
                <w:bCs/>
                <w:color w:val="FFFFFF"/>
                <w:sz w:val="20"/>
                <w:szCs w:val="20"/>
              </w:rPr>
              <w:t>Review</w:t>
            </w:r>
            <w:proofErr w:type="spellEnd"/>
            <w:r>
              <w:rPr>
                <w:b/>
                <w:bCs/>
                <w:color w:val="FFFFFF"/>
                <w:sz w:val="20"/>
                <w:szCs w:val="20"/>
              </w:rPr>
              <w:t xml:space="preserve"> balance</w:t>
            </w:r>
          </w:p>
        </w:tc>
      </w:tr>
      <w:tr w:rsidR="00B37B44" w14:paraId="09131D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20585" w14:textId="77777777" w:rsidR="00B37B44" w:rsidRDefault="00000000">
            <w:r>
              <w:rPr>
                <w:sz w:val="20"/>
                <w:szCs w:val="20"/>
              </w:rPr>
              <w:t>AstraZeneca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A745E" w14:textId="77777777" w:rsidR="00B37B44" w:rsidRDefault="00000000">
            <w:r>
              <w:rPr>
                <w:sz w:val="20"/>
                <w:szCs w:val="20"/>
              </w:rPr>
              <w:t>21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F04B3" w14:textId="77777777" w:rsidR="00B37B44" w:rsidRDefault="00000000">
            <w:r>
              <w:rPr>
                <w:sz w:val="20"/>
                <w:szCs w:val="20"/>
              </w:rPr>
              <w:t>57,52%</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743CF6" w14:textId="77777777" w:rsidR="00B37B44" w:rsidRDefault="00000000">
            <w:r>
              <w:rPr>
                <w:sz w:val="20"/>
                <w:szCs w:val="20"/>
              </w:rPr>
              <w:t>11,81%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3A5FA" w14:textId="77777777" w:rsidR="00B37B44" w:rsidRDefault="00000000">
            <w:r>
              <w:rPr>
                <w:sz w:val="20"/>
                <w:szCs w:val="20"/>
              </w:rPr>
              <w:t>45,71</w:t>
            </w:r>
          </w:p>
        </w:tc>
      </w:tr>
      <w:tr w:rsidR="00B37B44" w14:paraId="224858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7FA0" w14:textId="77777777" w:rsidR="00B37B44" w:rsidRDefault="00000000">
            <w:proofErr w:type="spellStart"/>
            <w:r>
              <w:rPr>
                <w:sz w:val="20"/>
                <w:szCs w:val="20"/>
              </w:rPr>
              <w:t>Jubilant</w:t>
            </w:r>
            <w:proofErr w:type="spellEnd"/>
            <w:r>
              <w:rPr>
                <w:sz w:val="20"/>
                <w:szCs w:val="20"/>
              </w:rPr>
              <w:t xml:space="preserve"> Life </w:t>
            </w:r>
            <w:proofErr w:type="spellStart"/>
            <w:r>
              <w:rPr>
                <w:sz w:val="20"/>
                <w:szCs w:val="20"/>
              </w:rPr>
              <w:t>Sciences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6FB9B" w14:textId="77777777" w:rsidR="00B37B44" w:rsidRDefault="00000000">
            <w:r>
              <w:rPr>
                <w:sz w:val="20"/>
                <w:szCs w:val="20"/>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6B62" w14:textId="77777777" w:rsidR="00B37B44" w:rsidRDefault="00000000">
            <w:r>
              <w:rPr>
                <w:sz w:val="20"/>
                <w:szCs w:val="20"/>
              </w:rPr>
              <w:t>55,20%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77507" w14:textId="77777777" w:rsidR="00B37B44" w:rsidRDefault="00000000">
            <w:r>
              <w:rPr>
                <w:sz w:val="20"/>
                <w:szCs w:val="20"/>
              </w:rPr>
              <w:t>15,73%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17312" w14:textId="77777777" w:rsidR="00B37B44" w:rsidRDefault="00000000">
            <w:r>
              <w:rPr>
                <w:sz w:val="20"/>
                <w:szCs w:val="20"/>
              </w:rPr>
              <w:t>39,47</w:t>
            </w:r>
          </w:p>
        </w:tc>
      </w:tr>
      <w:tr w:rsidR="00B37B44" w14:paraId="302246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6899C3" w14:textId="77777777" w:rsidR="00B37B44" w:rsidRDefault="00000000">
            <w:r>
              <w:rPr>
                <w:sz w:val="20"/>
                <w:szCs w:val="20"/>
              </w:rPr>
              <w:t xml:space="preserve">Eli Lilly and Company India </w:t>
            </w:r>
            <w:proofErr w:type="spellStart"/>
            <w:r>
              <w:rPr>
                <w:sz w:val="20"/>
                <w:szCs w:val="20"/>
              </w:rPr>
              <w:t>Pvt</w:t>
            </w:r>
            <w:proofErr w:type="spellEnd"/>
            <w:r>
              <w:rPr>
                <w:sz w:val="20"/>
                <w:szCs w:val="20"/>
              </w:rPr>
              <w:t xml:space="preserve"> </w:t>
            </w:r>
            <w:proofErr w:type="spellStart"/>
            <w:r>
              <w:rPr>
                <w:sz w:val="20"/>
                <w:szCs w:val="20"/>
              </w:rPr>
              <w:t>Ltd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FB025" w14:textId="77777777" w:rsidR="00B37B44" w:rsidRDefault="00000000">
            <w:r>
              <w:rPr>
                <w:sz w:val="20"/>
                <w:szCs w:val="20"/>
              </w:rPr>
              <w:t>18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756146" w14:textId="77777777" w:rsidR="00B37B44" w:rsidRDefault="00000000">
            <w:r>
              <w:rPr>
                <w:sz w:val="20"/>
                <w:szCs w:val="20"/>
              </w:rPr>
              <w:t>45,94%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16824" w14:textId="77777777" w:rsidR="00B37B44" w:rsidRDefault="00000000">
            <w:r>
              <w:rPr>
                <w:sz w:val="20"/>
                <w:szCs w:val="20"/>
              </w:rPr>
              <w:t>11,06%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4D8E9" w14:textId="77777777" w:rsidR="00B37B44" w:rsidRDefault="00000000">
            <w:r>
              <w:rPr>
                <w:sz w:val="20"/>
                <w:szCs w:val="20"/>
              </w:rPr>
              <w:t>34,89</w:t>
            </w:r>
          </w:p>
        </w:tc>
      </w:tr>
      <w:tr w:rsidR="00B37B44" w14:paraId="5E8384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58185" w14:textId="77777777" w:rsidR="00B37B44" w:rsidRDefault="00000000">
            <w:r>
              <w:rPr>
                <w:sz w:val="20"/>
                <w:szCs w:val="20"/>
              </w:rPr>
              <w:t xml:space="preserve">Merck </w:t>
            </w:r>
            <w:proofErr w:type="spellStart"/>
            <w:r>
              <w:rPr>
                <w:sz w:val="20"/>
                <w:szCs w:val="20"/>
              </w:rPr>
              <w:t>Ltd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699B1" w14:textId="77777777" w:rsidR="00B37B44" w:rsidRDefault="00000000">
            <w:r>
              <w:rPr>
                <w:sz w:val="20"/>
                <w:szCs w:val="20"/>
              </w:rPr>
              <w:t>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2F4FD" w14:textId="77777777" w:rsidR="00B37B44" w:rsidRDefault="00000000">
            <w:r>
              <w:rPr>
                <w:sz w:val="20"/>
                <w:szCs w:val="20"/>
              </w:rPr>
              <w:t>47,68%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D7803" w14:textId="77777777" w:rsidR="00B37B44" w:rsidRDefault="00000000">
            <w:r>
              <w:rPr>
                <w:sz w:val="20"/>
                <w:szCs w:val="20"/>
              </w:rPr>
              <w:t>13,59%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1C65C" w14:textId="77777777" w:rsidR="00B37B44" w:rsidRDefault="00000000">
            <w:r>
              <w:rPr>
                <w:sz w:val="20"/>
                <w:szCs w:val="20"/>
              </w:rPr>
              <w:t>34,09</w:t>
            </w:r>
          </w:p>
        </w:tc>
      </w:tr>
      <w:tr w:rsidR="00B37B44" w14:paraId="5421CE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E3E59" w14:textId="77777777" w:rsidR="00B37B44" w:rsidRDefault="00000000">
            <w:r>
              <w:rPr>
                <w:sz w:val="20"/>
                <w:szCs w:val="20"/>
              </w:rPr>
              <w:t xml:space="preserve">Novartis India </w:t>
            </w:r>
            <w:proofErr w:type="spellStart"/>
            <w:r>
              <w:rPr>
                <w:sz w:val="20"/>
                <w:szCs w:val="20"/>
              </w:rPr>
              <w:t>Ltd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FAD185" w14:textId="77777777" w:rsidR="00B37B44" w:rsidRDefault="00000000">
            <w:r>
              <w:rPr>
                <w:sz w:val="20"/>
                <w:szCs w:val="20"/>
              </w:rPr>
              <w:t>41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4B874" w14:textId="77777777" w:rsidR="00B37B44" w:rsidRDefault="00000000">
            <w:r>
              <w:rPr>
                <w:sz w:val="20"/>
                <w:szCs w:val="20"/>
              </w:rPr>
              <w:t>47,41%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50B84" w14:textId="77777777" w:rsidR="00B37B44" w:rsidRDefault="00000000">
            <w:r>
              <w:rPr>
                <w:sz w:val="20"/>
                <w:szCs w:val="20"/>
              </w:rPr>
              <w:t>13,66%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778479" w14:textId="77777777" w:rsidR="00B37B44" w:rsidRDefault="00000000">
            <w:r>
              <w:rPr>
                <w:sz w:val="20"/>
                <w:szCs w:val="20"/>
              </w:rPr>
              <w:t>33,76</w:t>
            </w:r>
          </w:p>
        </w:tc>
      </w:tr>
    </w:tbl>
    <w:p w14:paraId="2FF45097" w14:textId="77777777" w:rsidR="00B37B44" w:rsidRDefault="00B37B44">
      <w:pPr>
        <w:spacing w:after="100"/>
      </w:pPr>
    </w:p>
    <w:p w14:paraId="4AC48AEB" w14:textId="77777777" w:rsidR="00B37B44" w:rsidRDefault="00000000">
      <w:pPr>
        <w:pStyle w:val="Ttulo3"/>
      </w:pPr>
      <w:r>
        <w:t>Comparación por misma composición</w:t>
      </w:r>
    </w:p>
    <w:p w14:paraId="71123FF2" w14:textId="77777777" w:rsidR="00B37B44" w:rsidRDefault="00000000">
      <w:pPr>
        <w:spacing w:after="160"/>
        <w:jc w:val="both"/>
      </w:pPr>
      <w:r>
        <w:t xml:space="preserve">Se identificaron 940 composiciones compartidas por al menos 2 fabricantes y 660 compartidas por al menos 3. El caso más representativo es </w:t>
      </w:r>
      <w:proofErr w:type="spellStart"/>
      <w:r>
        <w:t>Glimepiride</w:t>
      </w:r>
      <w:proofErr w:type="spellEnd"/>
      <w:r>
        <w:t xml:space="preserve"> + </w:t>
      </w:r>
      <w:proofErr w:type="spellStart"/>
      <w:r>
        <w:t>Metformin</w:t>
      </w:r>
      <w:proofErr w:type="spellEnd"/>
      <w:r>
        <w:t xml:space="preserve">: 34 fabricantes distintos, 155 medicamentos y un gap de </w:t>
      </w:r>
      <w:proofErr w:type="spellStart"/>
      <w:r>
        <w:t>review_balance</w:t>
      </w:r>
      <w:proofErr w:type="spellEnd"/>
      <w:r>
        <w:t xml:space="preserve"> de 133,50 puntos entre el mejor y el peor fabricante.</w:t>
      </w:r>
    </w:p>
    <w:p w14:paraId="642C1A4D" w14:textId="77777777" w:rsidR="00B37B44" w:rsidRDefault="00B37B44">
      <w:pPr>
        <w:spacing w:after="100"/>
      </w:pPr>
    </w:p>
    <w:p w14:paraId="3FBEEE54" w14:textId="77777777" w:rsidR="00C66BAD" w:rsidRDefault="00C66BAD">
      <w:pPr>
        <w:spacing w:after="100"/>
      </w:pPr>
    </w:p>
    <w:p w14:paraId="4D802F46" w14:textId="77777777" w:rsidR="00C66BAD" w:rsidRDefault="00C66BAD">
      <w:pPr>
        <w:spacing w:after="100"/>
      </w:pPr>
    </w:p>
    <w:p w14:paraId="792C6FB5" w14:textId="77777777" w:rsidR="00C66BAD" w:rsidRDefault="00C66BAD">
      <w:pPr>
        <w:spacing w:after="100"/>
      </w:pPr>
    </w:p>
    <w:p w14:paraId="2D8BB17A" w14:textId="77777777" w:rsidR="00C66BAD" w:rsidRDefault="00C66BAD">
      <w:pPr>
        <w:spacing w:after="100"/>
      </w:pPr>
    </w:p>
    <w:p w14:paraId="06B2761D" w14:textId="77777777" w:rsidR="00C66BAD" w:rsidRDefault="00C66BAD">
      <w:pPr>
        <w:spacing w:after="100"/>
      </w:pPr>
    </w:p>
    <w:p w14:paraId="079C0BBD" w14:textId="77777777" w:rsidR="00C66BAD" w:rsidRDefault="00C66BAD">
      <w:pPr>
        <w:spacing w:after="100"/>
      </w:pPr>
    </w:p>
    <w:p w14:paraId="0AF9F1B0" w14:textId="77777777" w:rsidR="00B37B44" w:rsidRDefault="00000000">
      <w:pPr>
        <w:pStyle w:val="Ttulo2"/>
      </w:pPr>
      <w:r>
        <w:lastRenderedPageBreak/>
        <w:t>4.4 Resultados — Enfoque 03: Efectos Secundarios</w:t>
      </w:r>
    </w:p>
    <w:p w14:paraId="31B9AE20" w14:textId="77777777" w:rsidR="00B37B44" w:rsidRDefault="00000000">
      <w:pPr>
        <w:pStyle w:val="Ttulo3"/>
      </w:pPr>
      <w:r>
        <w:t>Efectos más frecuentes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860"/>
      </w:tblGrid>
      <w:tr w:rsidR="00B37B44" w14:paraId="57A4DF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148C"/>
            <w:tcMar>
              <w:top w:w="80" w:type="dxa"/>
              <w:left w:w="120" w:type="dxa"/>
              <w:bottom w:w="80" w:type="dxa"/>
              <w:right w:w="120" w:type="dxa"/>
            </w:tcMar>
          </w:tcPr>
          <w:p w14:paraId="3B59DC83" w14:textId="77777777" w:rsidR="00B37B44" w:rsidRDefault="00000000">
            <w:pPr>
              <w:jc w:val="center"/>
            </w:pPr>
            <w:r>
              <w:rPr>
                <w:b/>
                <w:bCs/>
                <w:color w:val="FFFFFF"/>
                <w:sz w:val="20"/>
                <w:szCs w:val="20"/>
              </w:rPr>
              <w:t>Efecto secundario</w:t>
            </w:r>
          </w:p>
        </w:tc>
        <w:tc>
          <w:tcPr>
            <w:tcW w:w="2000" w:type="dxa"/>
            <w:tcBorders>
              <w:top w:val="single" w:sz="1" w:space="0" w:color="CCCCCC"/>
              <w:left w:val="single" w:sz="1" w:space="0" w:color="CCCCCC"/>
              <w:bottom w:val="single" w:sz="1" w:space="0" w:color="CCCCCC"/>
              <w:right w:val="single" w:sz="1" w:space="0" w:color="CCCCCC"/>
            </w:tcBorders>
            <w:shd w:val="clear" w:color="auto" w:fill="4A148C"/>
            <w:tcMar>
              <w:top w:w="80" w:type="dxa"/>
              <w:left w:w="120" w:type="dxa"/>
              <w:bottom w:w="80" w:type="dxa"/>
              <w:right w:w="120" w:type="dxa"/>
            </w:tcMar>
          </w:tcPr>
          <w:p w14:paraId="016D7419" w14:textId="77777777" w:rsidR="00B37B44" w:rsidRDefault="00000000">
            <w:pPr>
              <w:jc w:val="center"/>
            </w:pPr>
            <w:r>
              <w:rPr>
                <w:b/>
                <w:bCs/>
                <w:color w:val="FFFFFF"/>
                <w:sz w:val="20"/>
                <w:szCs w:val="20"/>
              </w:rPr>
              <w:t>Medicamentos</w:t>
            </w:r>
          </w:p>
        </w:tc>
        <w:tc>
          <w:tcPr>
            <w:tcW w:w="3860" w:type="dxa"/>
            <w:tcBorders>
              <w:top w:val="single" w:sz="1" w:space="0" w:color="CCCCCC"/>
              <w:left w:val="single" w:sz="1" w:space="0" w:color="CCCCCC"/>
              <w:bottom w:val="single" w:sz="1" w:space="0" w:color="CCCCCC"/>
              <w:right w:val="single" w:sz="1" w:space="0" w:color="CCCCCC"/>
            </w:tcBorders>
            <w:shd w:val="clear" w:color="auto" w:fill="4A148C"/>
            <w:tcMar>
              <w:top w:w="80" w:type="dxa"/>
              <w:left w:w="120" w:type="dxa"/>
              <w:bottom w:w="80" w:type="dxa"/>
              <w:right w:w="120" w:type="dxa"/>
            </w:tcMar>
          </w:tcPr>
          <w:p w14:paraId="5F0B82C6" w14:textId="77777777" w:rsidR="00B37B44" w:rsidRDefault="00000000">
            <w:pPr>
              <w:jc w:val="center"/>
            </w:pPr>
            <w:r>
              <w:rPr>
                <w:b/>
                <w:bCs/>
                <w:color w:val="FFFFFF"/>
                <w:sz w:val="20"/>
                <w:szCs w:val="20"/>
              </w:rPr>
              <w:t xml:space="preserve">% del </w:t>
            </w:r>
            <w:proofErr w:type="spellStart"/>
            <w:r>
              <w:rPr>
                <w:b/>
                <w:bCs/>
                <w:color w:val="FFFFFF"/>
                <w:sz w:val="20"/>
                <w:szCs w:val="20"/>
              </w:rPr>
              <w:t>dataset</w:t>
            </w:r>
            <w:proofErr w:type="spellEnd"/>
          </w:p>
        </w:tc>
      </w:tr>
      <w:tr w:rsidR="00B37B44" w14:paraId="51032A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92E7A" w14:textId="77777777" w:rsidR="00B37B44" w:rsidRDefault="00000000">
            <w:r>
              <w:rPr>
                <w:sz w:val="20"/>
                <w:szCs w:val="20"/>
              </w:rPr>
              <w:t>Nausea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E8FB14" w14:textId="77777777" w:rsidR="00B37B44" w:rsidRDefault="00000000">
            <w:r>
              <w:rPr>
                <w:sz w:val="20"/>
                <w:szCs w:val="20"/>
              </w:rPr>
              <w:t>6.216</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4F25F" w14:textId="77777777" w:rsidR="00B37B44" w:rsidRDefault="00000000">
            <w:r>
              <w:rPr>
                <w:sz w:val="20"/>
                <w:szCs w:val="20"/>
              </w:rPr>
              <w:t>53%</w:t>
            </w:r>
          </w:p>
        </w:tc>
      </w:tr>
      <w:tr w:rsidR="00B37B44" w14:paraId="5CAA8A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4E4C9" w14:textId="77777777" w:rsidR="00B37B44" w:rsidRDefault="00000000">
            <w:proofErr w:type="spellStart"/>
            <w:r>
              <w:rPr>
                <w:sz w:val="20"/>
                <w:szCs w:val="20"/>
              </w:rPr>
              <w:t>Headache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9A153" w14:textId="77777777" w:rsidR="00B37B44" w:rsidRDefault="00000000">
            <w:r>
              <w:rPr>
                <w:sz w:val="20"/>
                <w:szCs w:val="20"/>
              </w:rPr>
              <w:t>5.374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ED0BC" w14:textId="77777777" w:rsidR="00B37B44" w:rsidRDefault="00000000">
            <w:r>
              <w:rPr>
                <w:sz w:val="20"/>
                <w:szCs w:val="20"/>
              </w:rPr>
              <w:t>46%</w:t>
            </w:r>
          </w:p>
        </w:tc>
      </w:tr>
      <w:tr w:rsidR="00B37B44" w14:paraId="0B1F67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93E24E" w14:textId="77777777" w:rsidR="00B37B44" w:rsidRDefault="00000000">
            <w:proofErr w:type="spellStart"/>
            <w:r>
              <w:rPr>
                <w:sz w:val="20"/>
                <w:szCs w:val="20"/>
              </w:rPr>
              <w:t>Diarrhea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D9231" w14:textId="77777777" w:rsidR="00B37B44" w:rsidRDefault="00000000">
            <w:r>
              <w:rPr>
                <w:sz w:val="20"/>
                <w:szCs w:val="20"/>
              </w:rPr>
              <w:t>4.553</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E430F" w14:textId="77777777" w:rsidR="00B37B44" w:rsidRDefault="00000000">
            <w:r>
              <w:rPr>
                <w:sz w:val="20"/>
                <w:szCs w:val="20"/>
              </w:rPr>
              <w:t>39%</w:t>
            </w:r>
          </w:p>
        </w:tc>
      </w:tr>
      <w:tr w:rsidR="00B37B44" w14:paraId="6B497B9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067D1" w14:textId="77777777" w:rsidR="00B37B44" w:rsidRDefault="00000000">
            <w:proofErr w:type="spellStart"/>
            <w:r>
              <w:rPr>
                <w:sz w:val="20"/>
                <w:szCs w:val="20"/>
              </w:rPr>
              <w:t>Dizziness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B89E1" w14:textId="77777777" w:rsidR="00B37B44" w:rsidRDefault="00000000">
            <w:r>
              <w:rPr>
                <w:sz w:val="20"/>
                <w:szCs w:val="20"/>
              </w:rPr>
              <w:t>4.064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5451F" w14:textId="77777777" w:rsidR="00B37B44" w:rsidRDefault="00000000">
            <w:r>
              <w:rPr>
                <w:sz w:val="20"/>
                <w:szCs w:val="20"/>
              </w:rPr>
              <w:t>35%</w:t>
            </w:r>
          </w:p>
        </w:tc>
      </w:tr>
    </w:tbl>
    <w:p w14:paraId="7D166A8D" w14:textId="77777777" w:rsidR="00B37B44" w:rsidRDefault="00B37B44">
      <w:pPr>
        <w:spacing w:after="100"/>
      </w:pPr>
    </w:p>
    <w:p w14:paraId="60028D3F" w14:textId="77777777" w:rsidR="00B37B44" w:rsidRDefault="00000000">
      <w:pPr>
        <w:pStyle w:val="Ttulo3"/>
      </w:pPr>
      <w:r>
        <w:t>Carga de efectos por medicamento</w:t>
      </w:r>
    </w:p>
    <w:p w14:paraId="5CF184A0" w14:textId="77777777" w:rsidR="00B37B44" w:rsidRDefault="00000000">
      <w:pPr>
        <w:spacing w:after="160"/>
        <w:jc w:val="both"/>
      </w:pPr>
      <w:r>
        <w:t>La media es 6,92 efectos por medicamento y la mediana 6,00, con rango IQR entre 4 y 9. Los casos extremos llegan a 36 efectos, correspondiendo posiblemente a quimioterápicos o inmunosupresores.</w:t>
      </w:r>
    </w:p>
    <w:p w14:paraId="3879C6B1" w14:textId="77777777" w:rsidR="00B37B44" w:rsidRDefault="00000000">
      <w:pPr>
        <w:pStyle w:val="Ttulo3"/>
      </w:pPr>
      <w:r>
        <w:t>Efectos y valoración no correlacionan</w:t>
      </w:r>
    </w:p>
    <w:p w14:paraId="32C8429A" w14:textId="77777777" w:rsidR="00B37B44" w:rsidRDefault="00000000">
      <w:pPr>
        <w:spacing w:after="160"/>
        <w:jc w:val="both"/>
      </w:pPr>
      <w:r>
        <w:t xml:space="preserve">La correlación entre número de efectos secundarios y Poor </w:t>
      </w:r>
      <w:proofErr w:type="spellStart"/>
      <w:r>
        <w:t>Review</w:t>
      </w:r>
      <w:proofErr w:type="spellEnd"/>
      <w:r>
        <w:t xml:space="preserve"> % es r = −0,040 (prácticamente nula). Listar más efectos en el prospecto no empeora la percepción del usuario. El conteo de efectos refleja cobertura documental, no severidad clínica percibida.</w:t>
      </w:r>
    </w:p>
    <w:p w14:paraId="47AFE0AA" w14:textId="77777777" w:rsidR="00B37B44" w:rsidRDefault="00B37B44">
      <w:pPr>
        <w:spacing w:after="100"/>
      </w:pPr>
    </w:p>
    <w:p w14:paraId="414AC7FA" w14:textId="77777777" w:rsidR="00B37B44" w:rsidRDefault="00000000">
      <w:r>
        <w:br w:type="page"/>
      </w:r>
    </w:p>
    <w:p w14:paraId="6CE6A313" w14:textId="77777777" w:rsidR="00B37B44" w:rsidRDefault="00000000">
      <w:pPr>
        <w:pStyle w:val="Ttulo1"/>
        <w:pBdr>
          <w:bottom w:val="single" w:sz="6" w:space="1" w:color="1E3A5F"/>
        </w:pBdr>
      </w:pPr>
      <w:r>
        <w:lastRenderedPageBreak/>
        <w:t>5. Análisis Efectuado</w:t>
      </w:r>
    </w:p>
    <w:p w14:paraId="670B0743" w14:textId="77777777" w:rsidR="00B37B44" w:rsidRDefault="00000000">
      <w:pPr>
        <w:pStyle w:val="Ttulo2"/>
      </w:pPr>
      <w:r>
        <w:t xml:space="preserve">5.1 Enfoque 01 — Análisis de red de </w:t>
      </w:r>
      <w:proofErr w:type="spellStart"/>
      <w:r>
        <w:t>co-ocurrencias</w:t>
      </w:r>
      <w:proofErr w:type="spellEnd"/>
    </w:p>
    <w:p w14:paraId="2D227CD1" w14:textId="77777777" w:rsidR="00B37B44" w:rsidRDefault="00000000">
      <w:pPr>
        <w:spacing w:after="160"/>
        <w:jc w:val="both"/>
      </w:pPr>
      <w:r>
        <w:t xml:space="preserve">La matriz de </w:t>
      </w:r>
      <w:proofErr w:type="spellStart"/>
      <w:r>
        <w:t>co-ocurrencia</w:t>
      </w:r>
      <w:proofErr w:type="spellEnd"/>
      <w:r>
        <w:t xml:space="preserve"> (20×20) y el grafo de red revelan tres </w:t>
      </w:r>
      <w:proofErr w:type="spellStart"/>
      <w:proofErr w:type="gramStart"/>
      <w:r>
        <w:t>clusters</w:t>
      </w:r>
      <w:proofErr w:type="spellEnd"/>
      <w:proofErr w:type="gramEnd"/>
      <w:r>
        <w:t xml:space="preserve"> terapéuticos bien separados. El </w:t>
      </w:r>
      <w:proofErr w:type="spellStart"/>
      <w:proofErr w:type="gramStart"/>
      <w:r>
        <w:t>cluster</w:t>
      </w:r>
      <w:proofErr w:type="spellEnd"/>
      <w:proofErr w:type="gramEnd"/>
      <w:r>
        <w:t xml:space="preserve"> antidiabético (</w:t>
      </w:r>
      <w:proofErr w:type="spellStart"/>
      <w:r>
        <w:t>Metformin</w:t>
      </w:r>
      <w:proofErr w:type="spellEnd"/>
      <w:r>
        <w:t xml:space="preserve">, </w:t>
      </w:r>
      <w:proofErr w:type="spellStart"/>
      <w:r>
        <w:t>Glimepiride</w:t>
      </w:r>
      <w:proofErr w:type="spellEnd"/>
      <w:r>
        <w:t xml:space="preserve">, </w:t>
      </w:r>
      <w:proofErr w:type="spellStart"/>
      <w:r>
        <w:t>Voglibose</w:t>
      </w:r>
      <w:proofErr w:type="spellEnd"/>
      <w:r>
        <w:t xml:space="preserve">) tiene la conexión más fuerte del </w:t>
      </w:r>
      <w:proofErr w:type="spellStart"/>
      <w:r>
        <w:t>dataset</w:t>
      </w:r>
      <w:proofErr w:type="spellEnd"/>
      <w:r>
        <w:t xml:space="preserve"> (325). El </w:t>
      </w:r>
      <w:proofErr w:type="spellStart"/>
      <w:proofErr w:type="gramStart"/>
      <w:r>
        <w:t>cluster</w:t>
      </w:r>
      <w:proofErr w:type="spellEnd"/>
      <w:proofErr w:type="gramEnd"/>
      <w:r>
        <w:t xml:space="preserve"> antihipertensivo (</w:t>
      </w:r>
      <w:proofErr w:type="spellStart"/>
      <w:r>
        <w:t>Telmisartan</w:t>
      </w:r>
      <w:proofErr w:type="spellEnd"/>
      <w:r>
        <w:t xml:space="preserve">, </w:t>
      </w:r>
      <w:proofErr w:type="spellStart"/>
      <w:r>
        <w:t>Amlodipine</w:t>
      </w:r>
      <w:proofErr w:type="spellEnd"/>
      <w:r>
        <w:t xml:space="preserve">, </w:t>
      </w:r>
      <w:proofErr w:type="spellStart"/>
      <w:r>
        <w:t>Hydrochlorothiazide</w:t>
      </w:r>
      <w:proofErr w:type="spellEnd"/>
      <w:r>
        <w:t xml:space="preserve">) forma un segundo </w:t>
      </w:r>
      <w:proofErr w:type="spellStart"/>
      <w:proofErr w:type="gramStart"/>
      <w:r>
        <w:t>hub</w:t>
      </w:r>
      <w:proofErr w:type="spellEnd"/>
      <w:proofErr w:type="gramEnd"/>
      <w:r>
        <w:t xml:space="preserve"> con </w:t>
      </w:r>
      <w:proofErr w:type="spellStart"/>
      <w:r>
        <w:t>Telmisartan</w:t>
      </w:r>
      <w:proofErr w:type="spellEnd"/>
      <w:r>
        <w:t xml:space="preserve"> como nodo central. El </w:t>
      </w:r>
      <w:proofErr w:type="spellStart"/>
      <w:proofErr w:type="gramStart"/>
      <w:r>
        <w:t>cluster</w:t>
      </w:r>
      <w:proofErr w:type="spellEnd"/>
      <w:proofErr w:type="gramEnd"/>
      <w:r>
        <w:t xml:space="preserve"> analgésico/respiratorio agrupa Paracetamol, </w:t>
      </w:r>
      <w:proofErr w:type="spellStart"/>
      <w:r>
        <w:t>Aceclofenac</w:t>
      </w:r>
      <w:proofErr w:type="spellEnd"/>
      <w:r>
        <w:t xml:space="preserve">, </w:t>
      </w:r>
      <w:proofErr w:type="spellStart"/>
      <w:r>
        <w:t>Phenylephrine</w:t>
      </w:r>
      <w:proofErr w:type="spellEnd"/>
      <w:r>
        <w:t xml:space="preserve"> y </w:t>
      </w:r>
      <w:proofErr w:type="spellStart"/>
      <w:r>
        <w:t>Chlorpheniramine</w:t>
      </w:r>
      <w:proofErr w:type="spellEnd"/>
      <w:r>
        <w:t xml:space="preserve"> </w:t>
      </w:r>
      <w:proofErr w:type="spellStart"/>
      <w:r>
        <w:t>Maleate</w:t>
      </w:r>
      <w:proofErr w:type="spellEnd"/>
      <w:r>
        <w:t xml:space="preserve">. Los componentes prácticamente no cruzan </w:t>
      </w:r>
      <w:proofErr w:type="spellStart"/>
      <w:proofErr w:type="gramStart"/>
      <w:r>
        <w:t>clusters</w:t>
      </w:r>
      <w:proofErr w:type="spellEnd"/>
      <w:proofErr w:type="gramEnd"/>
      <w:r>
        <w:t xml:space="preserve">, lo que valida la coherencia clínica del </w:t>
      </w:r>
      <w:proofErr w:type="spellStart"/>
      <w:r>
        <w:t>dataset</w:t>
      </w:r>
      <w:proofErr w:type="spellEnd"/>
      <w:r>
        <w:t>.</w:t>
      </w:r>
    </w:p>
    <w:p w14:paraId="1F1B31D9" w14:textId="77777777" w:rsidR="00B37B44" w:rsidRDefault="00000000">
      <w:pPr>
        <w:spacing w:after="160"/>
        <w:jc w:val="both"/>
      </w:pPr>
      <w:r>
        <w:t xml:space="preserve">El análisis de valoración de usuarios muestra que los dúos obtienen el mejor promedio (~41%), superando incluso a los </w:t>
      </w:r>
      <w:proofErr w:type="spellStart"/>
      <w:r>
        <w:t>monocomponentes</w:t>
      </w:r>
      <w:proofErr w:type="spellEnd"/>
      <w:r>
        <w:t xml:space="preserve"> (~38%). Desde tres componentes en adelante la valoración decrece de forma consistente hasta los 6 componentes, donde cae a ~25%.</w:t>
      </w:r>
    </w:p>
    <w:p w14:paraId="71541617" w14:textId="77777777" w:rsidR="00B37B44" w:rsidRDefault="00B37B44">
      <w:pPr>
        <w:spacing w:after="100"/>
      </w:pPr>
    </w:p>
    <w:p w14:paraId="41E05C67" w14:textId="77777777" w:rsidR="00B37B44" w:rsidRDefault="00000000">
      <w:pPr>
        <w:pStyle w:val="Ttulo2"/>
      </w:pPr>
      <w:r>
        <w:t>5.2 Enfoque 02 — Análisis de reputación y especialización</w:t>
      </w:r>
    </w:p>
    <w:p w14:paraId="5745B28F" w14:textId="77777777" w:rsidR="00B37B44" w:rsidRDefault="00000000">
      <w:pPr>
        <w:spacing w:after="160"/>
        <w:jc w:val="both"/>
      </w:pPr>
      <w:r>
        <w:t xml:space="preserve">El análisis de especialización terapéutica revela que varias empresas operan en nichos muy definidos: Eli Lilly y Novo </w:t>
      </w:r>
      <w:proofErr w:type="spellStart"/>
      <w:r>
        <w:t>Nordisk</w:t>
      </w:r>
      <w:proofErr w:type="spellEnd"/>
      <w:r>
        <w:t xml:space="preserve"> concentran prácticamente el 100% de su portafolio en diabetes/endocrinología, mientras que Boehringer Ingelheim alcanza el 76,92%. Esta especialización explica por qué comparar empresas solo por promedio global puede ser engañoso: sus portafolios compiten en segmentos terapéuticos distintos.</w:t>
      </w:r>
    </w:p>
    <w:p w14:paraId="27DFFB4E" w14:textId="77777777" w:rsidR="00B37B44" w:rsidRDefault="00000000">
      <w:pPr>
        <w:spacing w:after="160"/>
        <w:jc w:val="both"/>
      </w:pPr>
      <w:r>
        <w:t xml:space="preserve">El </w:t>
      </w:r>
      <w:proofErr w:type="spellStart"/>
      <w:r>
        <w:t>subestudio</w:t>
      </w:r>
      <w:proofErr w:type="spellEnd"/>
      <w:r>
        <w:t xml:space="preserve"> de misma composición entre empresas es el análisis más potente del enfoque: permite comparar fabricantes eliminando la variable de formulación. Los gaps encontrados (hasta 160 puntos de </w:t>
      </w:r>
      <w:proofErr w:type="spellStart"/>
      <w:r>
        <w:t>review_balance</w:t>
      </w:r>
      <w:proofErr w:type="spellEnd"/>
      <w:r>
        <w:t xml:space="preserve"> en </w:t>
      </w:r>
      <w:proofErr w:type="spellStart"/>
      <w:r>
        <w:t>Dabigatran</w:t>
      </w:r>
      <w:proofErr w:type="spellEnd"/>
      <w:r>
        <w:t xml:space="preserve"> </w:t>
      </w:r>
      <w:proofErr w:type="spellStart"/>
      <w:r>
        <w:t>Etexilate</w:t>
      </w:r>
      <w:proofErr w:type="spellEnd"/>
      <w:r>
        <w:t>) demuestran que el fabricante tiene un impacto real y medible en la percepción de calidad del usuario, independiente de la molécula activa.</w:t>
      </w:r>
    </w:p>
    <w:p w14:paraId="56B8B3A1" w14:textId="77777777" w:rsidR="00B37B44" w:rsidRDefault="00B37B44">
      <w:pPr>
        <w:spacing w:after="100"/>
      </w:pPr>
    </w:p>
    <w:p w14:paraId="06D00E98" w14:textId="77777777" w:rsidR="00B37B44" w:rsidRDefault="00000000">
      <w:pPr>
        <w:pStyle w:val="Ttulo2"/>
      </w:pPr>
      <w:r>
        <w:t>5.3 Enfoque 03 — Análisis de perfiles de efectos por componente</w:t>
      </w:r>
    </w:p>
    <w:p w14:paraId="76CC8E4B" w14:textId="77777777" w:rsidR="00B37B44" w:rsidRDefault="00000000">
      <w:pPr>
        <w:spacing w:after="160"/>
        <w:jc w:val="both"/>
      </w:pPr>
      <w:r>
        <w:t xml:space="preserve">El </w:t>
      </w:r>
      <w:proofErr w:type="spellStart"/>
      <w:r>
        <w:t>heatmap</w:t>
      </w:r>
      <w:proofErr w:type="spellEnd"/>
      <w:r>
        <w:t xml:space="preserve"> normalizado (</w:t>
      </w:r>
      <w:proofErr w:type="spellStart"/>
      <w:r>
        <w:t>crosstab</w:t>
      </w:r>
      <w:proofErr w:type="spellEnd"/>
      <w:r>
        <w:t xml:space="preserve"> dividido por sumas de fila) permite comparar el perfil de efectos de componentes con frecuencias muy distintas. Sin normalización, </w:t>
      </w:r>
      <w:proofErr w:type="spellStart"/>
      <w:r>
        <w:t>Metformin</w:t>
      </w:r>
      <w:proofErr w:type="spellEnd"/>
      <w:r>
        <w:t xml:space="preserve"> (664 apariciones) siempre dominaría las frecuencias absolutas. Con normalización, es posible identificar qué efectos son específicamente más probables para cada componente, independiente de su popularidad.</w:t>
      </w:r>
    </w:p>
    <w:p w14:paraId="207BD27A" w14:textId="77777777" w:rsidR="00B37B44" w:rsidRDefault="00000000">
      <w:pPr>
        <w:spacing w:after="160"/>
        <w:jc w:val="both"/>
      </w:pPr>
      <w:r>
        <w:t>El análisis por componente individual revela que los mejores valorados (</w:t>
      </w:r>
      <w:proofErr w:type="spellStart"/>
      <w:r>
        <w:t>Ramipril</w:t>
      </w:r>
      <w:proofErr w:type="spellEnd"/>
      <w:r>
        <w:t xml:space="preserve"> con 58,12% Excellent, Enalapril con 57,47%) corresponden a medicamentos cardiovasculares con perfiles de seguridad bien establecidos y conocidos por los pacientes. Los peor valorados (</w:t>
      </w:r>
      <w:proofErr w:type="spellStart"/>
      <w:r>
        <w:t>Letrozole</w:t>
      </w:r>
      <w:proofErr w:type="spellEnd"/>
      <w:r>
        <w:t xml:space="preserve">, </w:t>
      </w:r>
      <w:proofErr w:type="spellStart"/>
      <w:r>
        <w:t>Deflazacort</w:t>
      </w:r>
      <w:proofErr w:type="spellEnd"/>
      <w:r>
        <w:t>) se usan en patologías oncológicas o inflamatorias crónicas, donde la experiencia negativa es intrínseca a la enfermedad.</w:t>
      </w:r>
    </w:p>
    <w:p w14:paraId="49465648" w14:textId="77777777" w:rsidR="00B37B44" w:rsidRDefault="00B37B44">
      <w:pPr>
        <w:spacing w:after="100"/>
      </w:pPr>
    </w:p>
    <w:p w14:paraId="2A68D855" w14:textId="77777777" w:rsidR="00B37B44" w:rsidRDefault="00000000">
      <w:r>
        <w:br w:type="page"/>
      </w:r>
    </w:p>
    <w:p w14:paraId="133FF5FF" w14:textId="77777777" w:rsidR="00B37B44" w:rsidRDefault="00000000">
      <w:pPr>
        <w:pStyle w:val="Ttulo1"/>
        <w:pBdr>
          <w:bottom w:val="single" w:sz="6" w:space="1" w:color="1E3A5F"/>
        </w:pBdr>
      </w:pPr>
      <w:r>
        <w:lastRenderedPageBreak/>
        <w:t>6. Visualización de Resultados</w:t>
      </w:r>
    </w:p>
    <w:p w14:paraId="17CCE532" w14:textId="77777777" w:rsidR="00B37B44" w:rsidRDefault="00000000">
      <w:pPr>
        <w:pStyle w:val="Ttulo2"/>
      </w:pPr>
      <w:r>
        <w:t>6.1 Enfoque 01 — 7 gráficos generados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5"/>
        <w:gridCol w:w="1467"/>
        <w:gridCol w:w="4328"/>
      </w:tblGrid>
      <w:tr w:rsidR="00B37B44" w14:paraId="1FB676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A81736D" w14:textId="77777777" w:rsidR="00B37B44" w:rsidRDefault="00000000">
            <w:pPr>
              <w:jc w:val="center"/>
            </w:pPr>
            <w:r>
              <w:rPr>
                <w:b/>
                <w:bCs/>
                <w:color w:val="FFFFFF"/>
                <w:sz w:val="20"/>
                <w:szCs w:val="20"/>
              </w:rPr>
              <w:t>Gráfico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335E248" w14:textId="77777777" w:rsidR="00B37B44" w:rsidRDefault="00000000">
            <w:pPr>
              <w:jc w:val="center"/>
            </w:pPr>
            <w:r>
              <w:rPr>
                <w:b/>
                <w:bCs/>
                <w:color w:val="FFFFFF"/>
                <w:sz w:val="20"/>
                <w:szCs w:val="20"/>
              </w:rPr>
              <w:t>Tipo</w:t>
            </w:r>
          </w:p>
        </w:tc>
        <w:tc>
          <w:tcPr>
            <w:tcW w:w="46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536BB27" w14:textId="77777777" w:rsidR="00B37B44" w:rsidRDefault="00000000">
            <w:pPr>
              <w:jc w:val="center"/>
            </w:pPr>
            <w:proofErr w:type="spellStart"/>
            <w:r>
              <w:rPr>
                <w:b/>
                <w:bCs/>
                <w:color w:val="FFFFFF"/>
                <w:sz w:val="20"/>
                <w:szCs w:val="20"/>
              </w:rPr>
              <w:t>Insight</w:t>
            </w:r>
            <w:proofErr w:type="spellEnd"/>
            <w:r>
              <w:rPr>
                <w:b/>
                <w:bCs/>
                <w:color w:val="FFFFFF"/>
                <w:sz w:val="20"/>
                <w:szCs w:val="20"/>
              </w:rPr>
              <w:t xml:space="preserve"> principal</w:t>
            </w:r>
          </w:p>
        </w:tc>
      </w:tr>
      <w:tr w:rsidR="00B37B44" w14:paraId="07B52F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E2453F" w14:textId="77777777" w:rsidR="00B37B44" w:rsidRDefault="00000000">
            <w:r>
              <w:rPr>
                <w:sz w:val="20"/>
                <w:szCs w:val="20"/>
              </w:rPr>
              <w:t>histograma_n_componentes.png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741E0" w14:textId="77777777" w:rsidR="00B37B44" w:rsidRDefault="00000000">
            <w:r>
              <w:rPr>
                <w:sz w:val="20"/>
                <w:szCs w:val="20"/>
              </w:rPr>
              <w:t>Histograma</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70CDD" w14:textId="77777777" w:rsidR="00B37B44" w:rsidRDefault="00000000">
            <w:r>
              <w:rPr>
                <w:sz w:val="20"/>
                <w:szCs w:val="20"/>
              </w:rPr>
              <w:t xml:space="preserve">Distribución de cola larga: 59,8% </w:t>
            </w:r>
            <w:proofErr w:type="spellStart"/>
            <w:r>
              <w:rPr>
                <w:sz w:val="20"/>
                <w:szCs w:val="20"/>
              </w:rPr>
              <w:t>monocomponentes</w:t>
            </w:r>
            <w:proofErr w:type="spellEnd"/>
          </w:p>
        </w:tc>
      </w:tr>
      <w:tr w:rsidR="00B37B44" w14:paraId="583D28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4047" w14:textId="77777777" w:rsidR="00B37B44" w:rsidRDefault="00000000">
            <w:r>
              <w:rPr>
                <w:sz w:val="20"/>
                <w:szCs w:val="20"/>
              </w:rPr>
              <w:t>top_componentes_individuales.png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BC93F" w14:textId="77777777" w:rsidR="00B37B44" w:rsidRDefault="00000000">
            <w:proofErr w:type="spellStart"/>
            <w:r>
              <w:rPr>
                <w:sz w:val="20"/>
                <w:szCs w:val="20"/>
              </w:rPr>
              <w:t>Barplot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44D7B" w14:textId="77777777" w:rsidR="00B37B44" w:rsidRDefault="00000000">
            <w:proofErr w:type="spellStart"/>
            <w:r>
              <w:rPr>
                <w:sz w:val="20"/>
                <w:szCs w:val="20"/>
              </w:rPr>
              <w:t>Metformin</w:t>
            </w:r>
            <w:proofErr w:type="spellEnd"/>
            <w:r>
              <w:rPr>
                <w:sz w:val="20"/>
                <w:szCs w:val="20"/>
              </w:rPr>
              <w:t xml:space="preserve"> lidera con 664 apariciones (75% más que el 2°)</w:t>
            </w:r>
          </w:p>
        </w:tc>
      </w:tr>
      <w:tr w:rsidR="00B37B44" w14:paraId="0C7685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90F32" w14:textId="77777777" w:rsidR="00B37B44" w:rsidRDefault="00000000">
            <w:r>
              <w:rPr>
                <w:sz w:val="20"/>
                <w:szCs w:val="20"/>
              </w:rPr>
              <w:t>top_pares_componentes.png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08B426" w14:textId="77777777" w:rsidR="00B37B44" w:rsidRDefault="00000000">
            <w:proofErr w:type="spellStart"/>
            <w:r>
              <w:rPr>
                <w:sz w:val="20"/>
                <w:szCs w:val="20"/>
              </w:rPr>
              <w:t>Barplot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3FE7A" w14:textId="77777777" w:rsidR="00B37B44" w:rsidRDefault="00000000">
            <w:proofErr w:type="spellStart"/>
            <w:r>
              <w:rPr>
                <w:sz w:val="20"/>
                <w:szCs w:val="20"/>
              </w:rPr>
              <w:t>Glimepiride+Metformin</w:t>
            </w:r>
            <w:proofErr w:type="spellEnd"/>
            <w:r>
              <w:rPr>
                <w:sz w:val="20"/>
                <w:szCs w:val="20"/>
              </w:rPr>
              <w:t xml:space="preserve"> (325) domina 2,6x sobre el 2°</w:t>
            </w:r>
          </w:p>
        </w:tc>
      </w:tr>
      <w:tr w:rsidR="00B37B44" w14:paraId="5A6BBC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96CC7" w14:textId="77777777" w:rsidR="00B37B44" w:rsidRDefault="00000000">
            <w:r>
              <w:rPr>
                <w:sz w:val="20"/>
                <w:szCs w:val="20"/>
              </w:rPr>
              <w:t>heatmap_coocurrencia.png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ED9F8" w14:textId="77777777" w:rsidR="00B37B44" w:rsidRDefault="00000000">
            <w:proofErr w:type="spellStart"/>
            <w:r>
              <w:rPr>
                <w:sz w:val="20"/>
                <w:szCs w:val="20"/>
              </w:rPr>
              <w:t>Heatmap</w:t>
            </w:r>
            <w:proofErr w:type="spellEnd"/>
            <w:r>
              <w:rPr>
                <w:sz w:val="20"/>
                <w:szCs w:val="20"/>
              </w:rPr>
              <w:t xml:space="preserve"> </w:t>
            </w:r>
            <w:proofErr w:type="spellStart"/>
            <w:r>
              <w:rPr>
                <w:sz w:val="20"/>
                <w:szCs w:val="20"/>
              </w:rPr>
              <w:t>seaborn</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CEA77" w14:textId="77777777" w:rsidR="00B37B44" w:rsidRDefault="00000000">
            <w:r>
              <w:rPr>
                <w:sz w:val="20"/>
                <w:szCs w:val="20"/>
              </w:rPr>
              <w:t xml:space="preserve">3 </w:t>
            </w:r>
            <w:proofErr w:type="spellStart"/>
            <w:proofErr w:type="gramStart"/>
            <w:r>
              <w:rPr>
                <w:sz w:val="20"/>
                <w:szCs w:val="20"/>
              </w:rPr>
              <w:t>clusters</w:t>
            </w:r>
            <w:proofErr w:type="spellEnd"/>
            <w:proofErr w:type="gramEnd"/>
            <w:r>
              <w:rPr>
                <w:sz w:val="20"/>
                <w:szCs w:val="20"/>
              </w:rPr>
              <w:t xml:space="preserve"> terapéuticos sin cruce entre áreas</w:t>
            </w:r>
          </w:p>
        </w:tc>
      </w:tr>
      <w:tr w:rsidR="00B37B44" w14:paraId="7D6136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11DF0" w14:textId="77777777" w:rsidR="00B37B44" w:rsidRDefault="00000000">
            <w:r>
              <w:rPr>
                <w:sz w:val="20"/>
                <w:szCs w:val="20"/>
              </w:rPr>
              <w:t>boxplot_efectos_secundarios.png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67FB6" w14:textId="77777777" w:rsidR="00B37B44" w:rsidRDefault="00000000">
            <w:proofErr w:type="spellStart"/>
            <w:r>
              <w:rPr>
                <w:sz w:val="20"/>
                <w:szCs w:val="20"/>
              </w:rPr>
              <w:t>Boxplot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E6F50" w14:textId="77777777" w:rsidR="00B37B44" w:rsidRDefault="00000000">
            <w:r>
              <w:rPr>
                <w:sz w:val="20"/>
                <w:szCs w:val="20"/>
              </w:rPr>
              <w:t>Complejos tienen MENOS efectos que tríos (contraintuitivo)</w:t>
            </w:r>
          </w:p>
        </w:tc>
      </w:tr>
      <w:tr w:rsidR="00B37B44" w14:paraId="1D8028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8BF75" w14:textId="77777777" w:rsidR="00B37B44" w:rsidRDefault="00000000">
            <w:r>
              <w:rPr>
                <w:sz w:val="20"/>
                <w:szCs w:val="20"/>
              </w:rPr>
              <w:t>network_graph_coocurrencia.png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B442" w14:textId="77777777" w:rsidR="00B37B44" w:rsidRDefault="00000000">
            <w:r>
              <w:rPr>
                <w:sz w:val="20"/>
                <w:szCs w:val="20"/>
              </w:rPr>
              <w:t xml:space="preserve">Network </w:t>
            </w:r>
            <w:proofErr w:type="spellStart"/>
            <w:r>
              <w:rPr>
                <w:sz w:val="20"/>
                <w:szCs w:val="20"/>
              </w:rPr>
              <w:t>graph</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13021" w14:textId="77777777" w:rsidR="00B37B44" w:rsidRDefault="00000000">
            <w:proofErr w:type="spellStart"/>
            <w:r>
              <w:rPr>
                <w:sz w:val="20"/>
                <w:szCs w:val="20"/>
              </w:rPr>
              <w:t>Metformin</w:t>
            </w:r>
            <w:proofErr w:type="spellEnd"/>
            <w:r>
              <w:rPr>
                <w:sz w:val="20"/>
                <w:szCs w:val="20"/>
              </w:rPr>
              <w:t xml:space="preserve"> como </w:t>
            </w:r>
            <w:proofErr w:type="spellStart"/>
            <w:proofErr w:type="gramStart"/>
            <w:r>
              <w:rPr>
                <w:sz w:val="20"/>
                <w:szCs w:val="20"/>
              </w:rPr>
              <w:t>hub</w:t>
            </w:r>
            <w:proofErr w:type="spellEnd"/>
            <w:proofErr w:type="gramEnd"/>
            <w:r>
              <w:rPr>
                <w:sz w:val="20"/>
                <w:szCs w:val="20"/>
              </w:rPr>
              <w:t xml:space="preserve"> central del </w:t>
            </w:r>
            <w:proofErr w:type="spellStart"/>
            <w:proofErr w:type="gramStart"/>
            <w:r>
              <w:rPr>
                <w:sz w:val="20"/>
                <w:szCs w:val="20"/>
              </w:rPr>
              <w:t>cluster</w:t>
            </w:r>
            <w:proofErr w:type="spellEnd"/>
            <w:proofErr w:type="gramEnd"/>
            <w:r>
              <w:rPr>
                <w:sz w:val="20"/>
                <w:szCs w:val="20"/>
              </w:rPr>
              <w:t xml:space="preserve"> antidiabético</w:t>
            </w:r>
          </w:p>
        </w:tc>
      </w:tr>
      <w:tr w:rsidR="00B37B44" w14:paraId="3CB959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D27D4" w14:textId="77777777" w:rsidR="00B37B44" w:rsidRDefault="00000000">
            <w:r>
              <w:rPr>
                <w:sz w:val="20"/>
                <w:szCs w:val="20"/>
              </w:rPr>
              <w:t>scatter_valoracion_componentes.png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DD731" w14:textId="77777777" w:rsidR="00B37B44" w:rsidRDefault="00000000">
            <w:proofErr w:type="spellStart"/>
            <w:r>
              <w:rPr>
                <w:sz w:val="20"/>
                <w:szCs w:val="20"/>
              </w:rPr>
              <w:t>Scatterplot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55135" w14:textId="77777777" w:rsidR="00B37B44" w:rsidRDefault="00000000">
            <w:r>
              <w:rPr>
                <w:sz w:val="20"/>
                <w:szCs w:val="20"/>
              </w:rPr>
              <w:t>Dúos mejor valorados (~41%); decrece desde tríos</w:t>
            </w:r>
          </w:p>
        </w:tc>
      </w:tr>
    </w:tbl>
    <w:p w14:paraId="2DA6090C" w14:textId="77777777" w:rsidR="00B37B44" w:rsidRDefault="00B37B44">
      <w:pPr>
        <w:spacing w:after="100"/>
      </w:pPr>
    </w:p>
    <w:p w14:paraId="55B5D70B" w14:textId="77777777" w:rsidR="00B37B44" w:rsidRDefault="00000000">
      <w:pPr>
        <w:pStyle w:val="Ttulo2"/>
      </w:pPr>
      <w:r>
        <w:t>6.2 Enfoque 02 — 6 gráficos generados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7"/>
        <w:gridCol w:w="1825"/>
        <w:gridCol w:w="3848"/>
      </w:tblGrid>
      <w:tr w:rsidR="00B37B44" w14:paraId="1C588A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tcPr>
          <w:p w14:paraId="3C0797FD" w14:textId="77777777" w:rsidR="00B37B44" w:rsidRDefault="00000000">
            <w:pPr>
              <w:jc w:val="center"/>
            </w:pPr>
            <w:r>
              <w:rPr>
                <w:b/>
                <w:bCs/>
                <w:color w:val="FFFFFF"/>
                <w:sz w:val="20"/>
                <w:szCs w:val="20"/>
              </w:rPr>
              <w:t>Gráfico</w:t>
            </w:r>
          </w:p>
        </w:tc>
        <w:tc>
          <w:tcPr>
            <w:tcW w:w="15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tcPr>
          <w:p w14:paraId="0A5E9A55" w14:textId="77777777" w:rsidR="00B37B44" w:rsidRDefault="00000000">
            <w:pPr>
              <w:jc w:val="center"/>
            </w:pPr>
            <w:r>
              <w:rPr>
                <w:b/>
                <w:bCs/>
                <w:color w:val="FFFFFF"/>
                <w:sz w:val="20"/>
                <w:szCs w:val="20"/>
              </w:rPr>
              <w:t>Tipo</w:t>
            </w:r>
          </w:p>
        </w:tc>
        <w:tc>
          <w:tcPr>
            <w:tcW w:w="46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tcPr>
          <w:p w14:paraId="6A53650D" w14:textId="77777777" w:rsidR="00B37B44" w:rsidRDefault="00000000">
            <w:pPr>
              <w:jc w:val="center"/>
            </w:pPr>
            <w:proofErr w:type="spellStart"/>
            <w:r>
              <w:rPr>
                <w:b/>
                <w:bCs/>
                <w:color w:val="FFFFFF"/>
                <w:sz w:val="20"/>
                <w:szCs w:val="20"/>
              </w:rPr>
              <w:t>Insight</w:t>
            </w:r>
            <w:proofErr w:type="spellEnd"/>
            <w:r>
              <w:rPr>
                <w:b/>
                <w:bCs/>
                <w:color w:val="FFFFFF"/>
                <w:sz w:val="20"/>
                <w:szCs w:val="20"/>
              </w:rPr>
              <w:t xml:space="preserve"> principal</w:t>
            </w:r>
          </w:p>
        </w:tc>
      </w:tr>
      <w:tr w:rsidR="00B37B44" w14:paraId="2C043F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5D964" w14:textId="77777777" w:rsidR="00B37B44" w:rsidRDefault="00000000">
            <w:r>
              <w:rPr>
                <w:sz w:val="20"/>
                <w:szCs w:val="20"/>
              </w:rPr>
              <w:t>top_manufacturers.png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186AD" w14:textId="77777777" w:rsidR="00B37B44" w:rsidRDefault="00000000">
            <w:proofErr w:type="spellStart"/>
            <w:r>
              <w:rPr>
                <w:sz w:val="20"/>
                <w:szCs w:val="20"/>
              </w:rPr>
              <w:t>Barplot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88146" w14:textId="77777777" w:rsidR="00B37B44" w:rsidRDefault="00000000">
            <w:proofErr w:type="spellStart"/>
            <w:r>
              <w:rPr>
                <w:sz w:val="20"/>
                <w:szCs w:val="20"/>
              </w:rPr>
              <w:t>Sun</w:t>
            </w:r>
            <w:proofErr w:type="spellEnd"/>
            <w:r>
              <w:rPr>
                <w:sz w:val="20"/>
                <w:szCs w:val="20"/>
              </w:rPr>
              <w:t xml:space="preserve"> </w:t>
            </w:r>
            <w:proofErr w:type="spellStart"/>
            <w:r>
              <w:rPr>
                <w:sz w:val="20"/>
                <w:szCs w:val="20"/>
              </w:rPr>
              <w:t>Pharma</w:t>
            </w:r>
            <w:proofErr w:type="spellEnd"/>
            <w:r>
              <w:rPr>
                <w:sz w:val="20"/>
                <w:szCs w:val="20"/>
              </w:rPr>
              <w:t xml:space="preserve"> lidera con 819 </w:t>
            </w:r>
            <w:proofErr w:type="spellStart"/>
            <w:r>
              <w:rPr>
                <w:sz w:val="20"/>
                <w:szCs w:val="20"/>
              </w:rPr>
              <w:t>meds</w:t>
            </w:r>
            <w:proofErr w:type="spellEnd"/>
            <w:r>
              <w:rPr>
                <w:sz w:val="20"/>
                <w:szCs w:val="20"/>
              </w:rPr>
              <w:t>; distribución muy asimétrica</w:t>
            </w:r>
          </w:p>
        </w:tc>
      </w:tr>
      <w:tr w:rsidR="00B37B44" w14:paraId="674D24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398B2" w14:textId="77777777" w:rsidR="00B37B44" w:rsidRDefault="00000000">
            <w:r>
              <w:rPr>
                <w:sz w:val="20"/>
                <w:szCs w:val="20"/>
              </w:rPr>
              <w:t>reputation_ranking.png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5A51B" w14:textId="77777777" w:rsidR="00B37B44" w:rsidRDefault="00000000">
            <w:proofErr w:type="spellStart"/>
            <w:r>
              <w:rPr>
                <w:sz w:val="20"/>
                <w:szCs w:val="20"/>
              </w:rPr>
              <w:t>Barplot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BB860" w14:textId="77777777" w:rsidR="00B37B44" w:rsidRDefault="00000000">
            <w:r>
              <w:rPr>
                <w:sz w:val="20"/>
                <w:szCs w:val="20"/>
              </w:rPr>
              <w:t>Empresas medianas lideran reputación (AstraZeneca top)</w:t>
            </w:r>
          </w:p>
        </w:tc>
      </w:tr>
      <w:tr w:rsidR="00B37B44" w14:paraId="7005FE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38763" w14:textId="77777777" w:rsidR="00B37B44" w:rsidRDefault="00000000">
            <w:r>
              <w:rPr>
                <w:sz w:val="20"/>
                <w:szCs w:val="20"/>
              </w:rPr>
              <w:t>review_balance_boxplot.png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D8AEE" w14:textId="77777777" w:rsidR="00B37B44" w:rsidRDefault="00000000">
            <w:proofErr w:type="spellStart"/>
            <w:r>
              <w:rPr>
                <w:sz w:val="20"/>
                <w:szCs w:val="20"/>
              </w:rPr>
              <w:t>Boxplot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677525" w14:textId="77777777" w:rsidR="00B37B44" w:rsidRDefault="00000000">
            <w:r>
              <w:rPr>
                <w:sz w:val="20"/>
                <w:szCs w:val="20"/>
              </w:rPr>
              <w:t>Alta varianza interna en empresas grandes</w:t>
            </w:r>
          </w:p>
        </w:tc>
      </w:tr>
      <w:tr w:rsidR="00B37B44" w14:paraId="6D026D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0A00F" w14:textId="77777777" w:rsidR="00B37B44" w:rsidRDefault="00000000">
            <w:r>
              <w:rPr>
                <w:sz w:val="20"/>
                <w:szCs w:val="20"/>
              </w:rPr>
              <w:t>quality_vs_quantity.png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91E2B" w14:textId="77777777" w:rsidR="00B37B44" w:rsidRDefault="00000000">
            <w:proofErr w:type="spellStart"/>
            <w:r>
              <w:rPr>
                <w:sz w:val="20"/>
                <w:szCs w:val="20"/>
              </w:rPr>
              <w:t>Scatterplot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70C5E" w14:textId="77777777" w:rsidR="00B37B44" w:rsidRDefault="00000000">
            <w:r>
              <w:rPr>
                <w:sz w:val="20"/>
                <w:szCs w:val="20"/>
              </w:rPr>
              <w:t>r = 0,085: volumen no predice calidad</w:t>
            </w:r>
          </w:p>
        </w:tc>
      </w:tr>
      <w:tr w:rsidR="00B37B44" w14:paraId="2533C7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1CE5C" w14:textId="77777777" w:rsidR="00B37B44" w:rsidRDefault="00000000">
            <w:r>
              <w:rPr>
                <w:sz w:val="20"/>
                <w:szCs w:val="20"/>
              </w:rPr>
              <w:t>correlation_size_vs_good_reviews.png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C656F2" w14:textId="77777777" w:rsidR="00B37B44" w:rsidRDefault="00000000">
            <w:proofErr w:type="spellStart"/>
            <w:r>
              <w:rPr>
                <w:sz w:val="20"/>
                <w:szCs w:val="20"/>
              </w:rPr>
              <w:t>Scatter+regresión</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024C3E" w14:textId="77777777" w:rsidR="00B37B44" w:rsidRDefault="00000000">
            <w:r>
              <w:rPr>
                <w:sz w:val="20"/>
                <w:szCs w:val="20"/>
              </w:rPr>
              <w:t>Correlación prácticamente nula (r = 0,019)</w:t>
            </w:r>
          </w:p>
        </w:tc>
      </w:tr>
      <w:tr w:rsidR="00B37B44" w14:paraId="406A89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750B" w14:textId="77777777" w:rsidR="00B37B44" w:rsidRDefault="00000000">
            <w:r>
              <w:rPr>
                <w:sz w:val="20"/>
                <w:szCs w:val="20"/>
              </w:rPr>
              <w:t>specialization_heatmap.png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F465" w14:textId="77777777" w:rsidR="00B37B44" w:rsidRDefault="00000000">
            <w:proofErr w:type="spellStart"/>
            <w:r>
              <w:rPr>
                <w:sz w:val="20"/>
                <w:szCs w:val="20"/>
              </w:rPr>
              <w:t>Heatmap</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DB8E2" w14:textId="77777777" w:rsidR="00B37B44" w:rsidRDefault="00000000">
            <w:r>
              <w:rPr>
                <w:sz w:val="20"/>
                <w:szCs w:val="20"/>
              </w:rPr>
              <w:t>Especialización terapéutica muy marcada en algunas empresas</w:t>
            </w:r>
          </w:p>
        </w:tc>
      </w:tr>
    </w:tbl>
    <w:p w14:paraId="52186E1F" w14:textId="77777777" w:rsidR="00B37B44" w:rsidRDefault="00B37B44">
      <w:pPr>
        <w:spacing w:after="100"/>
      </w:pPr>
    </w:p>
    <w:p w14:paraId="6FD7A009" w14:textId="77777777" w:rsidR="00C66BAD" w:rsidRDefault="00C66BAD">
      <w:pPr>
        <w:spacing w:after="100"/>
      </w:pPr>
    </w:p>
    <w:p w14:paraId="6ECA6D3A" w14:textId="77777777" w:rsidR="00C66BAD" w:rsidRDefault="00C66BAD">
      <w:pPr>
        <w:spacing w:after="100"/>
      </w:pPr>
    </w:p>
    <w:p w14:paraId="692379BA" w14:textId="77777777" w:rsidR="00C66BAD" w:rsidRDefault="00C66BAD">
      <w:pPr>
        <w:spacing w:after="100"/>
      </w:pPr>
    </w:p>
    <w:p w14:paraId="0E272349" w14:textId="77777777" w:rsidR="00C66BAD" w:rsidRDefault="00C66BAD">
      <w:pPr>
        <w:spacing w:after="100"/>
      </w:pPr>
    </w:p>
    <w:p w14:paraId="0E457029" w14:textId="77777777" w:rsidR="00B37B44" w:rsidRDefault="00000000">
      <w:pPr>
        <w:pStyle w:val="Ttulo2"/>
      </w:pPr>
      <w:r>
        <w:lastRenderedPageBreak/>
        <w:t>6.3 Enfoque 03 — 6 gráficos generados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5"/>
        <w:gridCol w:w="1419"/>
        <w:gridCol w:w="3486"/>
      </w:tblGrid>
      <w:tr w:rsidR="00B37B44" w14:paraId="23EED8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4A148C"/>
            <w:tcMar>
              <w:top w:w="80" w:type="dxa"/>
              <w:left w:w="120" w:type="dxa"/>
              <w:bottom w:w="80" w:type="dxa"/>
              <w:right w:w="120" w:type="dxa"/>
            </w:tcMar>
          </w:tcPr>
          <w:p w14:paraId="18EC80A8" w14:textId="77777777" w:rsidR="00B37B44" w:rsidRDefault="00000000">
            <w:pPr>
              <w:jc w:val="center"/>
            </w:pPr>
            <w:r>
              <w:rPr>
                <w:b/>
                <w:bCs/>
                <w:color w:val="FFFFFF"/>
                <w:sz w:val="20"/>
                <w:szCs w:val="20"/>
              </w:rPr>
              <w:t>Gráfico</w:t>
            </w:r>
          </w:p>
        </w:tc>
        <w:tc>
          <w:tcPr>
            <w:tcW w:w="1500" w:type="dxa"/>
            <w:tcBorders>
              <w:top w:val="single" w:sz="1" w:space="0" w:color="CCCCCC"/>
              <w:left w:val="single" w:sz="1" w:space="0" w:color="CCCCCC"/>
              <w:bottom w:val="single" w:sz="1" w:space="0" w:color="CCCCCC"/>
              <w:right w:val="single" w:sz="1" w:space="0" w:color="CCCCCC"/>
            </w:tcBorders>
            <w:shd w:val="clear" w:color="auto" w:fill="4A148C"/>
            <w:tcMar>
              <w:top w:w="80" w:type="dxa"/>
              <w:left w:w="120" w:type="dxa"/>
              <w:bottom w:w="80" w:type="dxa"/>
              <w:right w:w="120" w:type="dxa"/>
            </w:tcMar>
          </w:tcPr>
          <w:p w14:paraId="44106381" w14:textId="77777777" w:rsidR="00B37B44" w:rsidRDefault="00000000">
            <w:pPr>
              <w:jc w:val="center"/>
            </w:pPr>
            <w:r>
              <w:rPr>
                <w:b/>
                <w:bCs/>
                <w:color w:val="FFFFFF"/>
                <w:sz w:val="20"/>
                <w:szCs w:val="20"/>
              </w:rPr>
              <w:t>Tipo</w:t>
            </w:r>
          </w:p>
        </w:tc>
        <w:tc>
          <w:tcPr>
            <w:tcW w:w="4660" w:type="dxa"/>
            <w:tcBorders>
              <w:top w:val="single" w:sz="1" w:space="0" w:color="CCCCCC"/>
              <w:left w:val="single" w:sz="1" w:space="0" w:color="CCCCCC"/>
              <w:bottom w:val="single" w:sz="1" w:space="0" w:color="CCCCCC"/>
              <w:right w:val="single" w:sz="1" w:space="0" w:color="CCCCCC"/>
            </w:tcBorders>
            <w:shd w:val="clear" w:color="auto" w:fill="4A148C"/>
            <w:tcMar>
              <w:top w:w="80" w:type="dxa"/>
              <w:left w:w="120" w:type="dxa"/>
              <w:bottom w:w="80" w:type="dxa"/>
              <w:right w:w="120" w:type="dxa"/>
            </w:tcMar>
          </w:tcPr>
          <w:p w14:paraId="43C627BA" w14:textId="77777777" w:rsidR="00B37B44" w:rsidRDefault="00000000">
            <w:pPr>
              <w:jc w:val="center"/>
            </w:pPr>
            <w:proofErr w:type="spellStart"/>
            <w:r>
              <w:rPr>
                <w:b/>
                <w:bCs/>
                <w:color w:val="FFFFFF"/>
                <w:sz w:val="20"/>
                <w:szCs w:val="20"/>
              </w:rPr>
              <w:t>Insight</w:t>
            </w:r>
            <w:proofErr w:type="spellEnd"/>
            <w:r>
              <w:rPr>
                <w:b/>
                <w:bCs/>
                <w:color w:val="FFFFFF"/>
                <w:sz w:val="20"/>
                <w:szCs w:val="20"/>
              </w:rPr>
              <w:t xml:space="preserve"> principal</w:t>
            </w:r>
          </w:p>
        </w:tc>
      </w:tr>
      <w:tr w:rsidR="00B37B44" w14:paraId="169E1B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73641" w14:textId="77777777" w:rsidR="00B37B44" w:rsidRDefault="00000000">
            <w:r>
              <w:rPr>
                <w:sz w:val="20"/>
                <w:szCs w:val="20"/>
              </w:rPr>
              <w:t>e03_top_efectos_globales.png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90D97" w14:textId="77777777" w:rsidR="00B37B44" w:rsidRDefault="00000000">
            <w:proofErr w:type="spellStart"/>
            <w:r>
              <w:rPr>
                <w:sz w:val="20"/>
                <w:szCs w:val="20"/>
              </w:rPr>
              <w:t>Barplot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B399D" w14:textId="77777777" w:rsidR="00B37B44" w:rsidRDefault="00000000">
            <w:r>
              <w:rPr>
                <w:sz w:val="20"/>
                <w:szCs w:val="20"/>
              </w:rPr>
              <w:t xml:space="preserve">Nausea (53%) y </w:t>
            </w:r>
            <w:proofErr w:type="spellStart"/>
            <w:r>
              <w:rPr>
                <w:sz w:val="20"/>
                <w:szCs w:val="20"/>
              </w:rPr>
              <w:t>Headache</w:t>
            </w:r>
            <w:proofErr w:type="spellEnd"/>
            <w:r>
              <w:rPr>
                <w:sz w:val="20"/>
                <w:szCs w:val="20"/>
              </w:rPr>
              <w:t xml:space="preserve"> (46%) son los efectos más transversales</w:t>
            </w:r>
          </w:p>
        </w:tc>
      </w:tr>
      <w:tr w:rsidR="00B37B44" w14:paraId="2E2C2E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33AFE" w14:textId="77777777" w:rsidR="00B37B44" w:rsidRDefault="00000000">
            <w:r>
              <w:rPr>
                <w:sz w:val="20"/>
                <w:szCs w:val="20"/>
              </w:rPr>
              <w:t>e03_componentes_por_diversidad_efectos.png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B0E19" w14:textId="77777777" w:rsidR="00B37B44" w:rsidRDefault="00000000">
            <w:proofErr w:type="spellStart"/>
            <w:r>
              <w:rPr>
                <w:sz w:val="20"/>
                <w:szCs w:val="20"/>
              </w:rPr>
              <w:t>Barplot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8972B" w14:textId="77777777" w:rsidR="00B37B44" w:rsidRDefault="00000000">
            <w:proofErr w:type="spellStart"/>
            <w:r>
              <w:rPr>
                <w:sz w:val="20"/>
                <w:szCs w:val="20"/>
              </w:rPr>
              <w:t>Menthol</w:t>
            </w:r>
            <w:proofErr w:type="spellEnd"/>
            <w:r>
              <w:rPr>
                <w:sz w:val="20"/>
                <w:szCs w:val="20"/>
              </w:rPr>
              <w:t xml:space="preserve"> tiene 67 efectos distintos (mayor catálogo)</w:t>
            </w:r>
          </w:p>
        </w:tc>
      </w:tr>
      <w:tr w:rsidR="00B37B44" w14:paraId="6E353C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D00D4" w14:textId="77777777" w:rsidR="00B37B44" w:rsidRDefault="00000000">
            <w:r>
              <w:rPr>
                <w:sz w:val="20"/>
                <w:szCs w:val="20"/>
              </w:rPr>
              <w:t>e03_heatmap_componente_efecto_norm.png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5B5EE" w14:textId="77777777" w:rsidR="00B37B44" w:rsidRDefault="00000000">
            <w:proofErr w:type="spellStart"/>
            <w:r>
              <w:rPr>
                <w:sz w:val="20"/>
                <w:szCs w:val="20"/>
              </w:rPr>
              <w:t>Heatmap</w:t>
            </w:r>
            <w:proofErr w:type="spellEnd"/>
            <w:r>
              <w:rPr>
                <w:sz w:val="20"/>
                <w:szCs w:val="20"/>
              </w:rPr>
              <w:t xml:space="preserve"> normalizado</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F16179" w14:textId="77777777" w:rsidR="00B37B44" w:rsidRDefault="00000000">
            <w:r>
              <w:rPr>
                <w:sz w:val="20"/>
                <w:szCs w:val="20"/>
              </w:rPr>
              <w:t>Perfiles de efectos específicos por componente</w:t>
            </w:r>
          </w:p>
        </w:tc>
      </w:tr>
      <w:tr w:rsidR="00B37B44" w14:paraId="2E6C58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C5639" w14:textId="77777777" w:rsidR="00B37B44" w:rsidRDefault="00000000">
            <w:r>
              <w:rPr>
                <w:sz w:val="20"/>
                <w:szCs w:val="20"/>
              </w:rPr>
              <w:t>e03_boxplot_efectos_por_n_componentes.png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48A6C" w14:textId="77777777" w:rsidR="00B37B44" w:rsidRDefault="00000000">
            <w:proofErr w:type="spellStart"/>
            <w:r>
              <w:rPr>
                <w:sz w:val="20"/>
                <w:szCs w:val="20"/>
              </w:rPr>
              <w:t>Boxplot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F102C" w14:textId="77777777" w:rsidR="00B37B44" w:rsidRDefault="00000000">
            <w:r>
              <w:rPr>
                <w:sz w:val="20"/>
                <w:szCs w:val="20"/>
              </w:rPr>
              <w:t>Tríos tienen más efectos que complejos (contraintuitivo)</w:t>
            </w:r>
          </w:p>
        </w:tc>
      </w:tr>
      <w:tr w:rsidR="00B37B44" w14:paraId="2E5746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78E71F" w14:textId="77777777" w:rsidR="00B37B44" w:rsidRDefault="00000000">
            <w:r>
              <w:rPr>
                <w:sz w:val="20"/>
                <w:szCs w:val="20"/>
              </w:rPr>
              <w:t>e03_top_efectos_por_componente_detalle.png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7520C" w14:textId="77777777" w:rsidR="00B37B44" w:rsidRDefault="00000000">
            <w:proofErr w:type="spellStart"/>
            <w:r>
              <w:rPr>
                <w:sz w:val="20"/>
                <w:szCs w:val="20"/>
              </w:rPr>
              <w:t>Scatterplot</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2382A2" w14:textId="77777777" w:rsidR="00B37B44" w:rsidRDefault="00000000">
            <w:r>
              <w:rPr>
                <w:sz w:val="20"/>
                <w:szCs w:val="20"/>
              </w:rPr>
              <w:t>Comparación individual de top 5 componentes</w:t>
            </w:r>
          </w:p>
        </w:tc>
      </w:tr>
      <w:tr w:rsidR="00B37B44" w14:paraId="641F6A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6ECE3" w14:textId="77777777" w:rsidR="00B37B44" w:rsidRDefault="00000000">
            <w:r>
              <w:rPr>
                <w:sz w:val="20"/>
                <w:szCs w:val="20"/>
              </w:rPr>
              <w:t>e03_histograma_n_efectos.png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AC05F" w14:textId="77777777" w:rsidR="00B37B44" w:rsidRDefault="00000000">
            <w:r>
              <w:rPr>
                <w:sz w:val="20"/>
                <w:szCs w:val="20"/>
              </w:rPr>
              <w:t>Histograma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2B250" w14:textId="77777777" w:rsidR="00B37B44" w:rsidRDefault="00000000">
            <w:r>
              <w:rPr>
                <w:sz w:val="20"/>
                <w:szCs w:val="20"/>
              </w:rPr>
              <w:t>Media 6,92 efectos/medicamento; cola larga hasta 36</w:t>
            </w:r>
          </w:p>
        </w:tc>
      </w:tr>
    </w:tbl>
    <w:p w14:paraId="24485622" w14:textId="77777777" w:rsidR="00B37B44" w:rsidRDefault="00B37B44">
      <w:pPr>
        <w:spacing w:after="100"/>
      </w:pPr>
    </w:p>
    <w:p w14:paraId="061D09D5" w14:textId="77777777" w:rsidR="00B37B44" w:rsidRDefault="00000000">
      <w:r>
        <w:br w:type="page"/>
      </w:r>
    </w:p>
    <w:p w14:paraId="230EDBB1" w14:textId="77777777" w:rsidR="00B37B44" w:rsidRDefault="00000000">
      <w:pPr>
        <w:pStyle w:val="Ttulo1"/>
        <w:pBdr>
          <w:bottom w:val="single" w:sz="6" w:space="1" w:color="1E3A5F"/>
        </w:pBdr>
      </w:pPr>
      <w:r>
        <w:lastRenderedPageBreak/>
        <w:t>7. Conclusiones y Recomendaciones</w:t>
      </w:r>
    </w:p>
    <w:p w14:paraId="0C0EC855" w14:textId="77777777" w:rsidR="00B37B44" w:rsidRDefault="00000000">
      <w:pPr>
        <w:pStyle w:val="Ttulo2"/>
      </w:pPr>
      <w:r>
        <w:t>7.1 Conclusiones generales</w:t>
      </w:r>
    </w:p>
    <w:p w14:paraId="2E280CBE" w14:textId="77777777" w:rsidR="00B37B44" w:rsidRDefault="00000000">
      <w:pPr>
        <w:spacing w:after="160"/>
        <w:jc w:val="both"/>
      </w:pPr>
      <w:r>
        <w:t xml:space="preserve">Los tres enfoques convergen en hallazgos complementarios que permiten una comprensión profunda del </w:t>
      </w:r>
      <w:proofErr w:type="spellStart"/>
      <w:r>
        <w:t>dataset</w:t>
      </w:r>
      <w:proofErr w:type="spellEnd"/>
      <w:r>
        <w:t xml:space="preserve"> de medicamentos:</w:t>
      </w:r>
    </w:p>
    <w:p w14:paraId="517DA0C6" w14:textId="77777777" w:rsidR="00B37B44" w:rsidRDefault="00000000">
      <w:pPr>
        <w:pStyle w:val="Prrafodelista"/>
        <w:numPr>
          <w:ilvl w:val="0"/>
          <w:numId w:val="2"/>
        </w:numPr>
        <w:spacing w:after="80"/>
      </w:pPr>
      <w:r>
        <w:t xml:space="preserve">El mercado representado está centrado en patologías crónicas de alta prevalencia: diabetes tipo 2, hipertensión arterial y dolor crónico. Esto se refleja en los componentes </w:t>
      </w:r>
      <w:proofErr w:type="spellStart"/>
      <w:proofErr w:type="gramStart"/>
      <w:r>
        <w:t>hub</w:t>
      </w:r>
      <w:proofErr w:type="spellEnd"/>
      <w:proofErr w:type="gramEnd"/>
      <w:r>
        <w:t xml:space="preserve"> (</w:t>
      </w:r>
      <w:proofErr w:type="spellStart"/>
      <w:r>
        <w:t>Metformin</w:t>
      </w:r>
      <w:proofErr w:type="spellEnd"/>
      <w:r>
        <w:t xml:space="preserve">, </w:t>
      </w:r>
      <w:proofErr w:type="spellStart"/>
      <w:r>
        <w:t>Telmisartan</w:t>
      </w:r>
      <w:proofErr w:type="spellEnd"/>
      <w:r>
        <w:t xml:space="preserve">), en los fabricantes especializados (Eli Lilly, Novo </w:t>
      </w:r>
      <w:proofErr w:type="spellStart"/>
      <w:r>
        <w:t>Nordisk</w:t>
      </w:r>
      <w:proofErr w:type="spellEnd"/>
      <w:r>
        <w:t xml:space="preserve">) y en los efectos secundarios más frecuentes (Nausea, </w:t>
      </w:r>
      <w:proofErr w:type="spellStart"/>
      <w:r>
        <w:t>Headache</w:t>
      </w:r>
      <w:proofErr w:type="spellEnd"/>
      <w:r>
        <w:t xml:space="preserve">, </w:t>
      </w:r>
      <w:proofErr w:type="spellStart"/>
      <w:r>
        <w:t>Diarrhea</w:t>
      </w:r>
      <w:proofErr w:type="spellEnd"/>
      <w:r>
        <w:t>).</w:t>
      </w:r>
    </w:p>
    <w:p w14:paraId="5B8DBE45" w14:textId="77777777" w:rsidR="00B37B44" w:rsidRDefault="00000000">
      <w:pPr>
        <w:pStyle w:val="Prrafodelista"/>
        <w:numPr>
          <w:ilvl w:val="0"/>
          <w:numId w:val="2"/>
        </w:numPr>
        <w:spacing w:after="80"/>
      </w:pPr>
      <w:r>
        <w:t>La complejidad farmacológica no implica peor perfil de seguridad ni peor valoración de forma lineal. Tanto el Enfoque 01 como el Enfoque 03 confirman independientemente que los medicamentos con más componentes no tienen más efectos secundarios; al contrario, las formulaciones complejas son más controladas.</w:t>
      </w:r>
    </w:p>
    <w:p w14:paraId="67C93DF2" w14:textId="77777777" w:rsidR="00B37B44" w:rsidRDefault="00000000">
      <w:pPr>
        <w:pStyle w:val="Prrafodelista"/>
        <w:numPr>
          <w:ilvl w:val="0"/>
          <w:numId w:val="2"/>
        </w:numPr>
        <w:spacing w:after="80"/>
      </w:pPr>
      <w:r>
        <w:t>El tamaño del fabricante no predice la calidad percibida. El Enfoque 02 demuestra con correlaciones prácticamente nulas que el liderazgo por volumen (</w:t>
      </w:r>
      <w:proofErr w:type="spellStart"/>
      <w:r>
        <w:t>Sun</w:t>
      </w:r>
      <w:proofErr w:type="spellEnd"/>
      <w:r>
        <w:t xml:space="preserve"> </w:t>
      </w:r>
      <w:proofErr w:type="spellStart"/>
      <w:r>
        <w:t>Pharma</w:t>
      </w:r>
      <w:proofErr w:type="spellEnd"/>
      <w:r>
        <w:t xml:space="preserve">, </w:t>
      </w:r>
      <w:proofErr w:type="spellStart"/>
      <w:r>
        <w:t>Intas</w:t>
      </w:r>
      <w:proofErr w:type="spellEnd"/>
      <w:r>
        <w:t xml:space="preserve">, </w:t>
      </w:r>
      <w:proofErr w:type="spellStart"/>
      <w:r>
        <w:t>Cipla</w:t>
      </w:r>
      <w:proofErr w:type="spellEnd"/>
      <w:r>
        <w:t>) no se traduce en mejor reputación. Las empresas medianas especializadas (AstraZeneca, Eli Lilly) lideran los rankings de calidad.</w:t>
      </w:r>
    </w:p>
    <w:p w14:paraId="2E5A67CC" w14:textId="77777777" w:rsidR="00B37B44" w:rsidRDefault="00000000">
      <w:pPr>
        <w:pStyle w:val="Prrafodelista"/>
        <w:numPr>
          <w:ilvl w:val="0"/>
          <w:numId w:val="2"/>
        </w:numPr>
        <w:spacing w:after="80"/>
      </w:pPr>
      <w:r>
        <w:t xml:space="preserve">La reproducibilidad del pipeline está garantizada mediante </w:t>
      </w:r>
      <w:proofErr w:type="spellStart"/>
      <w:r>
        <w:t>checksum</w:t>
      </w:r>
      <w:proofErr w:type="spellEnd"/>
      <w:r>
        <w:t xml:space="preserve"> MD5 del archivo fuente, validación de esquema, comparación de </w:t>
      </w:r>
      <w:proofErr w:type="spellStart"/>
      <w:r>
        <w:t>shapes</w:t>
      </w:r>
      <w:proofErr w:type="spellEnd"/>
      <w:r>
        <w:t xml:space="preserve"> antes/después y exportación automática de reportes JSON con </w:t>
      </w:r>
      <w:proofErr w:type="spellStart"/>
      <w:r>
        <w:t>timestamp</w:t>
      </w:r>
      <w:proofErr w:type="spellEnd"/>
      <w:r>
        <w:t>.</w:t>
      </w:r>
    </w:p>
    <w:p w14:paraId="5D4CD2C0" w14:textId="77777777" w:rsidR="00B37B44" w:rsidRDefault="00B37B44">
      <w:pPr>
        <w:spacing w:after="100"/>
      </w:pPr>
    </w:p>
    <w:p w14:paraId="673E0130" w14:textId="77777777" w:rsidR="00B37B44" w:rsidRDefault="00000000">
      <w:pPr>
        <w:pStyle w:val="Ttulo2"/>
      </w:pPr>
      <w:r>
        <w:t>7.2 Conclusiones por enfoque</w:t>
      </w:r>
    </w:p>
    <w:p w14:paraId="50C08ECA" w14:textId="77777777" w:rsidR="00B37B44" w:rsidRDefault="00000000">
      <w:pPr>
        <w:pStyle w:val="Ttulo3"/>
      </w:pPr>
      <w:r>
        <w:t>Enfoque 01 — Combinaciones de Componentes</w:t>
      </w:r>
    </w:p>
    <w:p w14:paraId="0632BAFF" w14:textId="77777777" w:rsidR="00B37B44" w:rsidRDefault="00000000">
      <w:pPr>
        <w:spacing w:after="160"/>
        <w:jc w:val="both"/>
      </w:pPr>
      <w:proofErr w:type="spellStart"/>
      <w:r>
        <w:t>Glimepiride</w:t>
      </w:r>
      <w:proofErr w:type="spellEnd"/>
      <w:r>
        <w:t xml:space="preserve"> + </w:t>
      </w:r>
      <w:proofErr w:type="spellStart"/>
      <w:r>
        <w:t>Metformin</w:t>
      </w:r>
      <w:proofErr w:type="spellEnd"/>
      <w:r>
        <w:t xml:space="preserve"> no es solo el par más </w:t>
      </w:r>
      <w:proofErr w:type="gramStart"/>
      <w:r>
        <w:t>frecuente</w:t>
      </w:r>
      <w:proofErr w:type="gramEnd"/>
      <w:r>
        <w:t xml:space="preserve"> sino que domina con una brecha de 2,6x sobre el segundo. La red de </w:t>
      </w:r>
      <w:proofErr w:type="spellStart"/>
      <w:r>
        <w:t>co-ocurrencias</w:t>
      </w:r>
      <w:proofErr w:type="spellEnd"/>
      <w:r>
        <w:t xml:space="preserve"> forma </w:t>
      </w:r>
      <w:proofErr w:type="spellStart"/>
      <w:proofErr w:type="gramStart"/>
      <w:r>
        <w:t>clusters</w:t>
      </w:r>
      <w:proofErr w:type="spellEnd"/>
      <w:proofErr w:type="gramEnd"/>
      <w:r>
        <w:t xml:space="preserve"> terapéuticos claramente separados sin cruce entre áreas, lo que valida la coherencia clínica del </w:t>
      </w:r>
      <w:proofErr w:type="spellStart"/>
      <w:r>
        <w:t>dataset</w:t>
      </w:r>
      <w:proofErr w:type="spellEnd"/>
      <w:r>
        <w:t xml:space="preserve">. Los dúos representan el punto óptimo: mayor volumen, mejores valoraciones y </w:t>
      </w:r>
      <w:proofErr w:type="spellStart"/>
      <w:r>
        <w:t>co-ocurrencias</w:t>
      </w:r>
      <w:proofErr w:type="spellEnd"/>
      <w:r>
        <w:t xml:space="preserve"> bien definidas.</w:t>
      </w:r>
    </w:p>
    <w:p w14:paraId="633C736B" w14:textId="77777777" w:rsidR="00B37B44" w:rsidRDefault="00000000">
      <w:pPr>
        <w:pStyle w:val="Ttulo3"/>
      </w:pPr>
      <w:r>
        <w:t>Enfoque 02 — Comparación por Empresa</w:t>
      </w:r>
    </w:p>
    <w:p w14:paraId="2124C536" w14:textId="77777777" w:rsidR="00B37B44" w:rsidRDefault="00000000">
      <w:pPr>
        <w:spacing w:after="160"/>
        <w:jc w:val="both"/>
      </w:pPr>
      <w:r>
        <w:t xml:space="preserve">El hallazgo central es que la calidad percibida no depende del tamaño del fabricante, sino de cómo rinde cada empresa dentro de composiciones concretas. El </w:t>
      </w:r>
      <w:proofErr w:type="spellStart"/>
      <w:r>
        <w:t>subestudio</w:t>
      </w:r>
      <w:proofErr w:type="spellEnd"/>
      <w:r>
        <w:t xml:space="preserve"> de misma composición entre empresas es el análisis más potente del proyecto desde la perspectiva de negocio, con gaps de hasta 160 puntos de </w:t>
      </w:r>
      <w:proofErr w:type="spellStart"/>
      <w:r>
        <w:t>review_balance</w:t>
      </w:r>
      <w:proofErr w:type="spellEnd"/>
      <w:r>
        <w:t>.</w:t>
      </w:r>
    </w:p>
    <w:p w14:paraId="1AAE6D54" w14:textId="77777777" w:rsidR="00B37B44" w:rsidRDefault="00000000">
      <w:pPr>
        <w:pStyle w:val="Ttulo3"/>
      </w:pPr>
      <w:r>
        <w:t>Enfoque 03 — Efectos Secundarios</w:t>
      </w:r>
    </w:p>
    <w:p w14:paraId="30A4F8A6" w14:textId="77777777" w:rsidR="00B37B44" w:rsidRDefault="00000000">
      <w:pPr>
        <w:spacing w:after="160"/>
        <w:jc w:val="both"/>
      </w:pPr>
      <w:r>
        <w:t xml:space="preserve">El </w:t>
      </w:r>
      <w:proofErr w:type="spellStart"/>
      <w:r>
        <w:t>parseo</w:t>
      </w:r>
      <w:proofErr w:type="spellEnd"/>
      <w:r>
        <w:t xml:space="preserve"> de la columna </w:t>
      </w:r>
      <w:proofErr w:type="spellStart"/>
      <w:r>
        <w:t>Side_effects</w:t>
      </w:r>
      <w:proofErr w:type="spellEnd"/>
      <w:r>
        <w:t xml:space="preserve"> sin separador explícito fue el desafío técnico más significativo del proyecto, resuelto con </w:t>
      </w:r>
      <w:proofErr w:type="spellStart"/>
      <w:r>
        <w:t>regex</w:t>
      </w:r>
      <w:proofErr w:type="spellEnd"/>
      <w:r>
        <w:t xml:space="preserve"> basado en cambio de mayúscula. La correlación nula entre cantidad de efectos y valoración del usuario refuta la intuición de que más efectos listados penaliza la percepción: el conteo refleja cobertura documental, no severidad percibida.</w:t>
      </w:r>
    </w:p>
    <w:p w14:paraId="43E3B692" w14:textId="77777777" w:rsidR="00B37B44" w:rsidRDefault="00B37B44">
      <w:pPr>
        <w:spacing w:after="100"/>
      </w:pPr>
    </w:p>
    <w:p w14:paraId="15C300D6" w14:textId="77777777" w:rsidR="00C66BAD" w:rsidRDefault="00C66BAD">
      <w:pPr>
        <w:spacing w:after="100"/>
      </w:pPr>
    </w:p>
    <w:p w14:paraId="2BB1F287" w14:textId="77777777" w:rsidR="00C66BAD" w:rsidRDefault="00C66BAD">
      <w:pPr>
        <w:spacing w:after="100"/>
      </w:pPr>
    </w:p>
    <w:p w14:paraId="11DFD6B5" w14:textId="77777777" w:rsidR="00B37B44" w:rsidRDefault="00000000">
      <w:pPr>
        <w:pStyle w:val="Ttulo2"/>
      </w:pPr>
      <w:r>
        <w:lastRenderedPageBreak/>
        <w:t>7.3 Dificultades encontradas</w:t>
      </w:r>
    </w:p>
    <w:p w14:paraId="533CA529" w14:textId="77777777" w:rsidR="00B37B44" w:rsidRDefault="00000000">
      <w:pPr>
        <w:pStyle w:val="Prrafodelista"/>
        <w:numPr>
          <w:ilvl w:val="0"/>
          <w:numId w:val="2"/>
        </w:numPr>
        <w:spacing w:after="80"/>
      </w:pPr>
      <w:r>
        <w:t xml:space="preserve">Enfoque 01: Construcción de la matriz de </w:t>
      </w:r>
      <w:proofErr w:type="spellStart"/>
      <w:r>
        <w:t>co-ocurrencia</w:t>
      </w:r>
      <w:proofErr w:type="spellEnd"/>
      <w:r>
        <w:t xml:space="preserve"> con NaN residuales tras </w:t>
      </w:r>
      <w:proofErr w:type="spellStart"/>
      <w:r>
        <w:t>reindex</w:t>
      </w:r>
      <w:proofErr w:type="spellEnd"/>
      <w:r>
        <w:t xml:space="preserve">. Solución: </w:t>
      </w:r>
      <w:proofErr w:type="spellStart"/>
      <w:r>
        <w:t>fillna</w:t>
      </w:r>
      <w:proofErr w:type="spellEnd"/>
      <w:r>
        <w:t>(0</w:t>
      </w:r>
      <w:proofErr w:type="gramStart"/>
      <w:r>
        <w:t>).</w:t>
      </w:r>
      <w:proofErr w:type="spellStart"/>
      <w:r>
        <w:t>astype</w:t>
      </w:r>
      <w:proofErr w:type="spellEnd"/>
      <w:proofErr w:type="gramEnd"/>
      <w:r>
        <w:t>(</w:t>
      </w:r>
      <w:proofErr w:type="spellStart"/>
      <w:r>
        <w:t>int</w:t>
      </w:r>
      <w:proofErr w:type="spellEnd"/>
      <w:r>
        <w:t xml:space="preserve">) después del </w:t>
      </w:r>
      <w:proofErr w:type="spellStart"/>
      <w:r>
        <w:t>reindex</w:t>
      </w:r>
      <w:proofErr w:type="spellEnd"/>
      <w:r>
        <w:t>, no antes.</w:t>
      </w:r>
    </w:p>
    <w:p w14:paraId="5898F3B4" w14:textId="77777777" w:rsidR="00B37B44" w:rsidRDefault="00000000">
      <w:pPr>
        <w:pStyle w:val="Prrafodelista"/>
        <w:numPr>
          <w:ilvl w:val="0"/>
          <w:numId w:val="2"/>
        </w:numPr>
        <w:spacing w:after="80"/>
      </w:pPr>
      <w:r>
        <w:t xml:space="preserve">Enfoque 02: Comparar fabricantes por Medicine Name no es robusto porque el nombre comercial cambia. Solución: </w:t>
      </w:r>
      <w:proofErr w:type="spellStart"/>
      <w:r>
        <w:t>composition_key</w:t>
      </w:r>
      <w:proofErr w:type="spellEnd"/>
      <w:r>
        <w:t xml:space="preserve"> como clave canónica basada en principios activos.</w:t>
      </w:r>
    </w:p>
    <w:p w14:paraId="7ECA2A1C" w14:textId="77777777" w:rsidR="00B37B44" w:rsidRDefault="00000000">
      <w:pPr>
        <w:pStyle w:val="Prrafodelista"/>
        <w:numPr>
          <w:ilvl w:val="0"/>
          <w:numId w:val="2"/>
        </w:numPr>
        <w:spacing w:after="80"/>
      </w:pPr>
      <w:r>
        <w:t xml:space="preserve">Enfoque 03: </w:t>
      </w:r>
      <w:proofErr w:type="spellStart"/>
      <w:r>
        <w:t>Side_effects</w:t>
      </w:r>
      <w:proofErr w:type="spellEnd"/>
      <w:r>
        <w:t xml:space="preserve"> sin separador explícito. Solución: </w:t>
      </w:r>
      <w:proofErr w:type="spellStart"/>
      <w:r>
        <w:t>regex</w:t>
      </w:r>
      <w:proofErr w:type="spellEnd"/>
      <w:r>
        <w:t xml:space="preserve"> </w:t>
      </w:r>
      <w:proofErr w:type="spellStart"/>
      <w:proofErr w:type="gramStart"/>
      <w:r>
        <w:t>re.findall</w:t>
      </w:r>
      <w:proofErr w:type="spellEnd"/>
      <w:proofErr w:type="gramEnd"/>
      <w:r>
        <w:t>(r'[A-Z][^A-Z]*', texto) validado mediante EDA.</w:t>
      </w:r>
    </w:p>
    <w:p w14:paraId="2CBE7FB1" w14:textId="77777777" w:rsidR="00B37B44" w:rsidRDefault="00000000">
      <w:pPr>
        <w:pStyle w:val="Prrafodelista"/>
        <w:numPr>
          <w:ilvl w:val="0"/>
          <w:numId w:val="2"/>
        </w:numPr>
        <w:spacing w:after="80"/>
      </w:pPr>
      <w:r>
        <w:t xml:space="preserve">Los tres enfoques: Discrepancia de tipos </w:t>
      </w:r>
      <w:proofErr w:type="spellStart"/>
      <w:r>
        <w:t>str</w:t>
      </w:r>
      <w:proofErr w:type="spellEnd"/>
      <w:r>
        <w:t xml:space="preserve"> vs </w:t>
      </w:r>
      <w:proofErr w:type="spellStart"/>
      <w:r>
        <w:t>object</w:t>
      </w:r>
      <w:proofErr w:type="spellEnd"/>
      <w:r>
        <w:t xml:space="preserve"> en validación de esquema con pandas ≥2.0. Solución: actualizar el ESQUEMA_ESPERADO para usar '</w:t>
      </w:r>
      <w:proofErr w:type="spellStart"/>
      <w:r>
        <w:t>str</w:t>
      </w:r>
      <w:proofErr w:type="spellEnd"/>
      <w:r>
        <w:t>' en vez de '</w:t>
      </w:r>
      <w:proofErr w:type="spellStart"/>
      <w:r>
        <w:t>object</w:t>
      </w:r>
      <w:proofErr w:type="spellEnd"/>
      <w:r>
        <w:t>'.</w:t>
      </w:r>
    </w:p>
    <w:p w14:paraId="3C944402" w14:textId="77777777" w:rsidR="00B37B44" w:rsidRDefault="00B37B44">
      <w:pPr>
        <w:spacing w:after="100"/>
      </w:pPr>
    </w:p>
    <w:p w14:paraId="1F01DF23" w14:textId="77777777" w:rsidR="00B37B44" w:rsidRDefault="00000000">
      <w:r>
        <w:br w:type="page"/>
      </w:r>
    </w:p>
    <w:p w14:paraId="25DA1676" w14:textId="77777777" w:rsidR="00B37B44" w:rsidRDefault="00000000">
      <w:pPr>
        <w:pStyle w:val="Ttulo1"/>
        <w:pBdr>
          <w:bottom w:val="single" w:sz="6" w:space="1" w:color="1E3A5F"/>
        </w:pBdr>
      </w:pPr>
      <w:r>
        <w:lastRenderedPageBreak/>
        <w:t>8. Referencias Técnicas</w:t>
      </w:r>
    </w:p>
    <w:p w14:paraId="3A9C710D" w14:textId="77777777" w:rsidR="00B37B44" w:rsidRDefault="00B37B4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9"/>
        <w:gridCol w:w="6711"/>
      </w:tblGrid>
      <w:tr w:rsidR="00B37B44" w14:paraId="0E81BA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A9E4CE" w14:textId="77777777" w:rsidR="00B37B44" w:rsidRDefault="00000000">
            <w:pPr>
              <w:jc w:val="center"/>
            </w:pPr>
            <w:r>
              <w:rPr>
                <w:b/>
                <w:bCs/>
                <w:color w:val="FFFFFF"/>
                <w:sz w:val="20"/>
                <w:szCs w:val="20"/>
              </w:rPr>
              <w:t>Recurso</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6BB6795" w14:textId="77777777" w:rsidR="00B37B44" w:rsidRDefault="00000000">
            <w:pPr>
              <w:jc w:val="center"/>
            </w:pPr>
            <w:r>
              <w:rPr>
                <w:b/>
                <w:bCs/>
                <w:color w:val="FFFFFF"/>
                <w:sz w:val="20"/>
                <w:szCs w:val="20"/>
              </w:rPr>
              <w:t>Descripción / URL</w:t>
            </w:r>
          </w:p>
        </w:tc>
      </w:tr>
      <w:tr w:rsidR="00B37B44" w14:paraId="4671BD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DF9E8" w14:textId="77777777" w:rsidR="00B37B44" w:rsidRDefault="00000000">
            <w:r>
              <w:rPr>
                <w:sz w:val="20"/>
                <w:szCs w:val="20"/>
              </w:rPr>
              <w:t>Medicine_Details.csv</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C8EE7B" w14:textId="77777777" w:rsidR="00B37B44" w:rsidRDefault="00000000">
            <w:proofErr w:type="spellStart"/>
            <w:r>
              <w:rPr>
                <w:sz w:val="20"/>
                <w:szCs w:val="20"/>
              </w:rPr>
              <w:t>Dataset</w:t>
            </w:r>
            <w:proofErr w:type="spellEnd"/>
            <w:r>
              <w:rPr>
                <w:sz w:val="20"/>
                <w:szCs w:val="20"/>
              </w:rPr>
              <w:t xml:space="preserve"> original — </w:t>
            </w:r>
            <w:proofErr w:type="spellStart"/>
            <w:r>
              <w:rPr>
                <w:sz w:val="20"/>
                <w:szCs w:val="20"/>
              </w:rPr>
              <w:t>Kaggle</w:t>
            </w:r>
            <w:proofErr w:type="spellEnd"/>
            <w:r>
              <w:rPr>
                <w:sz w:val="20"/>
                <w:szCs w:val="20"/>
              </w:rPr>
              <w:t>: aadyasingh55/</w:t>
            </w:r>
            <w:proofErr w:type="spellStart"/>
            <w:r>
              <w:rPr>
                <w:sz w:val="20"/>
                <w:szCs w:val="20"/>
              </w:rPr>
              <w:t>drug-dataset</w:t>
            </w:r>
            <w:proofErr w:type="spellEnd"/>
          </w:p>
        </w:tc>
      </w:tr>
      <w:tr w:rsidR="00B37B44" w14:paraId="285300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32EAF" w14:textId="77777777" w:rsidR="00B37B44" w:rsidRDefault="00000000">
            <w:r>
              <w:rPr>
                <w:sz w:val="20"/>
                <w:szCs w:val="20"/>
              </w:rPr>
              <w:t xml:space="preserve">pandas </w:t>
            </w:r>
            <w:proofErr w:type="spellStart"/>
            <w:r>
              <w:rPr>
                <w:sz w:val="20"/>
                <w:szCs w:val="20"/>
              </w:rPr>
              <w:t>Documentation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2A00E" w14:textId="77777777" w:rsidR="00B37B44" w:rsidRDefault="00000000">
            <w:r>
              <w:rPr>
                <w:sz w:val="20"/>
                <w:szCs w:val="20"/>
              </w:rPr>
              <w:t>https://pandas.pydata.org/docs/</w:t>
            </w:r>
          </w:p>
        </w:tc>
      </w:tr>
      <w:tr w:rsidR="00B37B44" w14:paraId="13E400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499F75" w14:textId="77777777" w:rsidR="00B37B44" w:rsidRDefault="00000000">
            <w:proofErr w:type="spellStart"/>
            <w:r>
              <w:rPr>
                <w:sz w:val="20"/>
                <w:szCs w:val="20"/>
              </w:rPr>
              <w:t>networkx</w:t>
            </w:r>
            <w:proofErr w:type="spellEnd"/>
            <w:r>
              <w:rPr>
                <w:sz w:val="20"/>
                <w:szCs w:val="20"/>
              </w:rPr>
              <w:t xml:space="preserve"> </w:t>
            </w:r>
            <w:proofErr w:type="spellStart"/>
            <w:r>
              <w:rPr>
                <w:sz w:val="20"/>
                <w:szCs w:val="20"/>
              </w:rPr>
              <w:t>Documentation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70ABF" w14:textId="77777777" w:rsidR="00B37B44" w:rsidRDefault="00000000">
            <w:r>
              <w:rPr>
                <w:sz w:val="20"/>
                <w:szCs w:val="20"/>
              </w:rPr>
              <w:t>https://networkx.org/documentation/</w:t>
            </w:r>
          </w:p>
        </w:tc>
      </w:tr>
      <w:tr w:rsidR="00B37B44" w14:paraId="01958B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5FFC9" w14:textId="77777777" w:rsidR="00B37B44" w:rsidRDefault="00000000">
            <w:proofErr w:type="spellStart"/>
            <w:r>
              <w:rPr>
                <w:sz w:val="20"/>
                <w:szCs w:val="20"/>
              </w:rPr>
              <w:t>seaborn</w:t>
            </w:r>
            <w:proofErr w:type="spellEnd"/>
            <w:r>
              <w:rPr>
                <w:sz w:val="20"/>
                <w:szCs w:val="20"/>
              </w:rPr>
              <w:t xml:space="preserve"> </w:t>
            </w:r>
            <w:proofErr w:type="spellStart"/>
            <w:r>
              <w:rPr>
                <w:sz w:val="20"/>
                <w:szCs w:val="20"/>
              </w:rPr>
              <w:t>Documentation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27E55" w14:textId="77777777" w:rsidR="00B37B44" w:rsidRDefault="00000000">
            <w:r>
              <w:rPr>
                <w:sz w:val="20"/>
                <w:szCs w:val="20"/>
              </w:rPr>
              <w:t>https://seaborn.pydata.org/</w:t>
            </w:r>
          </w:p>
        </w:tc>
      </w:tr>
      <w:tr w:rsidR="00B37B44" w14:paraId="277FA5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175FAF" w14:textId="77777777" w:rsidR="00B37B44" w:rsidRDefault="00000000">
            <w:proofErr w:type="spellStart"/>
            <w:r>
              <w:rPr>
                <w:sz w:val="20"/>
                <w:szCs w:val="20"/>
              </w:rPr>
              <w:t>scikit-learn</w:t>
            </w:r>
            <w:proofErr w:type="spellEnd"/>
            <w:r>
              <w:rPr>
                <w:sz w:val="20"/>
                <w:szCs w:val="20"/>
              </w:rPr>
              <w:t xml:space="preserve"> </w:t>
            </w:r>
            <w:proofErr w:type="spellStart"/>
            <w:r>
              <w:rPr>
                <w:sz w:val="20"/>
                <w:szCs w:val="20"/>
              </w:rPr>
              <w:t>Documentation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EB702" w14:textId="77777777" w:rsidR="00B37B44" w:rsidRDefault="00000000">
            <w:r>
              <w:rPr>
                <w:sz w:val="20"/>
                <w:szCs w:val="20"/>
              </w:rPr>
              <w:t>https://scikit-learn.org/stable/</w:t>
            </w:r>
          </w:p>
        </w:tc>
      </w:tr>
      <w:tr w:rsidR="00B37B44" w14:paraId="709BA5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8A2C0" w14:textId="77777777" w:rsidR="00B37B44" w:rsidRDefault="00000000">
            <w:proofErr w:type="spellStart"/>
            <w:proofErr w:type="gramStart"/>
            <w:r>
              <w:rPr>
                <w:sz w:val="20"/>
                <w:szCs w:val="20"/>
              </w:rPr>
              <w:t>itertools.combinations</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88D25" w14:textId="77777777" w:rsidR="00B37B44" w:rsidRDefault="00000000">
            <w:r>
              <w:rPr>
                <w:sz w:val="20"/>
                <w:szCs w:val="20"/>
              </w:rPr>
              <w:t xml:space="preserve">Python Standard Library — </w:t>
            </w:r>
            <w:proofErr w:type="spellStart"/>
            <w:r>
              <w:rPr>
                <w:sz w:val="20"/>
                <w:szCs w:val="20"/>
              </w:rPr>
              <w:t>itertools</w:t>
            </w:r>
            <w:proofErr w:type="spellEnd"/>
            <w:r>
              <w:rPr>
                <w:sz w:val="20"/>
                <w:szCs w:val="20"/>
              </w:rPr>
              <w:t xml:space="preserve"> module</w:t>
            </w:r>
          </w:p>
        </w:tc>
      </w:tr>
      <w:tr w:rsidR="00B37B44" w14:paraId="2A5031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374F9" w14:textId="77777777" w:rsidR="00B37B44" w:rsidRDefault="00000000">
            <w:r>
              <w:rPr>
                <w:sz w:val="20"/>
                <w:szCs w:val="20"/>
              </w:rPr>
              <w:t>hashlib.md5</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B386B" w14:textId="77777777" w:rsidR="00B37B44" w:rsidRDefault="00000000">
            <w:r>
              <w:rPr>
                <w:sz w:val="20"/>
                <w:szCs w:val="20"/>
              </w:rPr>
              <w:t xml:space="preserve">Python Standard Library — </w:t>
            </w:r>
            <w:proofErr w:type="spellStart"/>
            <w:r>
              <w:rPr>
                <w:sz w:val="20"/>
                <w:szCs w:val="20"/>
              </w:rPr>
              <w:t>hashlib</w:t>
            </w:r>
            <w:proofErr w:type="spellEnd"/>
            <w:r>
              <w:rPr>
                <w:sz w:val="20"/>
                <w:szCs w:val="20"/>
              </w:rPr>
              <w:t xml:space="preserve"> module</w:t>
            </w:r>
          </w:p>
        </w:tc>
      </w:tr>
      <w:tr w:rsidR="00B37B44" w14:paraId="1A2A27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65A78" w14:textId="77777777" w:rsidR="00B37B44" w:rsidRDefault="00000000">
            <w:r>
              <w:rPr>
                <w:sz w:val="20"/>
                <w:szCs w:val="20"/>
              </w:rPr>
              <w:t>decisiones_limpieza.md (E01)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9A7E1" w14:textId="77777777" w:rsidR="00B37B44" w:rsidRDefault="00000000">
            <w:r>
              <w:rPr>
                <w:sz w:val="20"/>
                <w:szCs w:val="20"/>
              </w:rPr>
              <w:t>docs/enfoque_01/decisiones_limpieza.md</w:t>
            </w:r>
          </w:p>
        </w:tc>
      </w:tr>
      <w:tr w:rsidR="00B37B44" w14:paraId="0075D0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26F0AF" w14:textId="77777777" w:rsidR="00B37B44" w:rsidRDefault="00000000">
            <w:r>
              <w:rPr>
                <w:sz w:val="20"/>
                <w:szCs w:val="20"/>
              </w:rPr>
              <w:t>decisiones_limpieza.md (E03)</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EC4092" w14:textId="77777777" w:rsidR="00B37B44" w:rsidRDefault="00000000">
            <w:r>
              <w:rPr>
                <w:sz w:val="20"/>
                <w:szCs w:val="20"/>
              </w:rPr>
              <w:t>docs/enfoque_03_combinaciones_componentes/decisiones_limpieza.md</w:t>
            </w:r>
          </w:p>
        </w:tc>
      </w:tr>
      <w:tr w:rsidR="00B37B44" w14:paraId="7CB711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D0541" w14:textId="77777777" w:rsidR="00B37B44" w:rsidRDefault="00000000">
            <w:r>
              <w:rPr>
                <w:sz w:val="20"/>
                <w:szCs w:val="20"/>
              </w:rPr>
              <w:t>analisis_graficos.md (E02)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F74F7" w14:textId="77777777" w:rsidR="00B37B44" w:rsidRDefault="00000000">
            <w:r>
              <w:rPr>
                <w:sz w:val="20"/>
                <w:szCs w:val="20"/>
              </w:rPr>
              <w:t>docs/enfoque_02_comparacion_empresas/analisis_graficos.md</w:t>
            </w:r>
          </w:p>
        </w:tc>
      </w:tr>
      <w:tr w:rsidR="00B37B44" w14:paraId="276A8E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E13E9" w14:textId="77777777" w:rsidR="00B37B44" w:rsidRDefault="00000000">
            <w:proofErr w:type="spellStart"/>
            <w:r>
              <w:rPr>
                <w:sz w:val="20"/>
                <w:szCs w:val="20"/>
              </w:rPr>
              <w:t>reporte_</w:t>
            </w:r>
            <w:proofErr w:type="gramStart"/>
            <w:r>
              <w:rPr>
                <w:sz w:val="20"/>
                <w:szCs w:val="20"/>
              </w:rPr>
              <w:t>integridad.json</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E8114" w14:textId="77777777" w:rsidR="00B37B44" w:rsidRDefault="00000000">
            <w:r>
              <w:rPr>
                <w:sz w:val="20"/>
                <w:szCs w:val="20"/>
              </w:rPr>
              <w:t>outputs/</w:t>
            </w:r>
            <w:proofErr w:type="spellStart"/>
            <w:r>
              <w:rPr>
                <w:sz w:val="20"/>
                <w:szCs w:val="20"/>
              </w:rPr>
              <w:t>reports</w:t>
            </w:r>
            <w:proofErr w:type="spellEnd"/>
            <w:r>
              <w:rPr>
                <w:sz w:val="20"/>
                <w:szCs w:val="20"/>
              </w:rPr>
              <w:t>/</w:t>
            </w:r>
            <w:proofErr w:type="spellStart"/>
            <w:r>
              <w:rPr>
                <w:sz w:val="20"/>
                <w:szCs w:val="20"/>
              </w:rPr>
              <w:t>reporte_integridad.json</w:t>
            </w:r>
            <w:proofErr w:type="spellEnd"/>
          </w:p>
        </w:tc>
      </w:tr>
    </w:tbl>
    <w:p w14:paraId="3DF99F1F" w14:textId="77777777" w:rsidR="00353389" w:rsidRDefault="00353389"/>
    <w:sectPr w:rsidR="00353389">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E09E2" w14:textId="77777777" w:rsidR="00353389" w:rsidRDefault="00353389">
      <w:r>
        <w:separator/>
      </w:r>
    </w:p>
  </w:endnote>
  <w:endnote w:type="continuationSeparator" w:id="0">
    <w:p w14:paraId="177554D7" w14:textId="77777777" w:rsidR="00353389" w:rsidRDefault="00353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14C4" w14:textId="77777777" w:rsidR="00B37B44" w:rsidRDefault="00000000">
    <w:pPr>
      <w:pBdr>
        <w:top w:val="single" w:sz="4" w:space="1" w:color="1E3A5F"/>
      </w:pBdr>
      <w:jc w:val="center"/>
    </w:pPr>
    <w:r>
      <w:rPr>
        <w:color w:val="777777"/>
        <w:sz w:val="18"/>
        <w:szCs w:val="18"/>
      </w:rPr>
      <w:t xml:space="preserve">SCY1101 — Análisis de </w:t>
    </w:r>
    <w:proofErr w:type="gramStart"/>
    <w:r>
      <w:rPr>
        <w:color w:val="777777"/>
        <w:sz w:val="18"/>
        <w:szCs w:val="18"/>
      </w:rPr>
      <w:t>Medicamentos  |</w:t>
    </w:r>
    <w:proofErr w:type="gramEnd"/>
    <w:r>
      <w:rPr>
        <w:color w:val="777777"/>
        <w:sz w:val="18"/>
        <w:szCs w:val="18"/>
      </w:rPr>
      <w:t xml:space="preserve">  </w:t>
    </w:r>
    <w:proofErr w:type="spellStart"/>
    <w:r>
      <w:rPr>
        <w:color w:val="777777"/>
        <w:sz w:val="18"/>
        <w:szCs w:val="18"/>
      </w:rPr>
      <w:t>DuocUC</w:t>
    </w:r>
    <w:proofErr w:type="spellEnd"/>
    <w:r>
      <w:rPr>
        <w:color w:val="777777"/>
        <w:sz w:val="18"/>
        <w:szCs w:val="18"/>
      </w:rPr>
      <w:t xml:space="preserve"> 2026     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C66BAD">
      <w:rPr>
        <w:noProof/>
        <w:color w:val="777777"/>
        <w:sz w:val="18"/>
        <w:szCs w:val="18"/>
      </w:rPr>
      <w:t>1</w:t>
    </w:r>
    <w:r>
      <w:rPr>
        <w:color w:val="777777"/>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NUMPAGES</w:instrText>
    </w:r>
    <w:r>
      <w:rPr>
        <w:color w:val="777777"/>
        <w:sz w:val="18"/>
        <w:szCs w:val="18"/>
      </w:rPr>
      <w:fldChar w:fldCharType="separate"/>
    </w:r>
    <w:r w:rsidR="00C66BAD">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7C0D" w14:textId="77777777" w:rsidR="00353389" w:rsidRDefault="00353389">
      <w:r>
        <w:separator/>
      </w:r>
    </w:p>
  </w:footnote>
  <w:footnote w:type="continuationSeparator" w:id="0">
    <w:p w14:paraId="3F42D192" w14:textId="77777777" w:rsidR="00353389" w:rsidRDefault="00353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940A8"/>
    <w:multiLevelType w:val="hybridMultilevel"/>
    <w:tmpl w:val="4A1EC536"/>
    <w:lvl w:ilvl="0" w:tplc="52F0561E">
      <w:start w:val="1"/>
      <w:numFmt w:val="bullet"/>
      <w:lvlText w:val="•"/>
      <w:lvlJc w:val="left"/>
      <w:pPr>
        <w:ind w:left="720" w:hanging="360"/>
      </w:pPr>
    </w:lvl>
    <w:lvl w:ilvl="1" w:tplc="2892C788">
      <w:numFmt w:val="decimal"/>
      <w:lvlText w:val=""/>
      <w:lvlJc w:val="left"/>
    </w:lvl>
    <w:lvl w:ilvl="2" w:tplc="50287E34">
      <w:numFmt w:val="decimal"/>
      <w:lvlText w:val=""/>
      <w:lvlJc w:val="left"/>
    </w:lvl>
    <w:lvl w:ilvl="3" w:tplc="F4E6C278">
      <w:numFmt w:val="decimal"/>
      <w:lvlText w:val=""/>
      <w:lvlJc w:val="left"/>
    </w:lvl>
    <w:lvl w:ilvl="4" w:tplc="1EE45264">
      <w:numFmt w:val="decimal"/>
      <w:lvlText w:val=""/>
      <w:lvlJc w:val="left"/>
    </w:lvl>
    <w:lvl w:ilvl="5" w:tplc="26F00E32">
      <w:numFmt w:val="decimal"/>
      <w:lvlText w:val=""/>
      <w:lvlJc w:val="left"/>
    </w:lvl>
    <w:lvl w:ilvl="6" w:tplc="07688CDE">
      <w:numFmt w:val="decimal"/>
      <w:lvlText w:val=""/>
      <w:lvlJc w:val="left"/>
    </w:lvl>
    <w:lvl w:ilvl="7" w:tplc="B756DC40">
      <w:numFmt w:val="decimal"/>
      <w:lvlText w:val=""/>
      <w:lvlJc w:val="left"/>
    </w:lvl>
    <w:lvl w:ilvl="8" w:tplc="40C4F282">
      <w:numFmt w:val="decimal"/>
      <w:lvlText w:val=""/>
      <w:lvlJc w:val="left"/>
    </w:lvl>
  </w:abstractNum>
  <w:abstractNum w:abstractNumId="1" w15:restartNumberingAfterBreak="0">
    <w:nsid w:val="6FB124B3"/>
    <w:multiLevelType w:val="hybridMultilevel"/>
    <w:tmpl w:val="24ECC33E"/>
    <w:lvl w:ilvl="0" w:tplc="B1860504">
      <w:start w:val="1"/>
      <w:numFmt w:val="bullet"/>
      <w:lvlText w:val="●"/>
      <w:lvlJc w:val="left"/>
      <w:pPr>
        <w:ind w:left="720" w:hanging="360"/>
      </w:pPr>
    </w:lvl>
    <w:lvl w:ilvl="1" w:tplc="E3DC2052">
      <w:start w:val="1"/>
      <w:numFmt w:val="bullet"/>
      <w:lvlText w:val="○"/>
      <w:lvlJc w:val="left"/>
      <w:pPr>
        <w:ind w:left="1440" w:hanging="360"/>
      </w:pPr>
    </w:lvl>
    <w:lvl w:ilvl="2" w:tplc="6422D324">
      <w:start w:val="1"/>
      <w:numFmt w:val="bullet"/>
      <w:lvlText w:val="■"/>
      <w:lvlJc w:val="left"/>
      <w:pPr>
        <w:ind w:left="2160" w:hanging="360"/>
      </w:pPr>
    </w:lvl>
    <w:lvl w:ilvl="3" w:tplc="C478E494">
      <w:start w:val="1"/>
      <w:numFmt w:val="bullet"/>
      <w:lvlText w:val="●"/>
      <w:lvlJc w:val="left"/>
      <w:pPr>
        <w:ind w:left="2880" w:hanging="360"/>
      </w:pPr>
    </w:lvl>
    <w:lvl w:ilvl="4" w:tplc="C49AFF12">
      <w:start w:val="1"/>
      <w:numFmt w:val="bullet"/>
      <w:lvlText w:val="○"/>
      <w:lvlJc w:val="left"/>
      <w:pPr>
        <w:ind w:left="3600" w:hanging="360"/>
      </w:pPr>
    </w:lvl>
    <w:lvl w:ilvl="5" w:tplc="1BF26056">
      <w:start w:val="1"/>
      <w:numFmt w:val="bullet"/>
      <w:lvlText w:val="■"/>
      <w:lvlJc w:val="left"/>
      <w:pPr>
        <w:ind w:left="4320" w:hanging="360"/>
      </w:pPr>
    </w:lvl>
    <w:lvl w:ilvl="6" w:tplc="27A8D8EC">
      <w:start w:val="1"/>
      <w:numFmt w:val="bullet"/>
      <w:lvlText w:val="●"/>
      <w:lvlJc w:val="left"/>
      <w:pPr>
        <w:ind w:left="5040" w:hanging="360"/>
      </w:pPr>
    </w:lvl>
    <w:lvl w:ilvl="7" w:tplc="73CCBB02">
      <w:start w:val="1"/>
      <w:numFmt w:val="bullet"/>
      <w:lvlText w:val="●"/>
      <w:lvlJc w:val="left"/>
      <w:pPr>
        <w:ind w:left="5760" w:hanging="360"/>
      </w:pPr>
    </w:lvl>
    <w:lvl w:ilvl="8" w:tplc="F2EC0650">
      <w:start w:val="1"/>
      <w:numFmt w:val="bullet"/>
      <w:lvlText w:val="●"/>
      <w:lvlJc w:val="left"/>
      <w:pPr>
        <w:ind w:left="6480" w:hanging="360"/>
      </w:pPr>
    </w:lvl>
  </w:abstractNum>
  <w:abstractNum w:abstractNumId="2" w15:restartNumberingAfterBreak="0">
    <w:nsid w:val="73401CE7"/>
    <w:multiLevelType w:val="hybridMultilevel"/>
    <w:tmpl w:val="264CB9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66848114">
    <w:abstractNumId w:val="1"/>
    <w:lvlOverride w:ilvl="0">
      <w:startOverride w:val="1"/>
    </w:lvlOverride>
  </w:num>
  <w:num w:numId="2" w16cid:durableId="1565681975">
    <w:abstractNumId w:val="0"/>
    <w:lvlOverride w:ilvl="0">
      <w:startOverride w:val="1"/>
    </w:lvlOverride>
  </w:num>
  <w:num w:numId="3" w16cid:durableId="976759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B44"/>
    <w:rsid w:val="00083EDD"/>
    <w:rsid w:val="00353389"/>
    <w:rsid w:val="008A54B8"/>
    <w:rsid w:val="00974D3B"/>
    <w:rsid w:val="00B37B44"/>
    <w:rsid w:val="00C66B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4DFF4"/>
  <w15:docId w15:val="{D51EC872-E395-4250-8FC3-B6A380ED4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E3A5F"/>
      <w:sz w:val="32"/>
      <w:szCs w:val="32"/>
    </w:rPr>
  </w:style>
  <w:style w:type="paragraph" w:styleId="Ttulo2">
    <w:name w:val="heading 2"/>
    <w:uiPriority w:val="9"/>
    <w:unhideWhenUsed/>
    <w:qFormat/>
    <w:pPr>
      <w:spacing w:before="280" w:after="140"/>
      <w:outlineLvl w:val="1"/>
    </w:pPr>
    <w:rPr>
      <w:b/>
      <w:bCs/>
      <w:color w:val="1E3A5F"/>
      <w:sz w:val="26"/>
      <w:szCs w:val="26"/>
    </w:rPr>
  </w:style>
  <w:style w:type="paragraph" w:styleId="Ttulo3">
    <w:name w:val="heading 3"/>
    <w:uiPriority w:val="9"/>
    <w:unhideWhenUsed/>
    <w:qFormat/>
    <w:pPr>
      <w:spacing w:before="200" w:after="100"/>
      <w:outlineLvl w:val="2"/>
    </w:pPr>
    <w:rPr>
      <w:b/>
      <w:bCs/>
      <w:color w:val="555555"/>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3097</Words>
  <Characters>17037</Characters>
  <Application>Microsoft Office Word</Application>
  <DocSecurity>0</DocSecurity>
  <Lines>141</Lines>
  <Paragraphs>40</Paragraphs>
  <ScaleCrop>false</ScaleCrop>
  <Company/>
  <LinksUpToDate>false</LinksUpToDate>
  <CharactersWithSpaces>20094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 Moncada Espinoza</cp:lastModifiedBy>
  <cp:revision>4</cp:revision>
  <dcterms:created xsi:type="dcterms:W3CDTF">2026-04-10T18:36:00Z</dcterms:created>
  <dcterms:modified xsi:type="dcterms:W3CDTF">2026-04-10T18:50:00Z</dcterms:modified>
</cp:coreProperties>
</file>