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ALCALDÍA MUNICIPAL DE TURBO</w:t>
      </w:r>
    </w:p>
    <w:p>
      <w:r>
        <w:rPr>
          <w:sz w:val="22"/>
        </w:rPr>
        <w:t>Secretaría de Planeación Municipal</w:t>
      </w:r>
    </w:p>
    <w:p>
      <w:r>
        <w:rPr>
          <w:sz w:val="22"/>
        </w:rPr>
        <w:t>Dirección: [VERIFICAR] (Palacio Municipal de Turbo)</w:t>
      </w:r>
    </w:p>
    <w:p/>
    <w:p>
      <w:r>
        <w:rPr>
          <w:b/>
        </w:rPr>
        <w:t xml:space="preserve">Referencia: </w:t>
      </w:r>
      <w:r>
        <w:t>Derecho de petición de acceso a información pública — Estratificación socioeconómica vigente del municipio de Turbo (DIVIPOLA 05837).</w:t>
      </w:r>
    </w:p>
    <w:p>
      <w:r>
        <w:rPr>
          <w:b/>
        </w:rPr>
        <w:t xml:space="preserve">Asunto: </w:t>
      </w:r>
      <w:r>
        <w:t>Solicitud del shapefile de estratificación socioeconómica por manzana y por lado de manzana, junto con los actos administrativos que la adoptan.</w:t>
      </w:r>
    </w:p>
    <w:p/>
    <w:p>
      <w:r>
        <w:t>Respetados señores de la Secretaría de Planeación del municipio de Turbo:</w:t>
      </w:r>
    </w:p>
    <w:p>
      <w:pPr>
        <w:jc w:val="both"/>
      </w:pPr>
      <w:r>
        <w:t>En el marco del proyecto Atlas Urabá, una iniciativa de inteligencia geoespacial para la caracterización del territorio de la subregión de Urabá, y en condición de peticionarios interesados en el acceso a información pública, nos dirigimos a ustedes para solicitar la estratificación socioeconómica vigente del municipio, en formato geográfico abierto.</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la competencia municipal sobre la estratificación socioeconómica se fundamenta en la Ley 142 de 1994 (Régimen de Servicios Públicos Domiciliarios, artículos 101 a 104), que asigna a los alcaldes la adopción, mediante decreto, de los resultados de la estratificación realizada conforme a las metodologías del DANE, así como su conservación y actualización. La estratificación adoptada por acto administrativo es información pública conforme a la Ley 1712 de 2014.</w:t>
      </w:r>
    </w:p>
    <w:p>
      <w:r>
        <w:rPr>
          <w:b/>
          <w:color w:val="1F3A5F"/>
          <w:sz w:val="22"/>
        </w:rPr>
        <w:t>Información solicitada</w:t>
      </w:r>
    </w:p>
    <w:p>
      <w:pPr>
        <w:pStyle w:val="ListNumber"/>
        <w:jc w:val="both"/>
      </w:pPr>
      <w:r>
        <w:t>Capa geográfica (shapefile) de la estratificación socioeconómica urbana vigente del municipio, desagregada por LADO DE MANZANA, con el código de manzana y el estrato asignado a cada lado.</w:t>
      </w:r>
    </w:p>
    <w:p>
      <w:pPr>
        <w:pStyle w:val="ListNumber"/>
        <w:jc w:val="both"/>
      </w:pPr>
      <w:r>
        <w:t>En su defecto, o de manera complementaria, la capa geográfica (shapefile) de estratificación urbana vigente desagregada por MANZANA, con el código de manzana y su estrato.</w:t>
      </w:r>
    </w:p>
    <w:p>
      <w:pPr>
        <w:pStyle w:val="ListNumber"/>
        <w:jc w:val="both"/>
      </w:pPr>
      <w:r>
        <w:t>Capa geográfica (shapefile) de la estratificación de fincas y viviendas dispersas rurales vigente, si el municipio la mantiene.</w:t>
      </w:r>
    </w:p>
    <w:p>
      <w:pPr>
        <w:pStyle w:val="ListNumber"/>
        <w:jc w:val="both"/>
      </w:pPr>
      <w:r>
        <w:t>Copia del o los actos administrativos (decretos) vigentes mediante los cuales se adoptó la estratificación socioeconómica urbana y rural, con indicación de su fecha de expedición y de la última actualización general realizada.</w:t>
      </w:r>
    </w:p>
    <w:p>
      <w:pPr>
        <w:pStyle w:val="ListNumber"/>
        <w:jc w:val="both"/>
      </w:pPr>
      <w:r>
        <w:t>Diccionario de datos o tabla de atributos que describa los campos de las capas entregadas (nombre del campo, tipo y significado).</w:t>
      </w:r>
    </w:p>
    <w:p>
      <w:pPr>
        <w:pStyle w:val="ListNumber"/>
        <w:jc w:val="both"/>
      </w:pPr>
      <w:r>
        <w:t>Sistema de referencia de coordenadas (datum y proyección, p. ej. MAGNA-SIRGAS / EPSG:4686) en que se entrega la información geográfica.</w:t>
      </w:r>
    </w:p>
    <w:p>
      <w:pPr>
        <w:pStyle w:val="ListNumber"/>
        <w:jc w:val="both"/>
      </w:pPr>
      <w:r>
        <w:t>Fecha de corte o vigencia de la información entregada.</w:t>
      </w:r>
    </w:p>
    <w:p>
      <w:r>
        <w:rPr>
          <w:b/>
          <w:color w:val="1F3A5F"/>
          <w:sz w:val="22"/>
        </w:rPr>
        <w:t>Formato solicitado</w:t>
      </w:r>
    </w:p>
    <w:p>
      <w:pPr>
        <w:jc w:val="both"/>
      </w:pPr>
      <w:r>
        <w:t>Solicitamos que la información geográfica se entregue preferiblemente en formato shapefile (.shp con sus archivos asociados .shx, .dbf, .prj y .cpg) comprimido en un archivo .zip. De no ser posible ese formato, aceptamos GeoPackage (.gpkg), File Geodatabase (.gdb) o GeoJSON. Para los actos administrativos, solicitamos copia digital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