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CHIGORODÓ</w:t>
      </w:r>
    </w:p>
    <w:p>
      <w:r>
        <w:rPr>
          <w:sz w:val="22"/>
        </w:rPr>
        <w:t>Secretaría de Planeación Municipal</w:t>
      </w:r>
    </w:p>
    <w:p>
      <w:r>
        <w:rPr>
          <w:sz w:val="22"/>
        </w:rPr>
        <w:t>Dirección: [VERIFICAR] (Palacio Municipal de Chigorodó)</w:t>
      </w:r>
    </w:p>
    <w:p/>
    <w:p>
      <w:r>
        <w:rPr>
          <w:b/>
        </w:rPr>
        <w:t xml:space="preserve">Referencia: </w:t>
      </w:r>
      <w:r>
        <w:t>Derecho de petición de acceso a información pública — Plan de Ordenamiento Territorial (POT/PBOT/EOT) y clasificación del uso del suelo del municipio de Chigorodó (DIVIPOLA 05172).</w:t>
      </w:r>
    </w:p>
    <w:p>
      <w:r>
        <w:rPr>
          <w:b/>
        </w:rPr>
        <w:t xml:space="preserve">Asunto: </w:t>
      </w:r>
      <w:r>
        <w:t>Solicitud de la cartografía oficial de uso y clasificación del suelo en formato shapefile, junto con el acuerdo municipal y el documento técnico de soporte vigentes.</w:t>
      </w:r>
    </w:p>
    <w:p/>
    <w:p>
      <w:r>
        <w:t>Respetados señores de la Secretaría de Planeación del municipio de Chigorodó:</w:t>
      </w:r>
    </w:p>
    <w:p>
      <w:pPr>
        <w:jc w:val="both"/>
      </w:pPr>
      <w:r>
        <w:t>En el marco del proyecto Atlas Urabá, iniciativa de inteligencia geoespacial sobre la subregión de Urabá, solicitamos respetuosamente la cartografía oficial del ordenamiento territorial del municipio, en particular las capas de clasificación y uso del suelo, en formato geográfico abierto y reutilizable.</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los instrumentos de ordenamiento territorial (POT, PBOT o EOT según la categoría del municipio) y su cartografía son adoptados mediante acuerdo del Concejo Municipal conforme a la Ley 388 de 1997 y al Decreto 1077 de 2015 (Decreto Único Reglamentario del Sector Vivienda, Ciudad y Territorio). La cartografía del POT es un documento público que hace parte integral del acto administrativo que lo adopta y, por tanto, es información pública de obligatoria divulgación conforme a la Ley 1712 de 2014.</w:t>
      </w:r>
    </w:p>
    <w:p>
      <w:r>
        <w:rPr>
          <w:b/>
          <w:color w:val="1F3A5F"/>
          <w:sz w:val="22"/>
        </w:rPr>
        <w:t>Información solicitada</w:t>
      </w:r>
    </w:p>
    <w:p>
      <w:pPr>
        <w:pStyle w:val="ListNumber"/>
        <w:jc w:val="both"/>
      </w:pPr>
      <w:r>
        <w:t>Capa geográfica (shapefile) de CLASIFICACIÓN DEL SUELO del municipio (suelo urbano, de expansión urbana, rural, suburbano y de protección), conforme al POT/PBOT/EOT vigente.</w:t>
      </w:r>
    </w:p>
    <w:p>
      <w:pPr>
        <w:pStyle w:val="ListNumber"/>
        <w:jc w:val="both"/>
      </w:pPr>
      <w:r>
        <w:t>Capa geográfica (shapefile) de USOS DEL SUELO URBANO (zonificación de usos: residencial, comercial, industrial, dotacional, mixto, etc.).</w:t>
      </w:r>
    </w:p>
    <w:p>
      <w:pPr>
        <w:pStyle w:val="ListNumber"/>
        <w:jc w:val="both"/>
      </w:pPr>
      <w:r>
        <w:t>Capa geográfica (shapefile) de USOS DEL SUELO RURAL y de las áreas de actividad o categorías de uso rural definidas por el plan.</w:t>
      </w:r>
    </w:p>
    <w:p>
      <w:pPr>
        <w:pStyle w:val="ListNumber"/>
        <w:jc w:val="both"/>
      </w:pPr>
      <w:r>
        <w:t>Capa geográfica (shapefile) del PERÍMETRO URBANO y del perímetro de expansión vigentes.</w:t>
      </w:r>
    </w:p>
    <w:p>
      <w:pPr>
        <w:pStyle w:val="ListNumber"/>
        <w:jc w:val="both"/>
      </w:pPr>
      <w:r>
        <w:t>Capas geográficas (shapefile) de áreas de protección ambiental, amenazas y riesgos, y demás capas temáticas del componente cartográfico del POT/PBOT/EOT, si están disponibles.</w:t>
      </w:r>
    </w:p>
    <w:p>
      <w:pPr>
        <w:pStyle w:val="ListNumber"/>
        <w:jc w:val="both"/>
      </w:pPr>
      <w:r>
        <w:t>Copia del Acuerdo Municipal vigente que adopta el POT/PBOT/EOT y de sus modificaciones o revisiones posteriores, con indicación de su número, fecha y estado de vigencia.</w:t>
      </w:r>
    </w:p>
    <w:p>
      <w:pPr>
        <w:pStyle w:val="ListNumber"/>
        <w:jc w:val="both"/>
      </w:pPr>
      <w:r>
        <w:t>Documento Técnico de Soporte (DTS) y, si existe, la cartografía complementaria publicada.</w:t>
      </w:r>
    </w:p>
    <w:p>
      <w:pPr>
        <w:pStyle w:val="ListNumber"/>
        <w:jc w:val="both"/>
      </w:pPr>
      <w:r>
        <w:t>Diccionario de datos o tabla de atributos de las capas entregadas y el sistema de referencia de coordenadas (datum y proyección, p. ej. MAGNA-SIRGAS / EPSG:4686).</w:t>
      </w:r>
    </w:p>
    <w:p>
      <w:pPr>
        <w:pStyle w:val="ListNumber"/>
        <w:jc w:val="both"/>
      </w:pPr>
      <w:r>
        <w:t>Indicación del estado del proceso de revisión o ajuste del POT, si actualmente se encuentra en formulación o revisión.</w:t>
      </w:r>
    </w:p>
    <w:p>
      <w:r>
        <w:rPr>
          <w:b/>
          <w:color w:val="1F3A5F"/>
          <w:sz w:val="22"/>
        </w:rPr>
        <w:t>Formato solicitado</w:t>
      </w:r>
    </w:p>
    <w:p>
      <w:pPr>
        <w:jc w:val="both"/>
      </w:pPr>
      <w:r>
        <w:t>Solicitamos que la cartografía se entregue preferiblemente en formato shapefile (.shp con sus archivos asociados .shx, .dbf, .prj y .cpg) comprimido en un archivo .zip, una capa por tema. De no ser posible, aceptamos GeoPackage (.gpkg), File Geodatabase (.gdb), DWG georreferenciado o GeoJSON. El Acuerdo Municipal y el DTS pueden entregarse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