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ind w:firstLine="0"/>
        <w:jc w:val="center"/>
        <w:rPr>
          <w:rFonts w:hint="eastAsia"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《计算机操作系统》实验报告七</w:t>
      </w:r>
    </w:p>
    <w:p>
      <w:pPr>
        <w:pStyle w:val="2"/>
        <w:ind w:firstLine="0"/>
        <w:rPr>
          <w:rFonts w:hint="eastAsia" w:ascii="黑体" w:hAnsi="黑体" w:eastAsia="黑体" w:cs="黑体"/>
          <w:b/>
          <w:sz w:val="32"/>
          <w:szCs w:val="32"/>
        </w:rPr>
      </w:pPr>
    </w:p>
    <w:p>
      <w:pPr>
        <w:pStyle w:val="2"/>
        <w:ind w:firstLine="0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实验题目：内存分配和设备管理实验</w:t>
      </w:r>
    </w:p>
    <w:p>
      <w:pPr>
        <w:pStyle w:val="2"/>
        <w:numPr>
          <w:ilvl w:val="0"/>
          <w:numId w:val="1"/>
        </w:numPr>
        <w:ind w:left="420" w:firstLine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实验环境</w:t>
      </w:r>
    </w:p>
    <w:p>
      <w:pPr>
        <w:pStyle w:val="2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Ubuntu</w:t>
      </w:r>
    </w:p>
    <w:p>
      <w:pPr>
        <w:pStyle w:val="2"/>
        <w:numPr>
          <w:ilvl w:val="0"/>
          <w:numId w:val="1"/>
        </w:numPr>
        <w:ind w:left="420" w:firstLine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实验目的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了解 Linux 管理设备的基本方式。</w:t>
      </w:r>
    </w:p>
    <w:p>
      <w:pPr>
        <w:pStyle w:val="2"/>
        <w:numPr>
          <w:ilvl w:val="0"/>
          <w:numId w:val="1"/>
        </w:numPr>
        <w:ind w:left="420" w:firstLine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实验内容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1.用 ls –l 命令观察设备文件的组织方式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$ ls –l /dev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$ ls /dev | wc &gt; data.out (将设备文件名通过管道送到 wc 命令计算设备文件名的行数，结果重定向传送到文件data.out 中，计算设备文件个数。)</w:t>
      </w:r>
    </w:p>
    <w:p>
      <w:pPr>
        <w:pStyle w:val="2"/>
        <w:ind w:left="840"/>
        <w:rPr>
          <w:rFonts w:hint="eastAsia"/>
          <w:lang w:val="en-US" w:eastAsia="zh-CN"/>
        </w:rPr>
      </w:pPr>
      <w:r>
        <w:rPr>
          <w:rFonts w:hint="eastAsia" w:ascii="宋体" w:hAnsi="宋体" w:cs="宋体"/>
        </w:rPr>
        <w:t>$ cat data.out （显示结果）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9625" cy="3096260"/>
            <wp:effectExtent l="0" t="0" r="13335" b="12700"/>
            <wp:docPr id="1" name="图片 1" descr="IQB@D4J)~45Y27{[C9JJ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QB@D4J)~45Y27{[C9JJ5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rPr>
          <w:rFonts w:hint="eastAsi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53000" cy="1314450"/>
            <wp:effectExtent l="0" t="0" r="0" b="11430"/>
            <wp:docPr id="2" name="图片 2" descr="CVS61IOE7Z)$EY5PD(S{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VS61IOE7Z)$EY5PD(S{K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840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思考：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Linux 管理设备的方法与管理文件的方式有何异同?为什么用管文件的方式来管设备?有什么好处？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（1）普通文件和设备文件最大的普通文件有文件的结束符EOF,而设备文件没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有结束符。换言之，只有当把驱动卸载的时候串口才终止。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（2）为了适应设备驱动程序动态连接的特性，设备驱动程序在其初始化时就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在系统内核中进行登记。Linux系统利用设备驱动程序的登记表作为内核与驱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动程序接口的一部分，这些表中包括指向有关处理程序的指针和其它信息。</w:t>
      </w:r>
    </w:p>
    <w:p>
      <w:pPr>
        <w:pStyle w:val="2"/>
        <w:numPr>
          <w:ilvl w:val="0"/>
          <w:numId w:val="1"/>
        </w:numPr>
        <w:ind w:left="420" w:firstLine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思考题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Linux 管理设备的特点：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一、按设备的所属关系可以将I/O设备分为以下两类。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1、系统设备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系统设备是在系统生成时已登记于系统中的标准设备，属于系统的基本配置。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2、用户设备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用户设备是在系统生成时示登记于系统中的非标准设备。（U盘，移动硬盘）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二、按设备的信息交换的单位可将I/O设备分为以下两类：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（1）字符设备</w:t>
      </w:r>
    </w:p>
    <w:p>
      <w:pPr>
        <w:pStyle w:val="2"/>
        <w:ind w:left="126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字符设备是以字符为单位进行输入和输出的设备。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（2）块设备</w:t>
      </w:r>
    </w:p>
    <w:p>
      <w:pPr>
        <w:pStyle w:val="2"/>
        <w:ind w:left="126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块设备的输入和输出是以数据块为单位的。（SCSI硬盘）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三、按设备的共享属性可将I/O设备分为以下三类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（1）独占设备</w:t>
      </w:r>
    </w:p>
    <w:p>
      <w:pPr>
        <w:pStyle w:val="2"/>
        <w:ind w:left="126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所有的字符设备都是独占设备。独占设备是指一段时间内只允许一个用户（进程）访问的设备，即临界资源。（打印机）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（2）共享设备</w:t>
      </w:r>
    </w:p>
    <w:p>
      <w:pPr>
        <w:pStyle w:val="2"/>
        <w:ind w:left="126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块设备都是共享设备。共享设备是指一段时间内允许多个进程同时访问的设备。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（3）虚拟设备</w:t>
      </w:r>
    </w:p>
    <w:p>
      <w:pPr>
        <w:pStyle w:val="2"/>
        <w:ind w:left="126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通过虚拟投备技术把一台独占设备变换为若干台逻辑设备，供若干个用户（进程）同时使用，以提高设备的利用率。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四、设备管理的任务的功能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设备管理是对计算机的输入/输出系统的管理，它是操作系统中最具有多样性和复杂性的部分。其主要任务如下所述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（1）选择和分配I/O设备以便进行数据传输操作。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（2）控制I/O设备和CPU（或内存）之间交换数据。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（3）为用户提供一个友好的透明接口把用和设备硬件特性分开，使得用户在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编制应用程序时不必涉及具体设，由系统按用户的要求来对设备的工作进行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控制。另外，这个接口还为新增加的用户设备提供一个和系统核心相连接的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入口，以便用户开发新的设备管理程序。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（4）提高设备和设备之间、CPU和设备之间以及进程和进程之间的并行操作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程度，以使操作系统获得最佳效率</w:t>
      </w:r>
    </w:p>
    <w:p>
      <w:pPr>
        <w:pStyle w:val="2"/>
        <w:ind w:left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五、设备管理程序提供以下功能：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（1）提供和理进程管理系统的接口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（2）进行设备分配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（3）实现设备和设备、设备和CPU等之间的并行操作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（4）进行缓冲管理</w:t>
      </w:r>
    </w:p>
    <w:p>
      <w:pPr>
        <w:pStyle w:val="2"/>
        <w:ind w:left="84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（5）设备控制与驱动</w:t>
      </w:r>
    </w:p>
    <w:p>
      <w:pPr>
        <w:autoSpaceDE w:val="0"/>
        <w:autoSpaceDN w:val="0"/>
        <w:ind w:left="420" w:firstLine="420"/>
        <w:rPr>
          <w:rFonts w:hint="eastAsia" w:ascii="宋体" w:hAnsi="宋体" w:cs="宋体" w:eastAsiaTheme="minorEastAsia"/>
          <w:lang w:val="en-US" w:eastAsia="zh-CN"/>
        </w:rPr>
        <w:sectPr>
          <w:pgSz w:w="12240" w:h="15840"/>
          <w:pgMar w:top="2268" w:right="2160" w:bottom="2268" w:left="1797" w:header="1361" w:footer="1871" w:gutter="0"/>
          <w:cols w:space="720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E97AF"/>
    <w:multiLevelType w:val="singleLevel"/>
    <w:tmpl w:val="548E97A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E4A6D"/>
    <w:rsid w:val="0A8F7AFF"/>
    <w:rsid w:val="322E739D"/>
    <w:rsid w:val="42E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2021-01-19T05:14:00Z</dcterms:created>
  <dc:creator>go  with  me</dc:creator>
  <cp:lastModifiedBy>go  with  me</cp:lastModifiedBy>
  <dcterms:modified xsi:type="dcterms:W3CDTF">2021-03-02T06:53:37Z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