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Reporte de Problemática de Sincronización Firebase</w:t>
      </w:r>
    </w:p>
    <w:p>
      <w:pPr>
        <w:spacing w:after="400"/>
        <w:jc w:val="center"/>
      </w:pPr>
      <w:r>
        <w:rPr>
          <w:color w:val="64748B"/>
          <w:sz w:val="22"/>
          <w:szCs w:val="22"/>
        </w:rPr>
        <w:t xml:space="preserve">Aplicación AcTR-app (Academic Tracker)</w:t>
      </w:r>
    </w:p>
    <w:p>
      <w:pPr>
        <w:spacing w:after="600"/>
        <w:jc w:val="center"/>
      </w:pPr>
      <w:r>
        <w:rPr>
          <w:color w:val="94A3B8"/>
          <w:sz w:val="20"/>
          <w:szCs w:val="20"/>
        </w:rPr>
        <w:t xml:space="preserve">Fecha: 20 de marzo de 2026</w:t>
      </w:r>
    </w:p>
    <w:p>
      <w:pPr>
        <w:pStyle w:val="Heading1"/>
      </w:pPr>
      <w:r>
        <w:t xml:space="preserve">1. Resumen Ejecutivo</w:t>
      </w:r>
    </w:p>
    <w:p>
      <w:pPr>
        <w:spacing w:after="150"/>
        <w:ind w:firstLine="480"/>
      </w:pPr>
      <w:r>
        <w:t xml:space="preserve">El presente documento detalla la problemática de sincronización de datos entre dispositivos que afecta la aplicación AcTR-app. El problema principal radica en que los datos correctos almacenados en la aplicación de escritorio no se sincronizan correctamente con Firebase Firestore, mientras que otros dispositivos (celular y navegador web) muestran datos obsoletos e incompletos. Esta situación ha impedido el uso efectivo de la aplicación en múltiples dispositivos, comprometiendo la funcionalidad principal del sistema de seguimiento académico.</w:t>
      </w:r>
    </w:p>
    <w:p>
      <w:pPr>
        <w:spacing w:after="150"/>
        <w:ind w:firstLine="480"/>
      </w:pPr>
      <w:r>
        <w:t xml:space="preserve">El análisis revela que el problema tiene múltiples capas: fragmentación de datos en Firebase, existencia de dos cuentas de usuario duplicadas, problemas con el WebChannel del SDK de Firebase, y limitaciones en el sistema de listeners que no detectan datos fragmentados. A lo largo de varias sesiones de trabajo, se han implementado diversas soluciones que no han logrado resolver completamente el problema debido a que la aplicación se reinicia durante los procesos de subida prolongados.</w:t>
      </w:r>
    </w:p>
    <w:p>
      <w:pPr>
        <w:pStyle w:val="Heading1"/>
      </w:pPr>
      <w:r>
        <w:t xml:space="preserve">2. Descripción Detallada del Problema</w:t>
      </w:r>
    </w:p>
    <w:p>
      <w:pPr>
        <w:pStyle w:val="Heading2"/>
      </w:pPr>
      <w:r>
        <w:t xml:space="preserve">2.1 Síntomas Observados</w:t>
      </w:r>
    </w:p>
    <w:p>
      <w:pPr>
        <w:spacing w:after="150"/>
        <w:ind w:firstLine="480"/>
      </w:pPr>
      <w:r>
        <w:t xml:space="preserve">La aplicación presenta una discrepancia significativa entre los datos visibles en diferentes dispositivos. En la aplicación de escritorio, el usuario visualiza correctamente tres grupos activos del semestre actual: Humanidades III del Grupo TO, Humanidades III del Grupo TSPP, y Conciencia Histórica del Grupo IV TAEA. Estos grupos contienen aproximadamente 62 estudiantes activos con sus respectivos registros de asistencia y evaluaciones.</w:t>
      </w:r>
    </w:p>
    <w:p>
      <w:pPr>
        <w:spacing w:after="150"/>
        <w:ind w:firstLine="480"/>
      </w:pPr>
      <w:r>
        <w:t xml:space="preserve">Sin embargo, cuando el mismo usuario accede desde su dispositivo móvil o mediante un navegador web, observa cuatro grupos diferentes que corresponden a datos antiguos de semestres anteriores. Esta discrepancia indica que la sincronización bidireccional entre Firebase y los dispositivos no está funcionando correctamente. Los datos locales correctos de la aplicación de escritorio no se han subido a Firebase, y los dispositivos secundarios están descargando información obsoleta.</w:t>
      </w:r>
    </w:p>
    <w:p>
      <w:pPr>
        <w:pStyle w:val="Heading2"/>
      </w:pPr>
      <w:r>
        <w:t xml:space="preserve">2.2 Estructura de Datos Esperada vs. Actual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Datos Correctos (Escritorio)</w:t>
            </w:r>
          </w:p>
        </w:tc>
        <w:tc>
          <w:tcPr>
            <w:tcW w:type="dxa" w:w="4680"/>
            <w:tcBorders>
              <w:top w:val="single" w:color="94A3B8" w:sz="1"/>
              <w:left w:val="single" w:color="94A3B8" w:sz="1"/>
              <w:bottom w:val="single" w:color="94A3B8" w:sz="1"/>
              <w:right w:val="single" w:color="94A3B8" w:sz="1"/>
            </w:tcBorders>
            <w:shd w:fill="F8FAFC" w:val="clear"/>
            <w:vAlign w:val="center"/>
          </w:tcPr>
          <w:p>
            <w:pPr>
              <w:jc w:val="center"/>
            </w:pPr>
            <w:r>
              <w:rPr>
                <w:b/>
                <w:bCs/>
                <w:sz w:val="22"/>
                <w:szCs w:val="22"/>
              </w:rPr>
              <w:t xml:space="preserve">Datos Incorrectos (Celular/Navegador)</w:t>
            </w:r>
          </w:p>
        </w:tc>
      </w:tr>
      <w:tr>
        <w:tc>
          <w:tcPr>
            <w:tcW w:type="dxa" w:w="4680"/>
            <w:tcBorders>
              <w:top w:val="single" w:color="94A3B8" w:sz="1"/>
              <w:left w:val="single" w:color="94A3B8" w:sz="1"/>
              <w:bottom w:val="single" w:color="94A3B8" w:sz="1"/>
              <w:right w:val="single" w:color="94A3B8" w:sz="1"/>
            </w:tcBorders>
          </w:tcPr>
          <w:p>
            <w:r>
              <w:t xml:space="preserve">3 grupos activos</w:t>
            </w:r>
          </w:p>
        </w:tc>
        <w:tc>
          <w:tcPr>
            <w:tcW w:type="dxa" w:w="4680"/>
            <w:tcBorders>
              <w:top w:val="single" w:color="94A3B8" w:sz="1"/>
              <w:left w:val="single" w:color="94A3B8" w:sz="1"/>
              <w:bottom w:val="single" w:color="94A3B8" w:sz="1"/>
              <w:right w:val="single" w:color="94A3B8" w:sz="1"/>
            </w:tcBorders>
          </w:tcPr>
          <w:p>
            <w:r>
              <w:t xml:space="preserve">4 grupos antiguos</w:t>
            </w:r>
          </w:p>
        </w:tc>
      </w:tr>
      <w:tr>
        <w:tc>
          <w:tcPr>
            <w:tcW w:type="dxa" w:w="4680"/>
            <w:tcBorders>
              <w:top w:val="single" w:color="94A3B8" w:sz="1"/>
              <w:left w:val="single" w:color="94A3B8" w:sz="1"/>
              <w:bottom w:val="single" w:color="94A3B8" w:sz="1"/>
              <w:right w:val="single" w:color="94A3B8" w:sz="1"/>
            </w:tcBorders>
          </w:tcPr>
          <w:p>
            <w:r>
              <w:t xml:space="preserve">~62 estudiantes activos</w:t>
            </w:r>
          </w:p>
        </w:tc>
        <w:tc>
          <w:tcPr>
            <w:tcW w:type="dxa" w:w="4680"/>
            <w:tcBorders>
              <w:top w:val="single" w:color="94A3B8" w:sz="1"/>
              <w:left w:val="single" w:color="94A3B8" w:sz="1"/>
              <w:bottom w:val="single" w:color="94A3B8" w:sz="1"/>
              <w:right w:val="single" w:color="94A3B8" w:sz="1"/>
            </w:tcBorders>
          </w:tcPr>
          <w:p>
            <w:r>
              <w:t xml:space="preserve">Datos de semestres anteriores</w:t>
            </w:r>
          </w:p>
        </w:tc>
      </w:tr>
      <w:tr>
        <w:tc>
          <w:tcPr>
            <w:tcW w:type="dxa" w:w="4680"/>
            <w:tcBorders>
              <w:top w:val="single" w:color="94A3B8" w:sz="1"/>
              <w:left w:val="single" w:color="94A3B8" w:sz="1"/>
              <w:bottom w:val="single" w:color="94A3B8" w:sz="1"/>
              <w:right w:val="single" w:color="94A3B8" w:sz="1"/>
            </w:tcBorders>
          </w:tcPr>
          <w:p>
            <w:r>
              <w:t xml:space="preserve">Semestre actual (2026)</w:t>
            </w:r>
          </w:p>
        </w:tc>
        <w:tc>
          <w:tcPr>
            <w:tcW w:type="dxa" w:w="4680"/>
            <w:tcBorders>
              <w:top w:val="single" w:color="94A3B8" w:sz="1"/>
              <w:left w:val="single" w:color="94A3B8" w:sz="1"/>
              <w:bottom w:val="single" w:color="94A3B8" w:sz="1"/>
              <w:right w:val="single" w:color="94A3B8" w:sz="1"/>
            </w:tcBorders>
          </w:tcPr>
          <w:p>
            <w:r>
              <w:t xml:space="preserve">Semestres anteriores</w:t>
            </w:r>
          </w:p>
        </w:tc>
      </w:tr>
      <w:tr>
        <w:tc>
          <w:tcPr>
            <w:tcW w:type="dxa" w:w="4680"/>
            <w:tcBorders>
              <w:top w:val="single" w:color="94A3B8" w:sz="1"/>
              <w:left w:val="single" w:color="94A3B8" w:sz="1"/>
              <w:bottom w:val="single" w:color="94A3B8" w:sz="1"/>
              <w:right w:val="single" w:color="94A3B8" w:sz="1"/>
            </w:tcBorders>
          </w:tcPr>
          <w:p>
            <w:r>
              <w:t xml:space="preserve">Almacenados en IndexedDB local</w:t>
            </w:r>
          </w:p>
        </w:tc>
        <w:tc>
          <w:tcPr>
            <w:tcW w:type="dxa" w:w="4680"/>
            <w:tcBorders>
              <w:top w:val="single" w:color="94A3B8" w:sz="1"/>
              <w:left w:val="single" w:color="94A3B8" w:sz="1"/>
              <w:bottom w:val="single" w:color="94A3B8" w:sz="1"/>
              <w:right w:val="single" w:color="94A3B8" w:sz="1"/>
            </w:tcBorders>
          </w:tcPr>
          <w:p>
            <w:r>
              <w:t xml:space="preserve">Descargados de Firebase</w:t>
            </w:r>
          </w:p>
        </w:tc>
      </w:tr>
    </w:tbl>
    <w:p>
      <w:pPr>
        <w:spacing w:after="300" w:before="100"/>
        <w:jc w:val="center"/>
      </w:pPr>
      <w:r>
        <w:rPr>
          <w:i/>
          <w:iCs/>
          <w:color w:val="64748B"/>
          <w:sz w:val="18"/>
          <w:szCs w:val="18"/>
        </w:rPr>
        <w:t xml:space="preserve">Tabla 1: Comparación de datos entre dispositivos</w:t>
      </w:r>
    </w:p>
    <w:p>
      <w:pPr>
        <w:pStyle w:val="Heading2"/>
      </w:pPr>
      <w:r>
        <w:t xml:space="preserve">2.3 Problemas Identificados en Firebase</w:t>
      </w:r>
    </w:p>
    <w:p>
      <w:pPr>
        <w:spacing w:after="150"/>
        <w:ind w:firstLine="480"/>
      </w:pPr>
      <w:r>
        <w:t xml:space="preserve">El análisis de la base de datos Firebase reveló varios problemas estructurales que contribuyen a la falla de sincronización. En primer lugar, se identificó la existencia de dos cuentas de usuario duplicadas con identificadores diferentes: '5aVFWuV3EYZex7wKN8jFyxKNTZi1' e 'I2leuzr51YbohBtpkMnypFnYvCh1'. Esta duplicación ha causado que los datos se fragmenten entre ambas cuentas, dificultando la consolidación de la información.</w:t>
      </w:r>
    </w:p>
    <w:p>
      <w:pPr>
        <w:spacing w:after="150"/>
        <w:ind w:firstLine="480"/>
      </w:pPr>
      <w:r>
        <w:t xml:space="preserve">En segundo lugar, se observó que los datos almacenados en Firebase aparecen fragmentados en múltiples documentos con sufijos como '_meta', '_chunk_0', '_chunk_1', etc. Este sistema de fragmentación, diseñado originalmente para manejar datos grandes, no está siendo procesado correctamente por los listeners de la aplicación, que solo escuchan documentos normales sin considerar los fragmentos.</w:t>
      </w:r>
    </w:p>
    <w:p>
      <w:pPr>
        <w:pStyle w:val="Heading1"/>
      </w:pPr>
      <w:r>
        <w:t xml:space="preserve">3. Análisis Técnico del Problema</w:t>
      </w:r>
    </w:p>
    <w:p>
      <w:pPr>
        <w:pStyle w:val="Heading2"/>
      </w:pPr>
      <w:r>
        <w:t xml:space="preserve">3.1 Sistema de Fragmentación de Datos</w:t>
      </w:r>
    </w:p>
    <w:p>
      <w:pPr>
        <w:spacing w:after="150"/>
        <w:ind w:firstLine="480"/>
      </w:pPr>
      <w:r>
        <w:t xml:space="preserve">La aplicación implementa un sistema de fragmentación (chunking) para subir datos grandes a Firebase Firestore. Este sistema divide los datos en fragmentos de aproximadamente 30KB cada uno, almacenándolos en documentos separados con un documento de metadatos que indica el número total de fragmentos. Aunque esta arquitectura permite manejar conjuntos de datos que exceden el límite de tamaño de documento de Firestore (1MB), introduce complejidad en la lectura de datos.</w:t>
      </w:r>
    </w:p>
    <w:p>
      <w:pPr>
        <w:spacing w:after="150"/>
        <w:ind w:firstLine="480"/>
      </w:pPr>
      <w:r>
        <w:t xml:space="preserve">El problema fundamental es que los listeners onSnapshot configurados en la aplicación solo están suscritos a la colección de documentos principales ('app_groups'), pero no detectan ni procesan los documentos fragmentados. Como resultado, cuando los datos se suben fragmentados, otros dispositivos no pueden reconstruirlos automáticamente, quedando con datos obsoletos o incompletos.</w:t>
      </w:r>
    </w:p>
    <w:p>
      <w:pPr>
        <w:pStyle w:val="Heading2"/>
      </w:pPr>
      <w:r>
        <w:t xml:space="preserve">3.2 Problemas con Firebase WebChannel</w:t>
      </w:r>
    </w:p>
    <w:p>
      <w:pPr>
        <w:spacing w:after="150"/>
        <w:ind w:firstLine="480"/>
      </w:pPr>
      <w:r>
        <w:t xml:space="preserve">El SDK de Firebase para web utiliza WebChannel como mecanismo de transporte para la comunicación en tiempo real. Este protocolo presenta problemas conocidos en conexiones intermitentes, redes con firewalls restrictivos, y conexiones móviles inestables. Los síntomas incluyen timeouts silenciosos, pérdida de conexión sin reconexión automática, y operaciones que quedan pendientes indefinidamente.</w:t>
      </w:r>
    </w:p>
    <w:p>
      <w:pPr>
        <w:spacing w:after="150"/>
        <w:ind w:firstLine="480"/>
      </w:pPr>
      <w:r>
        <w:t xml:space="preserve">Para mitigar estos problemas, se implementó un sistema de subida basado exclusivamente en REST API, evitando completamente el SDK WebChannel. Este sistema, denominado 'ULTRA REST UPLOAD', realiza peticiones HTTP directas a los endpoints de Firestore, proporcionando mayor estabilidad en conexiones problemáticas. Sin embargo, incluso este sistema mejorado ha experimentado fallos durante operaciones prolongadas.</w:t>
      </w:r>
    </w:p>
    <w:p>
      <w:pPr>
        <w:pStyle w:val="Heading2"/>
      </w:pPr>
      <w:r>
        <w:t xml:space="preserve">3.3 Reinicio de la Aplicación</w:t>
      </w:r>
    </w:p>
    <w:p>
      <w:pPr>
        <w:spacing w:after="150"/>
        <w:ind w:firstLine="480"/>
      </w:pPr>
      <w:r>
        <w:t xml:space="preserve">Un problema recurrente durante las sesiones de trabajo ha sido el reinicio espontáneo de la aplicación durante procesos de subida de datos prolongados. Este comportamiento sugiere que las operaciones de larga duración agotan recursos del sistema o activan mecanismos de protección del navegador que terminan el proceso. El problema es particularmente evidente cuando se intentan subir más de 200 estudiantes con sus fotografías en base64.</w:t>
      </w:r>
    </w:p>
    <w:p>
      <w:pPr>
        <w:pStyle w:val="Heading1"/>
      </w:pPr>
      <w:r>
        <w:t xml:space="preserve">4. Acciones Intentadas y Resultados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000"/>
        <w:gridCol w:w="4000"/>
        <w:gridCol w:w="3360"/>
      </w:tblGrid>
      <w:tr>
        <w:trPr>
          <w:tblHeader/>
        </w:trPr>
        <w:tc>
          <w:tcPr>
            <w:tcW w:type="dxa" w:w="20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Acción</w:t>
            </w:r>
          </w:p>
        </w:tc>
        <w:tc>
          <w:tcPr>
            <w:tcW w:type="dxa" w:w="400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Descripción</w:t>
            </w:r>
          </w:p>
        </w:tc>
        <w:tc>
          <w:tcPr>
            <w:tcW w:type="dxa" w:w="3360"/>
            <w:tcBorders>
              <w:top w:val="single" w:color="94A3B8" w:sz="1"/>
              <w:left w:val="single" w:color="94A3B8" w:sz="1"/>
              <w:bottom w:val="single" w:color="94A3B8" w:sz="1"/>
              <w:right w:val="single" w:color="94A3B8" w:sz="1"/>
            </w:tcBorders>
            <w:shd w:fill="F8FAFC" w:val="clear"/>
            <w:vAlign w:val="center"/>
          </w:tcPr>
          <w:p>
            <w:pPr>
              <w:jc w:val="center"/>
            </w:pPr>
            <w:r>
              <w:rPr>
                <w:b/>
                <w:bCs/>
                <w:sz w:val="20"/>
                <w:szCs w:val="20"/>
              </w:rPr>
              <w:t xml:space="preserve">Resultado</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Sistema ULTRA REST Upload</w:t>
            </w:r>
          </w:p>
        </w:tc>
        <w:tc>
          <w:tcPr>
            <w:tcW w:type="dxa" w:w="4000"/>
            <w:tcBorders>
              <w:top w:val="single" w:color="94A3B8" w:sz="1"/>
              <w:left w:val="single" w:color="94A3B8" w:sz="1"/>
              <w:bottom w:val="single" w:color="94A3B8" w:sz="1"/>
              <w:right w:val="single" w:color="94A3B8" w:sz="1"/>
            </w:tcBorders>
          </w:tcPr>
          <w:p>
            <w:r>
              <w:rPr>
                <w:sz w:val="20"/>
                <w:szCs w:val="20"/>
              </w:rPr>
              <w:t xml:space="preserve">Sistema de subida usando REST API directamente, evitando WebChannel del SDK</w:t>
            </w:r>
          </w:p>
        </w:tc>
        <w:tc>
          <w:tcPr>
            <w:tcW w:type="dxa" w:w="3360"/>
            <w:tcBorders>
              <w:top w:val="single" w:color="94A3B8" w:sz="1"/>
              <w:left w:val="single" w:color="94A3B8" w:sz="1"/>
              <w:bottom w:val="single" w:color="94A3B8" w:sz="1"/>
              <w:right w:val="single" w:color="94A3B8" w:sz="1"/>
            </w:tcBorders>
          </w:tcPr>
          <w:p>
            <w:r>
              <w:rPr>
                <w:color w:val="DC2626"/>
                <w:sz w:val="20"/>
                <w:szCs w:val="20"/>
              </w:rPr>
              <w:t xml:space="preserve">Los datos se subieron fragmentados; no se pueden leer en otros dispositivos</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Herramienta de Migración de Usuarios</w:t>
            </w:r>
          </w:p>
        </w:tc>
        <w:tc>
          <w:tcPr>
            <w:tcW w:type="dxa" w:w="4000"/>
            <w:tcBorders>
              <w:top w:val="single" w:color="94A3B8" w:sz="1"/>
              <w:left w:val="single" w:color="94A3B8" w:sz="1"/>
              <w:bottom w:val="single" w:color="94A3B8" w:sz="1"/>
              <w:right w:val="single" w:color="94A3B8" w:sz="1"/>
            </w:tcBorders>
          </w:tcPr>
          <w:p>
            <w:r>
              <w:rPr>
                <w:sz w:val="20"/>
                <w:szCs w:val="20"/>
              </w:rPr>
              <w:t xml:space="preserve">Página /admin/migrate-users para consolidar datos de dos cuentas de usuario</w:t>
            </w:r>
          </w:p>
        </w:tc>
        <w:tc>
          <w:tcPr>
            <w:tcW w:type="dxa" w:w="3360"/>
            <w:tcBorders>
              <w:top w:val="single" w:color="94A3B8" w:sz="1"/>
              <w:left w:val="single" w:color="94A3B8" w:sz="1"/>
              <w:bottom w:val="single" w:color="94A3B8" w:sz="1"/>
              <w:right w:val="single" w:color="94A3B8" w:sz="1"/>
            </w:tcBorders>
          </w:tcPr>
          <w:p>
            <w:r>
              <w:rPr>
                <w:color w:val="DC2626"/>
                <w:sz w:val="20"/>
                <w:szCs w:val="20"/>
              </w:rPr>
              <w:t xml:space="preserve">Proceso incompleto; la app se reinició durante la operación</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Herramienta de Diagnóstico</w:t>
            </w:r>
          </w:p>
        </w:tc>
        <w:tc>
          <w:tcPr>
            <w:tcW w:type="dxa" w:w="4000"/>
            <w:tcBorders>
              <w:top w:val="single" w:color="94A3B8" w:sz="1"/>
              <w:left w:val="single" w:color="94A3B8" w:sz="1"/>
              <w:bottom w:val="single" w:color="94A3B8" w:sz="1"/>
              <w:right w:val="single" w:color="94A3B8" w:sz="1"/>
            </w:tcBorders>
          </w:tcPr>
          <w:p>
            <w:r>
              <w:rPr>
                <w:sz w:val="20"/>
                <w:szCs w:val="20"/>
              </w:rPr>
              <w:t xml:space="preserve">Página /admin/data-diagnostic para analizar estado de datos</w:t>
            </w:r>
          </w:p>
        </w:tc>
        <w:tc>
          <w:tcPr>
            <w:tcW w:type="dxa" w:w="3360"/>
            <w:tcBorders>
              <w:top w:val="single" w:color="94A3B8" w:sz="1"/>
              <w:left w:val="single" w:color="94A3B8" w:sz="1"/>
              <w:bottom w:val="single" w:color="94A3B8" w:sz="1"/>
              <w:right w:val="single" w:color="94A3B8" w:sz="1"/>
            </w:tcBorders>
          </w:tcPr>
          <w:p>
            <w:r>
              <w:rPr>
                <w:color w:val="16A34A"/>
                <w:sz w:val="20"/>
                <w:szCs w:val="20"/>
              </w:rPr>
              <w:t xml:space="preserve">Exitoso; permitió identificar datos fragmentados</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Herramienta de Defragmentación</w:t>
            </w:r>
          </w:p>
        </w:tc>
        <w:tc>
          <w:tcPr>
            <w:tcW w:type="dxa" w:w="4000"/>
            <w:tcBorders>
              <w:top w:val="single" w:color="94A3B8" w:sz="1"/>
              <w:left w:val="single" w:color="94A3B8" w:sz="1"/>
              <w:bottom w:val="single" w:color="94A3B8" w:sz="1"/>
              <w:right w:val="single" w:color="94A3B8" w:sz="1"/>
            </w:tcBorders>
          </w:tcPr>
          <w:p>
            <w:r>
              <w:rPr>
                <w:sz w:val="20"/>
                <w:szCs w:val="20"/>
              </w:rPr>
              <w:t xml:space="preserve">Página /admin/defragment-data para subir datos limpios sin fragmentar</w:t>
            </w:r>
          </w:p>
        </w:tc>
        <w:tc>
          <w:tcPr>
            <w:tcW w:type="dxa" w:w="3360"/>
            <w:tcBorders>
              <w:top w:val="single" w:color="94A3B8" w:sz="1"/>
              <w:left w:val="single" w:color="94A3B8" w:sz="1"/>
              <w:bottom w:val="single" w:color="94A3B8" w:sz="1"/>
              <w:right w:val="single" w:color="94A3B8" w:sz="1"/>
            </w:tcBorders>
          </w:tcPr>
          <w:p>
            <w:r>
              <w:rPr>
                <w:color w:val="DC2626"/>
                <w:sz w:val="20"/>
                <w:szCs w:val="20"/>
              </w:rPr>
              <w:t xml:space="preserve">Fallo; la app se reinicia antes de completar el proceso</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Subida sin fotos</w:t>
            </w:r>
          </w:p>
        </w:tc>
        <w:tc>
          <w:tcPr>
            <w:tcW w:type="dxa" w:w="4000"/>
            <w:tcBorders>
              <w:top w:val="single" w:color="94A3B8" w:sz="1"/>
              <w:left w:val="single" w:color="94A3B8" w:sz="1"/>
              <w:bottom w:val="single" w:color="94A3B8" w:sz="1"/>
              <w:right w:val="single" w:color="94A3B8" w:sz="1"/>
            </w:tcBorders>
          </w:tcPr>
          <w:p>
            <w:r>
              <w:rPr>
                <w:sz w:val="20"/>
                <w:szCs w:val="20"/>
              </w:rPr>
              <w:t xml:space="preserve">Eliminar fotos base64 de estudiantes para reducir tamaño de datos</w:t>
            </w:r>
          </w:p>
        </w:tc>
        <w:tc>
          <w:tcPr>
            <w:tcW w:type="dxa" w:w="3360"/>
            <w:tcBorders>
              <w:top w:val="single" w:color="94A3B8" w:sz="1"/>
              <w:left w:val="single" w:color="94A3B8" w:sz="1"/>
              <w:bottom w:val="single" w:color="94A3B8" w:sz="1"/>
              <w:right w:val="single" w:color="94A3B8" w:sz="1"/>
            </w:tcBorders>
          </w:tcPr>
          <w:p>
            <w:r>
              <w:rPr>
                <w:color w:val="F59E0B"/>
                <w:sz w:val="20"/>
                <w:szCs w:val="20"/>
              </w:rPr>
              <w:t xml:space="preserve">Reduce tamaño pero el problema de reinicio persiste</w:t>
            </w:r>
          </w:p>
        </w:tc>
      </w:tr>
      <w:tr>
        <w:tc>
          <w:tcPr>
            <w:tcW w:type="dxa" w:w="2000"/>
            <w:tcBorders>
              <w:top w:val="single" w:color="94A3B8" w:sz="1"/>
              <w:left w:val="single" w:color="94A3B8" w:sz="1"/>
              <w:bottom w:val="single" w:color="94A3B8" w:sz="1"/>
              <w:right w:val="single" w:color="94A3B8" w:sz="1"/>
            </w:tcBorders>
          </w:tcPr>
          <w:p>
            <w:r>
              <w:rPr>
                <w:sz w:val="20"/>
                <w:szCs w:val="20"/>
              </w:rPr>
              <w:t xml:space="preserve">Batch Operations</w:t>
            </w:r>
          </w:p>
        </w:tc>
        <w:tc>
          <w:tcPr>
            <w:tcW w:type="dxa" w:w="4000"/>
            <w:tcBorders>
              <w:top w:val="single" w:color="94A3B8" w:sz="1"/>
              <w:left w:val="single" w:color="94A3B8" w:sz="1"/>
              <w:bottom w:val="single" w:color="94A3B8" w:sz="1"/>
              <w:right w:val="single" w:color="94A3B8" w:sz="1"/>
            </w:tcBorders>
          </w:tcPr>
          <w:p>
            <w:r>
              <w:rPr>
                <w:sz w:val="20"/>
                <w:szCs w:val="20"/>
              </w:rPr>
              <w:t xml:space="preserve">Subir datos en lotes pequeños con pausas entre operaciones</w:t>
            </w:r>
          </w:p>
        </w:tc>
        <w:tc>
          <w:tcPr>
            <w:tcW w:type="dxa" w:w="3360"/>
            <w:tcBorders>
              <w:top w:val="single" w:color="94A3B8" w:sz="1"/>
              <w:left w:val="single" w:color="94A3B8" w:sz="1"/>
              <w:bottom w:val="single" w:color="94A3B8" w:sz="1"/>
              <w:right w:val="single" w:color="94A3B8" w:sz="1"/>
            </w:tcBorders>
          </w:tcPr>
          <w:p>
            <w:r>
              <w:rPr>
                <w:color w:val="F59E0B"/>
                <w:sz w:val="20"/>
                <w:szCs w:val="20"/>
              </w:rPr>
              <w:t xml:space="preserve">Mejora estabilidad pero no resuelve el problema completamente</w:t>
            </w:r>
          </w:p>
        </w:tc>
      </w:tr>
    </w:tbl>
    <w:p>
      <w:pPr>
        <w:spacing w:after="300" w:before="100"/>
        <w:jc w:val="center"/>
      </w:pPr>
      <w:r>
        <w:rPr>
          <w:i/>
          <w:iCs/>
          <w:color w:val="64748B"/>
          <w:sz w:val="18"/>
          <w:szCs w:val="18"/>
        </w:rPr>
        <w:t xml:space="preserve">Tabla 2: Resumen de acciones intentadas y sus resultados</w:t>
      </w:r>
    </w:p>
    <w:p>
      <w:pPr>
        <w:pStyle w:val="Heading1"/>
      </w:pPr>
      <w:r>
        <w:t xml:space="preserve">5. Impacto en Otros Usuarios</w:t>
      </w:r>
    </w:p>
    <w:p>
      <w:pPr>
        <w:spacing w:after="150"/>
        <w:ind w:firstLine="480"/>
      </w:pPr>
      <w:r>
        <w:t xml:space="preserve">Una consideración importante que surge del análisis es el impacto potencial de las modificaciones realizadas en otros usuarios del sistema. Las herramientas de administración desarrolladas (migración, diagnóstico, defragmentación) están diseñadas para operar exclusivamente sobre los datos del usuario autenticado, lo que limita el riesgo de afectar a otros usuarios. Sin embargo, existen consideraciones importantes que deben tenerse en cuenta.</w:t>
      </w:r>
    </w:p>
    <w:p>
      <w:pPr>
        <w:pStyle w:val="Heading2"/>
      </w:pPr>
      <w:r>
        <w:t xml:space="preserve">5.1 Modificaciones al Sistema de Sincronización</w:t>
      </w:r>
    </w:p>
    <w:p>
      <w:pPr>
        <w:spacing w:after="150"/>
        <w:ind w:firstLine="480"/>
      </w:pPr>
      <w:r>
        <w:t xml:space="preserve">Los cambios realizados en los archivos de sincronización (sync-client.ts, ultra-rest-upload.ts, chunked-upload.ts) afectan a todos los usuarios de la aplicación. Estos archivos modifican cómo se suben y descargan los datos de Firebase. Si bien las modificaciones fueron diseñadas para mejorar la estabilidad, es posible que introduzcan comportamientos diferentes en usuarios que previamente no tenían problemas. Por esta razón, es importante considerar un rollback a una versión funcional antes de realizar cambios adicionales.</w:t>
      </w:r>
    </w:p>
    <w:p>
      <w:pPr>
        <w:pStyle w:val="Heading2"/>
      </w:pPr>
      <w:r>
        <w:t xml:space="preserve">5.2 Datos Existentes en Firebase</w:t>
      </w:r>
    </w:p>
    <w:p>
      <w:pPr>
        <w:spacing w:after="150"/>
        <w:ind w:firstLine="480"/>
      </w:pPr>
      <w:r>
        <w:t xml:space="preserve">Se ha identificado que existen grupos anteriores en Firebase que contienen fotografías de estudiantes. Estos datos históricos podrían estar ocupando espacio significativo y potencialmente causando problemas de rendimiento. La existencia de estos datos sugiere que el sistema de carga de grupos funcionaba correctamente en algún momento anterior, lo que valida la hipótesis de que el problema actual fue introducido por cambios posteriores o por cambios en la infraestructura de Firebase.</w:t>
      </w:r>
    </w:p>
    <w:p>
      <w:pPr>
        <w:pStyle w:val="Heading1"/>
      </w:pPr>
      <w:r>
        <w:t xml:space="preserve">6. Respuestas a Preguntas Específicas</w:t>
      </w:r>
    </w:p>
    <w:p>
      <w:pPr>
        <w:pStyle w:val="Heading2"/>
      </w:pPr>
      <w:r>
        <w:t xml:space="preserve">6.1 ¿Es posible subir datos sin fragmentación?</w:t>
      </w:r>
    </w:p>
    <w:p>
      <w:pPr>
        <w:spacing w:after="150"/>
        <w:ind w:firstLine="480"/>
      </w:pPr>
      <w:r>
        <w:t xml:space="preserve">Sí, es técnicamente posible subir datos sin fragmentación a Firebase Firestore. La fragmentación se implementó como una solución para manejar datos que exceden el límite de 1MB por documento. Para evitar la fragmentación, es necesario: (1) mantener el tamaño de cada documento por debajo de 1MB, (2) eliminar las fotografías en base64 de los datos de estudiantes, y (3) utilizar el modo de subida directa en lugar del modo fragmentado.</w:t>
      </w:r>
    </w:p>
    <w:p>
      <w:pPr>
        <w:spacing w:after="150"/>
        <w:ind w:firstLine="480"/>
      </w:pPr>
      <w:r>
        <w:t xml:space="preserve">El sistema ultra-rest-upload.ts implementa esta lógica: si los datos son menores a 50KB y la conexión es estable, realiza una subida directa sin fragmentar. Para el caso específico del usuario, con aproximadamente 62 estudiantes sin fotografías, el tamaño de los datos debería ser manejable sin fragmentación. El problema actual es que la aplicación se reinicia antes de completar cualquier operación de subida prolongada.</w:t>
      </w:r>
    </w:p>
    <w:p>
      <w:pPr>
        <w:pStyle w:val="Heading2"/>
      </w:pPr>
      <w:r>
        <w:t xml:space="preserve">6.2 ¿Cómo se recombinan los datos fragmentados?</w:t>
      </w:r>
    </w:p>
    <w:p>
      <w:pPr>
        <w:spacing w:after="150"/>
        <w:ind w:firstLine="480"/>
      </w:pPr>
      <w:r>
        <w:t xml:space="preserve">La recombinación de datos fragmentados requiere un proceso específico que no está implementado en los listeners actuales. El proceso debería ser: (1) detectar la existencia de un documento '_meta' que indica fragmentación, (2) leer el número total de fragmentos del documento meta, (3) descargar secuencialmente cada fragmento '_chunk_N', (4) concatenar las cadenas JSON de cada fragmento en orden, y (5) parsear el JSON resultante para obtener los datos originales.</w:t>
      </w:r>
    </w:p>
    <w:p>
      <w:pPr>
        <w:spacing w:after="150"/>
        <w:ind w:firstLine="480"/>
      </w:pPr>
      <w:r>
        <w:t xml:space="preserve">Actualmente, la función 'downloadWithChunks' en chunked-upload.ts implementa esta lógica. Sin embargo, esta función no es invocada automáticamente por los listeners onSnapshot, que solo escuchan documentos normales. Para que otros dispositivos puedan leer datos fragmentados, sería necesario modificar el sistema de carga inicial de datos para que verifique y procese documentos fragmentados además de los documentos normales.</w:t>
      </w:r>
    </w:p>
    <w:p>
      <w:pPr>
        <w:pStyle w:val="Heading2"/>
      </w:pPr>
      <w:r>
        <w:t xml:space="preserve">6.3 ¿Es posible volver a una versión funcional?</w:t>
      </w:r>
    </w:p>
    <w:p>
      <w:pPr>
        <w:spacing w:after="150"/>
        <w:ind w:firstLine="480"/>
      </w:pPr>
      <w:r>
        <w:t xml:space="preserve">Sí, es posible revertir a una versión anterior del código mediante el sistema de control de versiones Git. Sin embargo, el repositorio local actual solo muestra un único commit inicial, lo que indica que los cambios realizados durante las sesiones de trabajo no se han guardado en el repositorio remoto de GitHub. Para identificar el momento en que se introdujo el problema, sería necesario acceder al historial completo de commits del repositorio remoto.</w:t>
      </w:r>
    </w:p>
    <w:p>
      <w:pPr>
        <w:spacing w:after="150"/>
        <w:ind w:firstLine="480"/>
      </w:pPr>
      <w:r>
        <w:t xml:space="preserve">La estrategia recomendada es: (1) clonar el repositorio remoto para obtener el historial completo, (2) identificar commits donde el sistema de sincronización funcionaba correctamente basándose en los grupos existentes en Firebase, (3) crear una rama de prueba desde ese commit, y (4) verificar si la sincronización funciona correctamente en esa versión. Esto permitiría aislar el cambio que introdujo el problema actual.</w:t>
      </w:r>
    </w:p>
    <w:p>
      <w:pPr>
        <w:pStyle w:val="Heading1"/>
      </w:pPr>
      <w:r>
        <w:t xml:space="preserve">7. Recomendaciones</w:t>
      </w:r>
    </w:p>
    <w:p>
      <w:pPr>
        <w:pStyle w:val="ListParagraph"/>
        <w:numPr>
          <w:ilvl w:val="0"/>
          <w:numId w:val="2"/>
        </w:numPr>
        <w:spacing w:after="100"/>
      </w:pPr>
      <w:r>
        <w:rPr>
          <w:b/>
          <w:bCs/>
        </w:rPr>
        <w:t xml:space="preserve">Recuperar historial completo del repositorio: </w:t>
      </w:r>
      <w:r>
        <w:t xml:space="preserve">Configurar el remote de Git correctamente y obtener el historial completo del repositorio GitHub para identificar versiones funcionales anteriores.</w:t>
      </w:r>
    </w:p>
    <w:p>
      <w:pPr>
        <w:pStyle w:val="ListParagraph"/>
        <w:numPr>
          <w:ilvl w:val="0"/>
          <w:numId w:val="2"/>
        </w:numPr>
        <w:spacing w:after="100"/>
      </w:pPr>
      <w:r>
        <w:rPr>
          <w:b/>
          <w:bCs/>
        </w:rPr>
        <w:t xml:space="preserve">Implementar sistema de lectura de datos fragmentados: </w:t>
      </w:r>
      <w:r>
        <w:t xml:space="preserve">Modificar el código de carga inicial para que detecte y procese documentos fragmentados, permitiendo que otros dispositivos lean datos subidos en fragmentos.</w:t>
      </w:r>
    </w:p>
    <w:p>
      <w:pPr>
        <w:pStyle w:val="ListParagraph"/>
        <w:numPr>
          <w:ilvl w:val="0"/>
          <w:numId w:val="2"/>
        </w:numPr>
        <w:spacing w:after="100"/>
      </w:pPr>
      <w:r>
        <w:rPr>
          <w:b/>
          <w:bCs/>
        </w:rPr>
        <w:t xml:space="preserve">Consolidar cuentas de usuario duplicadas: </w:t>
      </w:r>
      <w:r>
        <w:t xml:space="preserve">Antes de realizar cualquier operación masiva, consolidar los datos de las dos cuentas de usuario identificadas en una sola cuenta para evitar fragmentación de datos.</w:t>
      </w:r>
    </w:p>
    <w:p>
      <w:pPr>
        <w:pStyle w:val="ListParagraph"/>
        <w:numPr>
          <w:ilvl w:val="0"/>
          <w:numId w:val="2"/>
        </w:numPr>
        <w:spacing w:after="100"/>
      </w:pPr>
      <w:r>
        <w:rPr>
          <w:b/>
          <w:bCs/>
        </w:rPr>
        <w:t xml:space="preserve">Implementar subida resiliente con puntos de reanudación: </w:t>
      </w:r>
      <w:r>
        <w:t xml:space="preserve">Diseñar un sistema que guarde el progreso de la subida y pueda reanudarse desde el último punto exitoso si la aplicación se reinicia.</w:t>
      </w:r>
    </w:p>
    <w:p>
      <w:pPr>
        <w:pStyle w:val="ListParagraph"/>
        <w:numPr>
          <w:ilvl w:val="0"/>
          <w:numId w:val="2"/>
        </w:numPr>
        <w:spacing w:after="100"/>
      </w:pPr>
      <w:r>
        <w:rPr>
          <w:b/>
          <w:bCs/>
        </w:rPr>
        <w:t xml:space="preserve">Mover fotografías a Firebase Storage: </w:t>
      </w:r>
      <w:r>
        <w:t xml:space="preserve">Implementar un sistema donde las fotografías se almacenen en Firebase Storage en lugar de Firestore, reduciendo drásticamente el tamaño de los documentos y eliminando la necesidad de fragmentación.</w:t>
      </w:r>
    </w:p>
    <w:p>
      <w:pPr>
        <w:pStyle w:val="ListParagraph"/>
        <w:numPr>
          <w:ilvl w:val="0"/>
          <w:numId w:val="2"/>
        </w:numPr>
        <w:spacing w:after="100"/>
      </w:pPr>
      <w:r>
        <w:rPr>
          <w:b/>
          <w:bCs/>
        </w:rPr>
        <w:t xml:space="preserve">Realizar pruebas en ambiente controlado: </w:t>
      </w:r>
      <w:r>
        <w:t xml:space="preserve">Antes de implementar cambios en producción, crear un ambiente de pruebas con datos de ejemplo para verificar que las modificaciones no afectan a otros usuarios.</w:t>
      </w:r>
    </w:p>
    <w:p>
      <w:pPr>
        <w:pStyle w:val="Heading1"/>
      </w:pPr>
      <w:r>
        <w:t xml:space="preserve">8. Conclusión</w:t>
      </w:r>
    </w:p>
    <w:p>
      <w:pPr>
        <w:spacing w:after="150"/>
        <w:ind w:firstLine="480"/>
      </w:pPr>
      <w:r>
        <w:t xml:space="preserve">El problema de sincronización de la aplicación AcTR-app es multifacético y requiere un enfoque sistemático para su resolución. Los intentos anteriores de solución han abordado síntomas específicos pero no han logrado resolver el problema raíz debido a limitaciones técnicas del entorno de ejecución (reinicio de la aplicación durante operaciones prolongadas) y a la falta de un sistema de lectura de datos fragmentados en los dispositivos receptores.</w:t>
      </w:r>
    </w:p>
    <w:p>
      <w:pPr>
        <w:spacing w:after="150"/>
        <w:ind w:firstLine="480"/>
      </w:pPr>
      <w:r>
        <w:t xml:space="preserve">La estrategia más prometedora consiste en volver a una versión funcional del código, identificar el cambio que introdujo el problema, y luego implementar las correcciones necesarias de manera incremental. Esto minimizaría el riesgo para otros usuarios y permitiría validar cada cambio antes de su implementación definitiva.</w:t>
      </w:r>
    </w:p>
    <w:p>
      <w:pPr>
        <w:spacing w:after="150"/>
        <w:ind w:firstLine="480"/>
      </w:pPr>
      <w:r>
        <w:t xml:space="preserve">El próximo paso inmediato recomendado es configurar correctamente el repositorio Git con el remote de GitHub y obtener el historial completo de commits para identificar versiones anteriores funcionales del sistema de sincronización.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Reporte de Problemática - AcTR-app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before="0"/>
      <w:jc w:val="center"/>
    </w:pPr>
    <w:rPr>
      <w:rFonts w:ascii="SimHei" w:cs="SimHei" w:eastAsia="SimHei" w:hAnsi="SimHei"/>
      <w:b/>
      <w:bCs/>
      <w:color w:val="020617"/>
      <w:sz w:val="44"/>
      <w:szCs w:val="44"/>
    </w:rPr>
  </w:style>
  <w:style w:type="paragraph" w:styleId="Heading1">
    <w:name w:val="Heading 1"/>
    <w:basedOn w:val="Normal"/>
    <w:next w:val="Normal"/>
    <w:qFormat/>
    <w:pPr>
      <w:spacing w:after="200" w:before="400"/>
      <w:outlineLvl w:val="0"/>
    </w:pPr>
    <w:rPr>
      <w:rFonts w:ascii="SimHei" w:cs="SimHei" w:eastAsia="SimHei" w:hAnsi="SimHei"/>
      <w:b/>
      <w:bCs/>
      <w:color w:val="020617"/>
      <w:sz w:val="32"/>
      <w:szCs w:val="32"/>
    </w:rPr>
  </w:style>
  <w:style w:type="paragraph" w:styleId="Heading2">
    <w:name w:val="Heading 2"/>
    <w:basedOn w:val="Normal"/>
    <w:next w:val="Normal"/>
    <w:qFormat/>
    <w:pPr>
      <w:spacing w:after="150" w:before="300"/>
      <w:outlineLvl w:val="1"/>
    </w:pPr>
    <w:rPr>
      <w:rFonts w:ascii="SimHei" w:cs="SimHei" w:eastAsia="SimHei" w:hAnsi="SimHei"/>
      <w:b/>
      <w:bCs/>
      <w:color w:val="1E293B"/>
      <w:sz w:val="28"/>
      <w:szCs w:val="28"/>
    </w:rPr>
  </w:style>
  <w:style w:type="paragraph" w:styleId="Heading3">
    <w:name w:val="Heading 3"/>
    <w:basedOn w:val="Normal"/>
    <w:next w:val="Normal"/>
    <w:qFormat/>
    <w:pPr>
      <w:spacing w:after="100" w:before="200"/>
      <w:outlineLvl w:val="2"/>
    </w:pPr>
    <w:rPr>
      <w:rFonts w:ascii="SimHei" w:cs="SimHei" w:eastAsia="SimHei" w:hAnsi="SimHei"/>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2026-03-19T18:10:06.516Z</dcterms:created>
  <dcterms:modified xsi:type="dcterms:W3CDTF">2026-03-19T18:10:06.516Z</dcterms:modified>
</cp:coreProperties>
</file>

<file path=docProps/custom.xml><?xml version="1.0" encoding="utf-8"?>
<Properties xmlns="http://schemas.openxmlformats.org/officeDocument/2006/custom-properties" xmlns:vt="http://schemas.openxmlformats.org/officeDocument/2006/docPropsVTypes"/>
</file>