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Universidad Nacional</w:t>
      </w:r>
    </w:p>
    <w:p>
      <w:pPr>
        <w:spacing w:after="40"/>
        <w:jc w:val="center"/>
      </w:pPr>
      <w:r>
        <w:rPr>
          <w:b w:val="0"/>
          <w:sz w:val="24"/>
        </w:rPr>
        <w:t>Facultad de Ciencias Exactas y Naturales</w:t>
      </w:r>
    </w:p>
    <w:p>
      <w:pPr>
        <w:spacing w:after="40"/>
        <w:jc w:val="center"/>
      </w:pPr>
      <w:r>
        <w:rPr>
          <w:b w:val="0"/>
          <w:sz w:val="24"/>
        </w:rPr>
        <w:t>Escuela de Informática</w:t>
      </w:r>
    </w:p>
    <w:p/>
    <w:p/>
    <w:p/>
    <w:p/>
    <w:p>
      <w:pPr>
        <w:jc w:val="center"/>
      </w:pPr>
      <w:r>
        <w:rPr>
          <w:sz w:val="26"/>
        </w:rPr>
        <w:t>Redes Avanzadas I, EIF 101O</w:t>
      </w:r>
    </w:p>
    <w:p>
      <w:pPr>
        <w:spacing w:after="360"/>
        <w:jc w:val="center"/>
      </w:pPr>
      <w:r>
        <w:rPr>
          <w:sz w:val="26"/>
        </w:rPr>
        <w:t>Proyecto del curso, Parte I</w:t>
      </w:r>
    </w:p>
    <w:p>
      <w:pPr>
        <w:jc w:val="center"/>
      </w:pPr>
      <w:r>
        <w:rPr>
          <w:b/>
          <w:color w:val="1F3A5F"/>
          <w:sz w:val="52"/>
        </w:rPr>
        <w:t>Caso E: DMZ corporativa protegida</w:t>
      </w:r>
    </w:p>
    <w:p>
      <w:pPr>
        <w:spacing w:after="600"/>
        <w:jc w:val="center"/>
      </w:pPr>
      <w:r>
        <w:rPr>
          <w:sz w:val="26"/>
        </w:rPr>
        <w:t>Diseño, implementación y verificación en GNS3 de una red empresarial con publicación controlada de DNS y HTTP</w:t>
      </w:r>
    </w:p>
    <w:p>
      <w:pPr>
        <w:spacing w:after="200"/>
        <w:jc w:val="center"/>
      </w:pPr>
      <w:r>
        <w:rPr>
          <w:b/>
          <w:sz w:val="26"/>
        </w:rPr>
        <w:t>Grupo 5, Los Arepísticos</w:t>
      </w:r>
    </w:p>
    <w:p>
      <w:pPr>
        <w:spacing w:after="40"/>
        <w:jc w:val="center"/>
      </w:pPr>
      <w:r>
        <w:rPr>
          <w:sz w:val="24"/>
        </w:rPr>
        <w:t>[Nombre completo del integrante 1]</w:t>
      </w:r>
    </w:p>
    <w:p>
      <w:pPr>
        <w:spacing w:after="40"/>
        <w:jc w:val="center"/>
      </w:pPr>
      <w:r>
        <w:rPr>
          <w:sz w:val="24"/>
        </w:rPr>
        <w:t>[Nombre completo del integrante 2]</w:t>
      </w:r>
    </w:p>
    <w:p>
      <w:pPr>
        <w:spacing w:after="40"/>
        <w:jc w:val="center"/>
      </w:pPr>
      <w:r>
        <w:rPr>
          <w:sz w:val="24"/>
        </w:rPr>
        <w:t>[Nombre completo del integrante 3]</w:t>
      </w:r>
    </w:p>
    <w:p>
      <w:pPr>
        <w:spacing w:after="40"/>
        <w:jc w:val="center"/>
      </w:pPr>
      <w:r>
        <w:rPr>
          <w:sz w:val="24"/>
        </w:rPr>
        <w:t>[Nombre completo del integrante 4]</w:t>
      </w:r>
    </w:p>
    <w:p/>
    <w:p/>
    <w:p/>
    <w:p>
      <w:pPr>
        <w:spacing w:after="40"/>
        <w:jc w:val="center"/>
      </w:pPr>
      <w:r>
        <w:rPr>
          <w:sz w:val="24"/>
        </w:rPr>
        <w:t>Profesor: Mag. Pablo Sandoval Barrantes</w:t>
      </w:r>
    </w:p>
    <w:p>
      <w:pPr>
        <w:spacing w:after="280"/>
        <w:jc w:val="center"/>
      </w:pPr>
      <w:r>
        <w:rPr>
          <w:sz w:val="24"/>
        </w:rPr>
        <w:t>31 de octubre de 2026</w:t>
      </w:r>
    </w:p>
    <w:p>
      <w:pPr>
        <w:jc w:val="center"/>
      </w:pPr>
      <w:r>
        <w:rPr>
          <w:sz w:val="22"/>
        </w:rPr>
        <w:t xml:space="preserve">Proyecto GNS3 descargable: </w:t>
      </w:r>
      <w:r>
        <w:rPr>
          <w:b/>
          <w:sz w:val="22"/>
        </w:rPr>
        <w:t>[PENDIENTE: enlace de Drive]</w:t>
      </w:r>
    </w:p>
    <w:p>
      <w:r>
        <w:br w:type="page"/>
      </w:r>
    </w:p>
    <w:p>
      <w:pPr>
        <w:spacing w:after="200"/>
      </w:pPr>
      <w:r>
        <w:rPr>
          <w:b/>
          <w:color w:val="1F3A5F"/>
          <w:sz w:val="32"/>
        </w:rPr>
        <w:t>Tabla de contenido</w:t>
      </w:r>
    </w:p>
    <w:p>
      <w:pPr>
        <w:spacing w:after="20" w:line="240" w:lineRule="auto"/>
        <w:ind w:left="0"/>
      </w:pPr>
      <w:r>
        <w:fldChar w:fldCharType="begin"/>
      </w:r>
      <w:r>
        <w:instrText xml:space="preserve">TOC \o "1-2" \h \z \u</w:instrText>
      </w:r>
      <w:r>
        <w:fldChar w:fldCharType="separate"/>
      </w:r>
      <w:r>
        <w:rPr>
          <w:b/>
          <w:sz w:val="20"/>
        </w:rPr>
        <w:t>1. Introducción y resumen ejecutivo</w:t>
      </w:r>
    </w:p>
    <w:p>
      <w:pPr>
        <w:spacing w:after="20" w:line="240" w:lineRule="auto"/>
        <w:ind w:left="0"/>
      </w:pPr>
      <w:r>
        <w:rPr>
          <w:b/>
          <w:sz w:val="20"/>
        </w:rPr>
        <w:t>2. Requerimientos y decisiones de diseño</w:t>
      </w:r>
    </w:p>
    <w:p>
      <w:pPr>
        <w:spacing w:after="20" w:line="240" w:lineRule="auto"/>
        <w:ind w:left="397"/>
      </w:pPr>
      <w:r>
        <w:rPr>
          <w:sz w:val="20"/>
        </w:rPr>
        <w:t>2.1 Requerimientos</w:t>
      </w:r>
    </w:p>
    <w:p>
      <w:pPr>
        <w:spacing w:after="20" w:line="240" w:lineRule="auto"/>
        <w:ind w:left="397"/>
      </w:pPr>
      <w:r>
        <w:rPr>
          <w:sz w:val="20"/>
        </w:rPr>
        <w:t>2.2 Arquitectura y justificación</w:t>
      </w:r>
    </w:p>
    <w:p>
      <w:pPr>
        <w:spacing w:after="20" w:line="240" w:lineRule="auto"/>
        <w:ind w:left="397"/>
      </w:pPr>
      <w:r>
        <w:rPr>
          <w:sz w:val="20"/>
        </w:rPr>
        <w:t>2.3 Plan de direccionamiento y VLSM</w:t>
      </w:r>
    </w:p>
    <w:p>
      <w:pPr>
        <w:spacing w:after="20" w:line="240" w:lineRule="auto"/>
        <w:ind w:left="397"/>
      </w:pPr>
      <w:r>
        <w:rPr>
          <w:sz w:val="20"/>
        </w:rPr>
        <w:t>2.4 Implementación de DNS dual-stack y HTTP</w:t>
      </w:r>
    </w:p>
    <w:p>
      <w:pPr>
        <w:spacing w:after="20" w:line="240" w:lineRule="auto"/>
        <w:ind w:left="0"/>
      </w:pPr>
      <w:r>
        <w:rPr>
          <w:b/>
          <w:sz w:val="20"/>
        </w:rPr>
        <w:t>3. Enrutamiento</w:t>
      </w:r>
    </w:p>
    <w:p>
      <w:pPr>
        <w:spacing w:after="20" w:line="240" w:lineRule="auto"/>
        <w:ind w:left="397"/>
      </w:pPr>
      <w:r>
        <w:rPr>
          <w:sz w:val="20"/>
        </w:rPr>
        <w:t>3.1 Protocolo utilizado: OSPF</w:t>
      </w:r>
    </w:p>
    <w:p>
      <w:pPr>
        <w:spacing w:after="20" w:line="240" w:lineRule="auto"/>
        <w:ind w:left="397"/>
      </w:pPr>
      <w:r>
        <w:rPr>
          <w:sz w:val="20"/>
        </w:rPr>
        <w:t>3.2 Rutas estáticas</w:t>
      </w:r>
    </w:p>
    <w:p>
      <w:pPr>
        <w:spacing w:after="20" w:line="240" w:lineRule="auto"/>
        <w:ind w:left="0"/>
      </w:pPr>
      <w:r>
        <w:rPr>
          <w:b/>
          <w:sz w:val="20"/>
        </w:rPr>
        <w:t>4. Configuración de DNS y página web</w:t>
      </w:r>
    </w:p>
    <w:p>
      <w:pPr>
        <w:spacing w:after="20" w:line="240" w:lineRule="auto"/>
        <w:ind w:left="0"/>
      </w:pPr>
      <w:r>
        <w:rPr>
          <w:b/>
          <w:sz w:val="20"/>
        </w:rPr>
        <w:t>5. Diagrama lógico y direccionamiento</w:t>
      </w:r>
    </w:p>
    <w:p>
      <w:pPr>
        <w:spacing w:after="20" w:line="240" w:lineRule="auto"/>
        <w:ind w:left="0"/>
      </w:pPr>
      <w:r>
        <w:rPr>
          <w:b/>
          <w:sz w:val="20"/>
        </w:rPr>
        <w:t>6. Diseño de seguridad</w:t>
      </w:r>
    </w:p>
    <w:p>
      <w:pPr>
        <w:spacing w:after="20" w:line="240" w:lineRule="auto"/>
        <w:ind w:left="397"/>
      </w:pPr>
      <w:r>
        <w:rPr>
          <w:sz w:val="20"/>
        </w:rPr>
        <w:t>6.1 Zonas, NAT y políticas del FortiGate</w:t>
      </w:r>
    </w:p>
    <w:p>
      <w:pPr>
        <w:spacing w:after="20" w:line="240" w:lineRule="auto"/>
        <w:ind w:left="397"/>
      </w:pPr>
      <w:r>
        <w:rPr>
          <w:sz w:val="20"/>
        </w:rPr>
        <w:t>6.2 ACL de router</w:t>
      </w:r>
    </w:p>
    <w:p>
      <w:pPr>
        <w:spacing w:after="20" w:line="240" w:lineRule="auto"/>
        <w:ind w:left="397"/>
      </w:pPr>
      <w:r>
        <w:rPr>
          <w:sz w:val="20"/>
        </w:rPr>
        <w:t>6.3 ACL frente a política del firewall</w:t>
      </w:r>
    </w:p>
    <w:p>
      <w:pPr>
        <w:spacing w:after="20" w:line="240" w:lineRule="auto"/>
        <w:ind w:left="397"/>
      </w:pPr>
      <w:r>
        <w:rPr>
          <w:sz w:val="20"/>
        </w:rPr>
        <w:t>6.4 Conservación de evidencia</w:t>
      </w:r>
    </w:p>
    <w:p>
      <w:pPr>
        <w:spacing w:after="20" w:line="240" w:lineRule="auto"/>
        <w:ind w:left="0"/>
      </w:pPr>
      <w:r>
        <w:rPr>
          <w:b/>
          <w:sz w:val="20"/>
        </w:rPr>
        <w:t>7. Evidencias de verificación</w:t>
      </w:r>
    </w:p>
    <w:p>
      <w:pPr>
        <w:spacing w:after="20" w:line="240" w:lineRule="auto"/>
        <w:ind w:left="397"/>
      </w:pPr>
      <w:r>
        <w:rPr>
          <w:sz w:val="20"/>
        </w:rPr>
        <w:t>7.1 Enrutamiento</w:t>
      </w:r>
    </w:p>
    <w:p>
      <w:pPr>
        <w:spacing w:after="20" w:line="240" w:lineRule="auto"/>
        <w:ind w:left="397"/>
      </w:pPr>
      <w:r>
        <w:rPr>
          <w:sz w:val="20"/>
        </w:rPr>
        <w:t>7.2 DNS por IPv4 e IPv6</w:t>
      </w:r>
    </w:p>
    <w:p>
      <w:pPr>
        <w:spacing w:after="20" w:line="240" w:lineRule="auto"/>
        <w:ind w:left="397"/>
      </w:pPr>
      <w:r>
        <w:rPr>
          <w:sz w:val="20"/>
        </w:rPr>
        <w:t>7.3 HTTP por nombre</w:t>
      </w:r>
    </w:p>
    <w:p>
      <w:pPr>
        <w:spacing w:after="20" w:line="240" w:lineRule="auto"/>
        <w:ind w:left="397"/>
      </w:pPr>
      <w:r>
        <w:rPr>
          <w:sz w:val="20"/>
        </w:rPr>
        <w:t>7.4 Políticas de seguridad: qué política procesó el tráfico</w:t>
      </w:r>
    </w:p>
    <w:p>
      <w:pPr>
        <w:spacing w:after="20" w:line="240" w:lineRule="auto"/>
        <w:ind w:left="397"/>
      </w:pPr>
      <w:r>
        <w:rPr>
          <w:sz w:val="20"/>
        </w:rPr>
        <w:t>7.5 Pruebas específicas del caso E</w:t>
      </w:r>
    </w:p>
    <w:p>
      <w:pPr>
        <w:spacing w:after="20" w:line="240" w:lineRule="auto"/>
        <w:ind w:left="397"/>
      </w:pPr>
      <w:r>
        <w:rPr>
          <w:sz w:val="20"/>
        </w:rPr>
        <w:t>7.6 Fallas y cambios controlados</w:t>
      </w:r>
    </w:p>
    <w:p>
      <w:pPr>
        <w:spacing w:after="20" w:line="240" w:lineRule="auto"/>
        <w:ind w:left="0"/>
      </w:pPr>
      <w:r>
        <w:rPr>
          <w:b/>
          <w:sz w:val="20"/>
        </w:rPr>
        <w:t>8. Troubleshooting</w:t>
      </w:r>
    </w:p>
    <w:p>
      <w:pPr>
        <w:spacing w:after="20" w:line="240" w:lineRule="auto"/>
        <w:ind w:left="0"/>
      </w:pPr>
      <w:r>
        <w:rPr>
          <w:b/>
          <w:sz w:val="20"/>
        </w:rPr>
        <w:t>9. Conclusiones, recomendaciones y mejoras futuras</w:t>
      </w:r>
    </w:p>
    <w:p>
      <w:pPr>
        <w:spacing w:after="20" w:line="240" w:lineRule="auto"/>
        <w:ind w:left="397"/>
      </w:pPr>
      <w:r>
        <w:rPr>
          <w:sz w:val="20"/>
        </w:rPr>
        <w:t>9.1 Conclusiones técnicas</w:t>
      </w:r>
    </w:p>
    <w:p>
      <w:pPr>
        <w:spacing w:after="20" w:line="240" w:lineRule="auto"/>
        <w:ind w:left="397"/>
      </w:pPr>
      <w:r>
        <w:rPr>
          <w:sz w:val="20"/>
        </w:rPr>
        <w:t>9.2 Recomendaciones y limitaciones</w:t>
      </w:r>
    </w:p>
    <w:p>
      <w:pPr>
        <w:spacing w:after="20" w:line="240" w:lineRule="auto"/>
        <w:ind w:left="397"/>
      </w:pPr>
      <w:r>
        <w:rPr>
          <w:sz w:val="20"/>
        </w:rPr>
        <w:t>9.3 Mejoras futuras</w:t>
      </w:r>
    </w:p>
    <w:p>
      <w:pPr>
        <w:spacing w:after="20" w:line="240" w:lineRule="auto"/>
        <w:ind w:left="0"/>
      </w:pPr>
      <w:r>
        <w:rPr>
          <w:b/>
          <w:sz w:val="20"/>
        </w:rPr>
        <w:t>10. Referencias</w:t>
      </w:r>
    </w:p>
    <w:p>
      <w:pPr>
        <w:spacing w:after="20" w:line="240" w:lineRule="auto"/>
        <w:ind w:left="0"/>
      </w:pPr>
      <w:r>
        <w:rPr>
          <w:b/>
          <w:sz w:val="20"/>
        </w:rPr>
        <w:t>Anexo A. Configuraciones de los equipos</w:t>
      </w:r>
    </w:p>
    <w:p>
      <w:pPr>
        <w:spacing w:after="20" w:line="240" w:lineRule="auto"/>
        <w:ind w:left="0"/>
      </w:pPr>
      <w:r>
        <w:rPr>
          <w:b/>
          <w:sz w:val="20"/>
        </w:rPr>
        <w:t>Anexo B. Servicios de SRV-DMZ</w:t>
      </w:r>
    </w:p>
    <w:p>
      <w:pPr>
        <w:spacing w:after="20" w:line="240" w:lineRule="auto"/>
        <w:ind w:left="0"/>
      </w:pPr>
      <w:r>
        <w:rPr>
          <w:b/>
          <w:sz w:val="20"/>
        </w:rPr>
        <w:t>Anexo C. Switches</w:t>
      </w:r>
    </w:p>
    <w:p>
      <w:pPr>
        <w:spacing w:after="20" w:line="240" w:lineRule="auto"/>
        <w:ind w:left="0"/>
      </w:pPr>
      <w:r>
        <w:rPr>
          <w:b/>
          <w:sz w:val="20"/>
        </w:rPr>
        <w:t>Anexo D. Comandos de verificación</w:t>
      </w:r>
    </w:p>
    <w:p>
      <w:pPr>
        <w:spacing w:after="20" w:line="240" w:lineRule="auto"/>
        <w:ind w:left="0"/>
      </w:pPr>
      <w:r>
        <w:rPr>
          <w:b/>
          <w:sz w:val="20"/>
        </w:rPr>
        <w:t>Anexo E. Proyecto GNS3</w:t>
      </w:r>
      <w:r>
        <w:fldChar w:fldCharType="end"/>
      </w:r>
    </w:p>
    <w:p>
      <w:r>
        <w:rPr>
          <w:i/>
          <w:sz w:val="17"/>
        </w:rPr>
        <w:t>Si los números de página no aparecen, haga clic derecho sobre el índice y elija Actualizar campo.</w:t>
      </w:r>
    </w:p>
    <w:p>
      <w:r>
        <w:br w:type="page"/>
      </w:r>
    </w:p>
    <w:p>
      <w:pPr>
        <w:pStyle w:val="Heading1"/>
      </w:pPr>
      <w:r>
        <w:t>1. Introducción y resumen ejecutivo</w:t>
      </w:r>
    </w:p>
    <w:p>
      <w:r>
        <w:t>Una empresa ficticia necesita publicar su servicio de nombres (DNS) y su sitio web (HTTP) hacia una red externa sin que esa apertura exponga su red interna. Este informe documenta el diseño, la implementación en GNS3 y la verificación de esa solución, asignada al grupo como Caso E, DMZ corporativa protegida, del curso Redes Avanzadas I (EIF 101O).</w:t>
      </w:r>
    </w:p>
    <w:p>
      <w:r>
        <w:t>La red se divide en tres zonas: una WAN que conecta con un proveedor de Internet simulado, una LAN interna con dos VLAN (usuarios y administración) y una DMZ donde vive el servidor SRV-DMZ, que ejecuta bind9 y nginx. Un FortiGate, llamado FGT-01, es el único punto de paso entre zonas: decide qué tráfico se permite, traduce direcciones en IPv4 y registra cada decisión. Hacia el exterior los equipos enrutan con rutas estáticas, y en el interior el FortiGate y el router R-LAN intercambian rutas con OSPFv2 y OSPFv3. Todo opera en IPv4 e IPv6, y en IPv6 el servidor se publica sin NAT.</w:t>
      </w:r>
    </w:p>
    <w:p>
      <w:r>
        <w:t>El diseño persigue cinco objetivos: publicar DNS y HTTP del servidor; bloquear cualquier acceso desde la red externa hacia la LAN; permitir la administración del servidor solo desde la VLAN de administración; contrastar una ACL de router con una política de firewall; y conservar evidencia de lo permitido y lo denegado.</w:t>
      </w:r>
    </w:p>
    <w:p>
      <w:r>
        <w:t>La maqueta tiene 11 nodos y ejecuta con el resultado esperado las 28 pruebas de la matriz del grupo, que incluye dos fallas controladas. La licencia de evaluación del FortiGate admite solo tres políticas de firewall, lo que obligó a rediseñar el conjunto de políticas (sección 6). La maqueta se construye con un script que parte de archivos de texto del repositorio, de modo que cualquier integrante puede reproducirla.</w:t>
      </w:r>
    </w:p>
    <w:p>
      <w:pPr>
        <w:pStyle w:val="Heading1"/>
      </w:pPr>
      <w:r>
        <w:t>2. Requerimientos y decisiones de diseño</w:t>
      </w:r>
    </w:p>
    <w:p>
      <w:pPr>
        <w:pStyle w:val="Heading2"/>
      </w:pPr>
      <w:r>
        <w:t>2.1 Requerimientos</w:t>
      </w:r>
    </w:p>
    <w:p>
      <w:r>
        <w:t>El enunciado del Caso E exige tres zonas lógicas como mínimo; la publicación de DNS y HTTP mediante políticas del FortiGate, con NAT o VIP en IPv4 y enrutamiento sin NAT66 en IPv6; el bloqueo de la red externa hacia la LAN; la administración del servidor desde una única zona autorizada; una ACL de router que se contraste con la política del firewall; y evidencia de logs o contadores. A esto se suman los requisitos comunes del curso: VLSM a partir de un bloque privado, direcciones globales y link-local de IPv6 con prefijos de documentación, un protocolo dinámico junto con una ruta estática, un FortiGate que controle tráfico real y siete pruebas mínimas de DNS, HTTP y política. El grupo adoptó el bloque sugerido para el quinto grupo: 10.50.0.0/16, 2001:db8:105::/48 y la zona g5.eif101o.test.</w:t>
      </w:r>
    </w:p>
    <w:p>
      <w:pPr>
        <w:pStyle w:val="Heading2"/>
      </w:pPr>
      <w:r>
        <w:t>2.2 Arquitectura y justificación</w:t>
      </w:r>
    </w:p>
    <w:p>
      <w:r>
        <w:t>Tres principios guían el diseño. En IPv4, la LAN usa direcciones privadas (Rekhter et al., 1996) que nunca se anuncian hacia afuera: lo que sale pasa por NAT (Srisuresh y Egevang, 2001) y lo que entra solo alcanza la DMZ a través de una dirección virtual (VIP). En IPv6 no hay NAT66, de modo que el prefijo completo del grupo se enruta hasta el ISP y la única protección de la LAN es la política del firewall. Por último, la defensa es en profundidad: el firewall controla el tráfico entre zonas y las ACL de los routers cubren lo que el firewall no ve.</w:t>
      </w:r>
    </w:p>
    <w:p>
      <w:r>
        <w:t>El servidor se ubica en una DMZ porque es el único equipo accesible desde afuera. Si alguien lo compromete, la política que niega DMZ hacia LAN impide que salte a la red interna, y como no existe ninguna política de la DMZ hacia Internet, tampoco puede sacar datos (prueba E14). El FortiGate es el único equipo que toca las tres zonas, y los routers de cada lado cumplen una función propia: R-EDGE descarta en el borde el tráfico con origen falsificado antes de que consuma recursos del firewall, y R-LAN segmenta las VLAN, un tráfico que se enruta dentro del router y nunca llega al firewall.</w:t>
      </w:r>
    </w:p>
    <w:p>
      <w:r>
        <w:t>El servidor es un contenedor Docker con Alpine Linux y no una máquina virtual completa. El enunciado permite partir de una imagen Docker, el contenedor arranca en segundos y consume lo mínimo, y ejecuta los mismos servicios (bind9, nginx y OpenSSH) con la misma configuración que tendría en una VM. Como el curso pide no sumar equipos sin función, cada nodo de la tabla 1 responde a un requisito.</w:t>
      </w:r>
    </w:p>
    <w:p>
      <w:pPr>
        <w:pStyle w:val="Caption"/>
        <w:keepNext/>
        <w:spacing w:after="60"/>
      </w:pPr>
      <w:r>
        <w:rPr>
          <w:b/>
          <w:sz w:val="19"/>
        </w:rPr>
        <w:t>Tabla 1.</w:t>
      </w:r>
      <w:r>
        <w:rPr>
          <w:sz w:val="19"/>
        </w:rPr>
        <w:t xml:space="preserve"> Inventario de equipos y función de cada uno.</w:t>
      </w:r>
    </w:p>
    <w:tbl>
      <w:tblPr>
        <w:tblStyle w:val="TableGrid"/>
        <w:tblW w:type="dxa" w:w="9524"/>
        <w:jc w:val="center"/>
        <w:tblLayout w:type="fixed"/>
        <w:tblLook w:firstColumn="1" w:firstRow="1" w:lastColumn="0" w:lastRow="0" w:noHBand="0" w:noVBand="1" w:val="04A0"/>
      </w:tblPr>
      <w:tblGrid>
        <w:gridCol w:w="1304"/>
        <w:gridCol w:w="2098"/>
        <w:gridCol w:w="1531"/>
        <w:gridCol w:w="4592"/>
      </w:tblGrid>
      <w:tr>
        <w:trPr>
          <w:tblHeader w:val="true"/>
          <w:cantSplit/>
        </w:trPr>
        <w:tc>
          <w:tcPr>
            <w:tcW w:type="dxa" w:w="1304"/>
            <w:shd w:val="clear" w:color="auto" w:fill="D9E2F3"/>
          </w:tcPr>
          <w:p>
            <w:pPr>
              <w:spacing w:after="20" w:before="20" w:line="240" w:lineRule="auto"/>
            </w:pPr>
            <w:r/>
            <w:r>
              <w:rPr>
                <w:b/>
                <w:sz w:val="18"/>
              </w:rPr>
              <w:t>Equipo</w:t>
            </w:r>
          </w:p>
        </w:tc>
        <w:tc>
          <w:tcPr>
            <w:tcW w:type="dxa" w:w="2098"/>
            <w:shd w:val="clear" w:color="auto" w:fill="D9E2F3"/>
          </w:tcPr>
          <w:p>
            <w:pPr>
              <w:spacing w:after="20" w:before="20" w:line="240" w:lineRule="auto"/>
            </w:pPr>
            <w:r/>
            <w:r>
              <w:rPr>
                <w:b/>
                <w:sz w:val="18"/>
              </w:rPr>
              <w:t>Tipo</w:t>
            </w:r>
          </w:p>
        </w:tc>
        <w:tc>
          <w:tcPr>
            <w:tcW w:type="dxa" w:w="1531"/>
            <w:shd w:val="clear" w:color="auto" w:fill="D9E2F3"/>
          </w:tcPr>
          <w:p>
            <w:pPr>
              <w:spacing w:after="20" w:before="20" w:line="240" w:lineRule="auto"/>
            </w:pPr>
            <w:r/>
            <w:r>
              <w:rPr>
                <w:b/>
                <w:sz w:val="18"/>
              </w:rPr>
              <w:t>Zona</w:t>
            </w:r>
          </w:p>
        </w:tc>
        <w:tc>
          <w:tcPr>
            <w:tcW w:type="dxa" w:w="4592"/>
            <w:shd w:val="clear" w:color="auto" w:fill="D9E2F3"/>
          </w:tcPr>
          <w:p>
            <w:pPr>
              <w:spacing w:after="20" w:before="20" w:line="240" w:lineRule="auto"/>
            </w:pPr>
            <w:r/>
            <w:r>
              <w:rPr>
                <w:b/>
                <w:sz w:val="18"/>
              </w:rPr>
              <w:t>Función</w:t>
            </w:r>
          </w:p>
        </w:tc>
      </w:tr>
      <w:tr>
        <w:trPr>
          <w:cantSplit/>
        </w:trPr>
        <w:tc>
          <w:tcPr>
            <w:tcW w:type="dxa" w:w="1304"/>
          </w:tcPr>
          <w:p>
            <w:pPr>
              <w:spacing w:after="20" w:before="20" w:line="240" w:lineRule="auto"/>
            </w:pPr>
            <w:r/>
            <w:r>
              <w:rPr>
                <w:sz w:val="18"/>
              </w:rPr>
              <w:t>R-ISP</w:t>
            </w:r>
          </w:p>
        </w:tc>
        <w:tc>
          <w:tcPr>
            <w:tcW w:type="dxa" w:w="2098"/>
          </w:tcPr>
          <w:p>
            <w:pPr>
              <w:spacing w:after="20" w:before="20" w:line="240" w:lineRule="auto"/>
            </w:pPr>
            <w:r/>
            <w:r>
              <w:rPr>
                <w:sz w:val="18"/>
              </w:rPr>
              <w:t>Router Cisco c7200</w:t>
            </w:r>
          </w:p>
        </w:tc>
        <w:tc>
          <w:tcPr>
            <w:tcW w:type="dxa" w:w="1531"/>
          </w:tcPr>
          <w:p>
            <w:pPr>
              <w:spacing w:after="20" w:before="20" w:line="240" w:lineRule="auto"/>
            </w:pPr>
            <w:r/>
            <w:r>
              <w:rPr>
                <w:sz w:val="18"/>
              </w:rPr>
              <w:t>Externa</w:t>
            </w:r>
          </w:p>
        </w:tc>
        <w:tc>
          <w:tcPr>
            <w:tcW w:type="dxa" w:w="4592"/>
          </w:tcPr>
          <w:p>
            <w:pPr>
              <w:spacing w:after="20" w:before="20" w:line="240" w:lineRule="auto"/>
            </w:pPr>
            <w:r/>
            <w:r>
              <w:rPr>
                <w:sz w:val="18"/>
              </w:rPr>
              <w:t>Simula Internet y enruta los prefijos públicos de la empresa</w:t>
            </w:r>
          </w:p>
        </w:tc>
      </w:tr>
      <w:tr>
        <w:trPr>
          <w:cantSplit/>
        </w:trPr>
        <w:tc>
          <w:tcPr>
            <w:tcW w:type="dxa" w:w="1304"/>
          </w:tcPr>
          <w:p>
            <w:pPr>
              <w:spacing w:after="20" w:before="20" w:line="240" w:lineRule="auto"/>
            </w:pPr>
            <w:r/>
            <w:r>
              <w:rPr>
                <w:sz w:val="18"/>
              </w:rPr>
              <w:t>R-EDGE</w:t>
            </w:r>
          </w:p>
        </w:tc>
        <w:tc>
          <w:tcPr>
            <w:tcW w:type="dxa" w:w="2098"/>
          </w:tcPr>
          <w:p>
            <w:pPr>
              <w:spacing w:after="20" w:before="20" w:line="240" w:lineRule="auto"/>
            </w:pPr>
            <w:r/>
            <w:r>
              <w:rPr>
                <w:sz w:val="18"/>
              </w:rPr>
              <w:t>Router Cisco c7200</w:t>
            </w:r>
          </w:p>
        </w:tc>
        <w:tc>
          <w:tcPr>
            <w:tcW w:type="dxa" w:w="1531"/>
          </w:tcPr>
          <w:p>
            <w:pPr>
              <w:spacing w:after="20" w:before="20" w:line="240" w:lineRule="auto"/>
            </w:pPr>
            <w:r/>
            <w:r>
              <w:rPr>
                <w:sz w:val="18"/>
              </w:rPr>
              <w:t>Borde</w:t>
            </w:r>
          </w:p>
        </w:tc>
        <w:tc>
          <w:tcPr>
            <w:tcW w:type="dxa" w:w="4592"/>
          </w:tcPr>
          <w:p>
            <w:pPr>
              <w:spacing w:after="20" w:before="20" w:line="240" w:lineRule="auto"/>
            </w:pPr>
            <w:r/>
            <w:r>
              <w:rPr>
                <w:sz w:val="18"/>
              </w:rPr>
              <w:t>Borde de la empresa con ACL anti-spoofing; solo se gestiona por consola</w:t>
            </w:r>
          </w:p>
        </w:tc>
      </w:tr>
      <w:tr>
        <w:trPr>
          <w:cantSplit/>
        </w:trPr>
        <w:tc>
          <w:tcPr>
            <w:tcW w:type="dxa" w:w="1304"/>
          </w:tcPr>
          <w:p>
            <w:pPr>
              <w:spacing w:after="20" w:before="20" w:line="240" w:lineRule="auto"/>
            </w:pPr>
            <w:r/>
            <w:r>
              <w:rPr>
                <w:sz w:val="18"/>
              </w:rPr>
              <w:t>FGT-01</w:t>
            </w:r>
          </w:p>
        </w:tc>
        <w:tc>
          <w:tcPr>
            <w:tcW w:type="dxa" w:w="2098"/>
          </w:tcPr>
          <w:p>
            <w:pPr>
              <w:spacing w:after="20" w:before="20" w:line="240" w:lineRule="auto"/>
            </w:pPr>
            <w:r/>
            <w:r>
              <w:rPr>
                <w:sz w:val="18"/>
              </w:rPr>
              <w:t>FortiGate VM</w:t>
            </w:r>
          </w:p>
        </w:tc>
        <w:tc>
          <w:tcPr>
            <w:tcW w:type="dxa" w:w="1531"/>
          </w:tcPr>
          <w:p>
            <w:pPr>
              <w:spacing w:after="20" w:before="20" w:line="240" w:lineRule="auto"/>
            </w:pPr>
            <w:r/>
            <w:r>
              <w:rPr>
                <w:sz w:val="18"/>
              </w:rPr>
              <w:t>WAN, LAN, DMZ</w:t>
            </w:r>
          </w:p>
        </w:tc>
        <w:tc>
          <w:tcPr>
            <w:tcW w:type="dxa" w:w="4592"/>
          </w:tcPr>
          <w:p>
            <w:pPr>
              <w:spacing w:after="20" w:before="20" w:line="240" w:lineRule="auto"/>
            </w:pPr>
            <w:r/>
            <w:r>
              <w:rPr>
                <w:sz w:val="18"/>
              </w:rPr>
              <w:t>Firewall de zonas: VIP, políticas, logs; OSPF con R-LAN</w:t>
            </w:r>
          </w:p>
        </w:tc>
      </w:tr>
      <w:tr>
        <w:trPr>
          <w:cantSplit/>
        </w:trPr>
        <w:tc>
          <w:tcPr>
            <w:tcW w:type="dxa" w:w="1304"/>
          </w:tcPr>
          <w:p>
            <w:pPr>
              <w:spacing w:after="20" w:before="20" w:line="240" w:lineRule="auto"/>
            </w:pPr>
            <w:r/>
            <w:r>
              <w:rPr>
                <w:sz w:val="18"/>
              </w:rPr>
              <w:t>R-LAN</w:t>
            </w:r>
          </w:p>
        </w:tc>
        <w:tc>
          <w:tcPr>
            <w:tcW w:type="dxa" w:w="2098"/>
          </w:tcPr>
          <w:p>
            <w:pPr>
              <w:spacing w:after="20" w:before="20" w:line="240" w:lineRule="auto"/>
            </w:pPr>
            <w:r/>
            <w:r>
              <w:rPr>
                <w:sz w:val="18"/>
              </w:rPr>
              <w:t>Router Cisco c7200</w:t>
            </w:r>
          </w:p>
        </w:tc>
        <w:tc>
          <w:tcPr>
            <w:tcW w:type="dxa" w:w="1531"/>
          </w:tcPr>
          <w:p>
            <w:pPr>
              <w:spacing w:after="20" w:before="20" w:line="240" w:lineRule="auto"/>
            </w:pPr>
            <w:r/>
            <w:r>
              <w:rPr>
                <w:sz w:val="18"/>
              </w:rPr>
              <w:t>LAN</w:t>
            </w:r>
          </w:p>
        </w:tc>
        <w:tc>
          <w:tcPr>
            <w:tcW w:type="dxa" w:w="4592"/>
          </w:tcPr>
          <w:p>
            <w:pPr>
              <w:spacing w:after="20" w:before="20" w:line="240" w:lineRule="auto"/>
            </w:pPr>
            <w:r/>
            <w:r>
              <w:rPr>
                <w:sz w:val="18"/>
              </w:rPr>
              <w:t>Router-on-a-stick para VLAN 10 y 20; ACL de segmentación y de gestión</w:t>
            </w:r>
          </w:p>
        </w:tc>
      </w:tr>
      <w:tr>
        <w:trPr>
          <w:cantSplit/>
        </w:trPr>
        <w:tc>
          <w:tcPr>
            <w:tcW w:type="dxa" w:w="1304"/>
          </w:tcPr>
          <w:p>
            <w:pPr>
              <w:spacing w:after="20" w:before="20" w:line="240" w:lineRule="auto"/>
            </w:pPr>
            <w:r/>
            <w:r>
              <w:rPr>
                <w:sz w:val="18"/>
              </w:rPr>
              <w:t>SW-LAN</w:t>
            </w:r>
          </w:p>
        </w:tc>
        <w:tc>
          <w:tcPr>
            <w:tcW w:type="dxa" w:w="2098"/>
          </w:tcPr>
          <w:p>
            <w:pPr>
              <w:spacing w:after="20" w:before="20" w:line="240" w:lineRule="auto"/>
            </w:pPr>
            <w:r/>
            <w:r>
              <w:rPr>
                <w:sz w:val="18"/>
              </w:rPr>
              <w:t>Switch Ethernet de GNS3</w:t>
            </w:r>
          </w:p>
        </w:tc>
        <w:tc>
          <w:tcPr>
            <w:tcW w:type="dxa" w:w="1531"/>
          </w:tcPr>
          <w:p>
            <w:pPr>
              <w:spacing w:after="20" w:before="20" w:line="240" w:lineRule="auto"/>
            </w:pPr>
            <w:r/>
            <w:r>
              <w:rPr>
                <w:sz w:val="18"/>
              </w:rPr>
              <w:t>LAN</w:t>
            </w:r>
          </w:p>
        </w:tc>
        <w:tc>
          <w:tcPr>
            <w:tcW w:type="dxa" w:w="4592"/>
          </w:tcPr>
          <w:p>
            <w:pPr>
              <w:spacing w:after="20" w:before="20" w:line="240" w:lineRule="auto"/>
            </w:pPr>
            <w:r/>
            <w:r>
              <w:rPr>
                <w:sz w:val="18"/>
              </w:rPr>
              <w:t>Troncal 802.1Q hacia R-LAN y puertos de acceso</w:t>
            </w:r>
          </w:p>
        </w:tc>
      </w:tr>
      <w:tr>
        <w:trPr>
          <w:cantSplit/>
        </w:trPr>
        <w:tc>
          <w:tcPr>
            <w:tcW w:type="dxa" w:w="1304"/>
          </w:tcPr>
          <w:p>
            <w:pPr>
              <w:spacing w:after="20" w:before="20" w:line="240" w:lineRule="auto"/>
            </w:pPr>
            <w:r/>
            <w:r>
              <w:rPr>
                <w:sz w:val="18"/>
              </w:rPr>
              <w:t>SW-DMZ</w:t>
            </w:r>
          </w:p>
        </w:tc>
        <w:tc>
          <w:tcPr>
            <w:tcW w:type="dxa" w:w="2098"/>
          </w:tcPr>
          <w:p>
            <w:pPr>
              <w:spacing w:after="20" w:before="20" w:line="240" w:lineRule="auto"/>
            </w:pPr>
            <w:r/>
            <w:r>
              <w:rPr>
                <w:sz w:val="18"/>
              </w:rPr>
              <w:t>Switch Ethernet de GNS3</w:t>
            </w:r>
          </w:p>
        </w:tc>
        <w:tc>
          <w:tcPr>
            <w:tcW w:type="dxa" w:w="1531"/>
          </w:tcPr>
          <w:p>
            <w:pPr>
              <w:spacing w:after="20" w:before="20" w:line="240" w:lineRule="auto"/>
            </w:pPr>
            <w:r/>
            <w:r>
              <w:rPr>
                <w:sz w:val="18"/>
              </w:rPr>
              <w:t>DMZ</w:t>
            </w:r>
          </w:p>
        </w:tc>
        <w:tc>
          <w:tcPr>
            <w:tcW w:type="dxa" w:w="4592"/>
          </w:tcPr>
          <w:p>
            <w:pPr>
              <w:spacing w:after="20" w:before="20" w:line="240" w:lineRule="auto"/>
            </w:pPr>
            <w:r/>
            <w:r>
              <w:rPr>
                <w:sz w:val="18"/>
              </w:rPr>
              <w:t>Segmento de la DMZ, permite sumar servidores sin tocar el firewall</w:t>
            </w:r>
          </w:p>
        </w:tc>
      </w:tr>
      <w:tr>
        <w:trPr>
          <w:cantSplit/>
        </w:trPr>
        <w:tc>
          <w:tcPr>
            <w:tcW w:type="dxa" w:w="1304"/>
          </w:tcPr>
          <w:p>
            <w:pPr>
              <w:spacing w:after="20" w:before="20" w:line="240" w:lineRule="auto"/>
            </w:pPr>
            <w:r/>
            <w:r>
              <w:rPr>
                <w:sz w:val="18"/>
              </w:rPr>
              <w:t>SRV-DMZ</w:t>
            </w:r>
          </w:p>
        </w:tc>
        <w:tc>
          <w:tcPr>
            <w:tcW w:type="dxa" w:w="2098"/>
          </w:tcPr>
          <w:p>
            <w:pPr>
              <w:spacing w:after="20" w:before="20" w:line="240" w:lineRule="auto"/>
            </w:pPr>
            <w:r/>
            <w:r>
              <w:rPr>
                <w:sz w:val="18"/>
              </w:rPr>
              <w:t>Contenedor Alpine</w:t>
            </w:r>
          </w:p>
        </w:tc>
        <w:tc>
          <w:tcPr>
            <w:tcW w:type="dxa" w:w="1531"/>
          </w:tcPr>
          <w:p>
            <w:pPr>
              <w:spacing w:after="20" w:before="20" w:line="240" w:lineRule="auto"/>
            </w:pPr>
            <w:r/>
            <w:r>
              <w:rPr>
                <w:sz w:val="18"/>
              </w:rPr>
              <w:t>DMZ</w:t>
            </w:r>
          </w:p>
        </w:tc>
        <w:tc>
          <w:tcPr>
            <w:tcW w:type="dxa" w:w="4592"/>
          </w:tcPr>
          <w:p>
            <w:pPr>
              <w:spacing w:after="20" w:before="20" w:line="240" w:lineRule="auto"/>
            </w:pPr>
            <w:r/>
            <w:r>
              <w:rPr>
                <w:sz w:val="18"/>
              </w:rPr>
              <w:t>DNS autoritativo (bind9), HTTP (nginx) y SSH: el servicio publicado</w:t>
            </w:r>
          </w:p>
        </w:tc>
      </w:tr>
      <w:tr>
        <w:trPr>
          <w:cantSplit/>
        </w:trPr>
        <w:tc>
          <w:tcPr>
            <w:tcW w:type="dxa" w:w="1304"/>
          </w:tcPr>
          <w:p>
            <w:pPr>
              <w:spacing w:after="20" w:before="20" w:line="240" w:lineRule="auto"/>
            </w:pPr>
            <w:r/>
            <w:r>
              <w:rPr>
                <w:sz w:val="18"/>
              </w:rPr>
              <w:t>PC-EXT</w:t>
            </w:r>
          </w:p>
        </w:tc>
        <w:tc>
          <w:tcPr>
            <w:tcW w:type="dxa" w:w="2098"/>
          </w:tcPr>
          <w:p>
            <w:pPr>
              <w:spacing w:after="20" w:before="20" w:line="240" w:lineRule="auto"/>
            </w:pPr>
            <w:r/>
            <w:r>
              <w:rPr>
                <w:sz w:val="18"/>
              </w:rPr>
              <w:t>Contenedor Alpine</w:t>
            </w:r>
          </w:p>
        </w:tc>
        <w:tc>
          <w:tcPr>
            <w:tcW w:type="dxa" w:w="1531"/>
          </w:tcPr>
          <w:p>
            <w:pPr>
              <w:spacing w:after="20" w:before="20" w:line="240" w:lineRule="auto"/>
            </w:pPr>
            <w:r/>
            <w:r>
              <w:rPr>
                <w:sz w:val="18"/>
              </w:rPr>
              <w:t>Externa</w:t>
            </w:r>
          </w:p>
        </w:tc>
        <w:tc>
          <w:tcPr>
            <w:tcW w:type="dxa" w:w="4592"/>
          </w:tcPr>
          <w:p>
            <w:pPr>
              <w:spacing w:after="20" w:before="20" w:line="240" w:lineRule="auto"/>
            </w:pPr>
            <w:r/>
            <w:r>
              <w:rPr>
                <w:sz w:val="18"/>
              </w:rPr>
              <w:t>Cliente de pruebas con dig, curl y nc</w:t>
            </w:r>
          </w:p>
        </w:tc>
      </w:tr>
      <w:tr>
        <w:trPr>
          <w:cantSplit/>
        </w:trPr>
        <w:tc>
          <w:tcPr>
            <w:tcW w:type="dxa" w:w="1304"/>
          </w:tcPr>
          <w:p>
            <w:pPr>
              <w:spacing w:after="20" w:before="20" w:line="240" w:lineRule="auto"/>
            </w:pPr>
            <w:r/>
            <w:r>
              <w:rPr>
                <w:sz w:val="18"/>
              </w:rPr>
              <w:t>PC-EXT-WEB</w:t>
            </w:r>
          </w:p>
        </w:tc>
        <w:tc>
          <w:tcPr>
            <w:tcW w:type="dxa" w:w="2098"/>
          </w:tcPr>
          <w:p>
            <w:pPr>
              <w:spacing w:after="20" w:before="20" w:line="240" w:lineRule="auto"/>
            </w:pPr>
            <w:r/>
            <w:r>
              <w:rPr>
                <w:sz w:val="18"/>
              </w:rPr>
              <w:t>Contenedor con navegador</w:t>
            </w:r>
          </w:p>
        </w:tc>
        <w:tc>
          <w:tcPr>
            <w:tcW w:type="dxa" w:w="1531"/>
          </w:tcPr>
          <w:p>
            <w:pPr>
              <w:spacing w:after="20" w:before="20" w:line="240" w:lineRule="auto"/>
            </w:pPr>
            <w:r/>
            <w:r>
              <w:rPr>
                <w:sz w:val="18"/>
              </w:rPr>
              <w:t>Externa</w:t>
            </w:r>
          </w:p>
        </w:tc>
        <w:tc>
          <w:tcPr>
            <w:tcW w:type="dxa" w:w="4592"/>
          </w:tcPr>
          <w:p>
            <w:pPr>
              <w:spacing w:after="20" w:before="20" w:line="240" w:lineRule="auto"/>
            </w:pPr>
            <w:r/>
            <w:r>
              <w:rPr>
                <w:sz w:val="18"/>
              </w:rPr>
              <w:t>Muestra la página por nombre desde afuera</w:t>
            </w:r>
          </w:p>
        </w:tc>
      </w:tr>
      <w:tr>
        <w:trPr>
          <w:cantSplit/>
        </w:trPr>
        <w:tc>
          <w:tcPr>
            <w:tcW w:type="dxa" w:w="1304"/>
          </w:tcPr>
          <w:p>
            <w:pPr>
              <w:spacing w:after="20" w:before="20" w:line="240" w:lineRule="auto"/>
            </w:pPr>
            <w:r/>
            <w:r>
              <w:rPr>
                <w:sz w:val="18"/>
              </w:rPr>
              <w:t>PC-USER</w:t>
            </w:r>
          </w:p>
        </w:tc>
        <w:tc>
          <w:tcPr>
            <w:tcW w:type="dxa" w:w="2098"/>
          </w:tcPr>
          <w:p>
            <w:pPr>
              <w:spacing w:after="20" w:before="20" w:line="240" w:lineRule="auto"/>
            </w:pPr>
            <w:r/>
            <w:r>
              <w:rPr>
                <w:sz w:val="18"/>
              </w:rPr>
              <w:t>Contenedor Alpine</w:t>
            </w:r>
          </w:p>
        </w:tc>
        <w:tc>
          <w:tcPr>
            <w:tcW w:type="dxa" w:w="1531"/>
          </w:tcPr>
          <w:p>
            <w:pPr>
              <w:spacing w:after="20" w:before="20" w:line="240" w:lineRule="auto"/>
            </w:pPr>
            <w:r/>
            <w:r>
              <w:rPr>
                <w:sz w:val="18"/>
              </w:rPr>
              <w:t>LAN, VLAN 10</w:t>
            </w:r>
          </w:p>
        </w:tc>
        <w:tc>
          <w:tcPr>
            <w:tcW w:type="dxa" w:w="4592"/>
          </w:tcPr>
          <w:p>
            <w:pPr>
              <w:spacing w:after="20" w:before="20" w:line="240" w:lineRule="auto"/>
            </w:pPr>
            <w:r/>
            <w:r>
              <w:rPr>
                <w:sz w:val="18"/>
              </w:rPr>
              <w:t>Usuario interno: consume DNS y HTTP, prueba lo bloqueado</w:t>
            </w:r>
          </w:p>
        </w:tc>
      </w:tr>
      <w:tr>
        <w:trPr>
          <w:cantSplit/>
        </w:trPr>
        <w:tc>
          <w:tcPr>
            <w:tcW w:type="dxa" w:w="1304"/>
          </w:tcPr>
          <w:p>
            <w:pPr>
              <w:spacing w:after="20" w:before="20" w:line="240" w:lineRule="auto"/>
            </w:pPr>
            <w:r/>
            <w:r>
              <w:rPr>
                <w:sz w:val="18"/>
              </w:rPr>
              <w:t>PC-ADMIN</w:t>
            </w:r>
          </w:p>
        </w:tc>
        <w:tc>
          <w:tcPr>
            <w:tcW w:type="dxa" w:w="2098"/>
          </w:tcPr>
          <w:p>
            <w:pPr>
              <w:spacing w:after="20" w:before="20" w:line="240" w:lineRule="auto"/>
            </w:pPr>
            <w:r/>
            <w:r>
              <w:rPr>
                <w:sz w:val="18"/>
              </w:rPr>
              <w:t>Contenedor con terminal y navegador</w:t>
            </w:r>
          </w:p>
        </w:tc>
        <w:tc>
          <w:tcPr>
            <w:tcW w:type="dxa" w:w="1531"/>
          </w:tcPr>
          <w:p>
            <w:pPr>
              <w:spacing w:after="20" w:before="20" w:line="240" w:lineRule="auto"/>
            </w:pPr>
            <w:r/>
            <w:r>
              <w:rPr>
                <w:sz w:val="18"/>
              </w:rPr>
              <w:t>LAN, VLAN 20</w:t>
            </w:r>
          </w:p>
        </w:tc>
        <w:tc>
          <w:tcPr>
            <w:tcW w:type="dxa" w:w="4592"/>
          </w:tcPr>
          <w:p>
            <w:pPr>
              <w:spacing w:after="20" w:before="20" w:line="240" w:lineRule="auto"/>
            </w:pPr>
            <w:r/>
            <w:r>
              <w:rPr>
                <w:sz w:val="18"/>
              </w:rPr>
              <w:t>Administra el servidor, R-LAN y el FortiGate; recibe el syslog</w:t>
            </w:r>
          </w:p>
        </w:tc>
      </w:tr>
    </w:tbl>
    <w:p>
      <w:pPr>
        <w:spacing w:after="40"/>
      </w:pPr>
    </w:p>
    <w:p>
      <w:pPr>
        <w:pStyle w:val="Heading2"/>
      </w:pPr>
      <w:r>
        <w:t>2.3 Plan de direccionamiento y VLSM</w:t>
      </w:r>
    </w:p>
    <w:p>
      <w:r>
        <w:t>El bloque 10.50.0.0/16 se reparte con VLSM (Fuller y Li, 2006): los segmentos se asignan de mayor a menor y de forma contigua, para no fragmentar el espacio libre. El tamaño de cada uno sale de un dimensionamiento supuesto: 200 usuarios necesitan una /24, que ofrece 254 direcciones útiles; 25 administradores caben en una /27, con 30; la DMZ, con hasta 10 servidores, en una /28, con 14; y el enlace entre el FortiGate y R-LAN, que solo tiene dos extremos, en una /30. Todo lo que está desde 10.50.1.52 en adelante queda libre para crecer.</w:t>
      </w:r>
    </w:p>
    <w:p>
      <w:r>
        <w:t>En IPv6, cada segmento recibe un /64 del /48 del grupo, como indica la arquitectura de direccionamiento (Hinden y Deering, 2006). El identificador de subred repite el número de VLAN (10 y 20) o de zona (30 para la DMZ), y los enlaces de tránsito usan ff00 y ff01 para reconocerse a simple vista. PC-USER obtiene su dirección por SLAAC (Thomson et al., 2007) a partir de los anuncios del router, mientras que el resto de los hosts usa direcciones fijas.</w:t>
      </w:r>
    </w:p>
    <w:p>
      <w:pPr>
        <w:pStyle w:val="Caption"/>
        <w:keepNext/>
        <w:spacing w:after="60"/>
      </w:pPr>
      <w:r>
        <w:rPr>
          <w:b/>
          <w:sz w:val="19"/>
        </w:rPr>
        <w:t>Tabla 2.</w:t>
      </w:r>
      <w:r>
        <w:rPr>
          <w:sz w:val="19"/>
        </w:rPr>
        <w:t xml:space="preserve"> Segmentos internos con VLSM.</w:t>
      </w:r>
    </w:p>
    <w:tbl>
      <w:tblPr>
        <w:tblStyle w:val="TableGrid"/>
        <w:tblW w:type="dxa" w:w="9524"/>
        <w:jc w:val="center"/>
        <w:tblLayout w:type="fixed"/>
        <w:tblLook w:firstColumn="1" w:firstRow="1" w:lastColumn="0" w:lastRow="0" w:noHBand="0" w:noVBand="1" w:val="04A0"/>
      </w:tblPr>
      <w:tblGrid>
        <w:gridCol w:w="1757"/>
        <w:gridCol w:w="680"/>
        <w:gridCol w:w="1474"/>
        <w:gridCol w:w="1531"/>
        <w:gridCol w:w="2041"/>
        <w:gridCol w:w="2041"/>
      </w:tblGrid>
      <w:tr>
        <w:trPr>
          <w:tblHeader w:val="true"/>
          <w:cantSplit/>
        </w:trPr>
        <w:tc>
          <w:tcPr>
            <w:tcW w:type="dxa" w:w="1757"/>
            <w:shd w:val="clear" w:color="auto" w:fill="D9E2F3"/>
          </w:tcPr>
          <w:p>
            <w:pPr>
              <w:spacing w:after="20" w:before="20" w:line="240" w:lineRule="auto"/>
            </w:pPr>
            <w:r/>
            <w:r>
              <w:rPr>
                <w:b/>
                <w:sz w:val="17"/>
              </w:rPr>
              <w:t>Segmento</w:t>
            </w:r>
          </w:p>
        </w:tc>
        <w:tc>
          <w:tcPr>
            <w:tcW w:type="dxa" w:w="680"/>
            <w:shd w:val="clear" w:color="auto" w:fill="D9E2F3"/>
          </w:tcPr>
          <w:p>
            <w:pPr>
              <w:spacing w:after="20" w:before="20" w:line="240" w:lineRule="auto"/>
            </w:pPr>
            <w:r/>
            <w:r>
              <w:rPr>
                <w:b/>
                <w:sz w:val="17"/>
              </w:rPr>
              <w:t>Hosts</w:t>
            </w:r>
          </w:p>
        </w:tc>
        <w:tc>
          <w:tcPr>
            <w:tcW w:type="dxa" w:w="1474"/>
            <w:shd w:val="clear" w:color="auto" w:fill="D9E2F3"/>
          </w:tcPr>
          <w:p>
            <w:pPr>
              <w:spacing w:after="20" w:before="20" w:line="240" w:lineRule="auto"/>
            </w:pPr>
            <w:r/>
            <w:r>
              <w:rPr>
                <w:b/>
                <w:sz w:val="17"/>
              </w:rPr>
              <w:t>IPv4</w:t>
            </w:r>
          </w:p>
        </w:tc>
        <w:tc>
          <w:tcPr>
            <w:tcW w:type="dxa" w:w="1531"/>
            <w:shd w:val="clear" w:color="auto" w:fill="D9E2F3"/>
          </w:tcPr>
          <w:p>
            <w:pPr>
              <w:spacing w:after="20" w:before="20" w:line="240" w:lineRule="auto"/>
            </w:pPr>
            <w:r/>
            <w:r>
              <w:rPr>
                <w:b/>
                <w:sz w:val="17"/>
              </w:rPr>
              <w:t>Máscara</w:t>
            </w:r>
          </w:p>
        </w:tc>
        <w:tc>
          <w:tcPr>
            <w:tcW w:type="dxa" w:w="2041"/>
            <w:shd w:val="clear" w:color="auto" w:fill="D9E2F3"/>
          </w:tcPr>
          <w:p>
            <w:pPr>
              <w:spacing w:after="20" w:before="20" w:line="240" w:lineRule="auto"/>
            </w:pPr>
            <w:r/>
            <w:r>
              <w:rPr>
                <w:b/>
                <w:sz w:val="17"/>
              </w:rPr>
              <w:t>Rango útil</w:t>
            </w:r>
          </w:p>
        </w:tc>
        <w:tc>
          <w:tcPr>
            <w:tcW w:type="dxa" w:w="2041"/>
            <w:shd w:val="clear" w:color="auto" w:fill="D9E2F3"/>
          </w:tcPr>
          <w:p>
            <w:pPr>
              <w:spacing w:after="20" w:before="20" w:line="240" w:lineRule="auto"/>
            </w:pPr>
            <w:r/>
            <w:r>
              <w:rPr>
                <w:b/>
                <w:sz w:val="17"/>
              </w:rPr>
              <w:t>IPv6</w:t>
            </w:r>
          </w:p>
        </w:tc>
      </w:tr>
      <w:tr>
        <w:trPr>
          <w:cantSplit/>
        </w:trPr>
        <w:tc>
          <w:tcPr>
            <w:tcW w:type="dxa" w:w="1757"/>
          </w:tcPr>
          <w:p>
            <w:pPr>
              <w:spacing w:after="20" w:before="20" w:line="240" w:lineRule="auto"/>
            </w:pPr>
            <w:r/>
            <w:r>
              <w:rPr>
                <w:sz w:val="17"/>
              </w:rPr>
              <w:t>VLAN 10 Usuarios</w:t>
            </w:r>
          </w:p>
        </w:tc>
        <w:tc>
          <w:tcPr>
            <w:tcW w:type="dxa" w:w="680"/>
          </w:tcPr>
          <w:p>
            <w:pPr>
              <w:spacing w:after="20" w:before="20" w:line="240" w:lineRule="auto"/>
            </w:pPr>
            <w:r/>
            <w:r>
              <w:rPr>
                <w:sz w:val="17"/>
              </w:rPr>
              <w:t>200</w:t>
            </w:r>
          </w:p>
        </w:tc>
        <w:tc>
          <w:tcPr>
            <w:tcW w:type="dxa" w:w="1474"/>
          </w:tcPr>
          <w:p>
            <w:pPr>
              <w:spacing w:after="20" w:before="20" w:line="240" w:lineRule="auto"/>
            </w:pPr>
            <w:r/>
            <w:r>
              <w:rPr>
                <w:sz w:val="17"/>
              </w:rPr>
              <w:t>10.50.0.0/24</w:t>
            </w:r>
          </w:p>
        </w:tc>
        <w:tc>
          <w:tcPr>
            <w:tcW w:type="dxa" w:w="1531"/>
          </w:tcPr>
          <w:p>
            <w:pPr>
              <w:spacing w:after="20" w:before="20" w:line="240" w:lineRule="auto"/>
            </w:pPr>
            <w:r/>
            <w:r>
              <w:rPr>
                <w:sz w:val="17"/>
              </w:rPr>
              <w:t>255.255.255.0</w:t>
            </w:r>
          </w:p>
        </w:tc>
        <w:tc>
          <w:tcPr>
            <w:tcW w:type="dxa" w:w="2041"/>
          </w:tcPr>
          <w:p>
            <w:pPr>
              <w:spacing w:after="20" w:before="20" w:line="240" w:lineRule="auto"/>
            </w:pPr>
            <w:r/>
            <w:r>
              <w:rPr>
                <w:sz w:val="17"/>
              </w:rPr>
              <w:t>10.50.0.1 a 10.50.0.254</w:t>
            </w:r>
          </w:p>
        </w:tc>
        <w:tc>
          <w:tcPr>
            <w:tcW w:type="dxa" w:w="2041"/>
          </w:tcPr>
          <w:p>
            <w:pPr>
              <w:spacing w:after="20" w:before="20" w:line="240" w:lineRule="auto"/>
            </w:pPr>
            <w:r/>
            <w:r>
              <w:rPr>
                <w:sz w:val="17"/>
              </w:rPr>
              <w:t>2001:db8:105:10::/64</w:t>
            </w:r>
          </w:p>
        </w:tc>
      </w:tr>
      <w:tr>
        <w:trPr>
          <w:cantSplit/>
        </w:trPr>
        <w:tc>
          <w:tcPr>
            <w:tcW w:type="dxa" w:w="1757"/>
          </w:tcPr>
          <w:p>
            <w:pPr>
              <w:spacing w:after="20" w:before="20" w:line="240" w:lineRule="auto"/>
            </w:pPr>
            <w:r/>
            <w:r>
              <w:rPr>
                <w:sz w:val="17"/>
              </w:rPr>
              <w:t>VLAN 20 Admin</w:t>
            </w:r>
          </w:p>
        </w:tc>
        <w:tc>
          <w:tcPr>
            <w:tcW w:type="dxa" w:w="680"/>
          </w:tcPr>
          <w:p>
            <w:pPr>
              <w:spacing w:after="20" w:before="20" w:line="240" w:lineRule="auto"/>
            </w:pPr>
            <w:r/>
            <w:r>
              <w:rPr>
                <w:sz w:val="17"/>
              </w:rPr>
              <w:t>25</w:t>
            </w:r>
          </w:p>
        </w:tc>
        <w:tc>
          <w:tcPr>
            <w:tcW w:type="dxa" w:w="1474"/>
          </w:tcPr>
          <w:p>
            <w:pPr>
              <w:spacing w:after="20" w:before="20" w:line="240" w:lineRule="auto"/>
            </w:pPr>
            <w:r/>
            <w:r>
              <w:rPr>
                <w:sz w:val="17"/>
              </w:rPr>
              <w:t>10.50.1.0/27</w:t>
            </w:r>
          </w:p>
        </w:tc>
        <w:tc>
          <w:tcPr>
            <w:tcW w:type="dxa" w:w="1531"/>
          </w:tcPr>
          <w:p>
            <w:pPr>
              <w:spacing w:after="20" w:before="20" w:line="240" w:lineRule="auto"/>
            </w:pPr>
            <w:r/>
            <w:r>
              <w:rPr>
                <w:sz w:val="17"/>
              </w:rPr>
              <w:t>255.255.255.224</w:t>
            </w:r>
          </w:p>
        </w:tc>
        <w:tc>
          <w:tcPr>
            <w:tcW w:type="dxa" w:w="2041"/>
          </w:tcPr>
          <w:p>
            <w:pPr>
              <w:spacing w:after="20" w:before="20" w:line="240" w:lineRule="auto"/>
            </w:pPr>
            <w:r/>
            <w:r>
              <w:rPr>
                <w:sz w:val="17"/>
              </w:rPr>
              <w:t>10.50.1.1 a 10.50.1.30</w:t>
            </w:r>
          </w:p>
        </w:tc>
        <w:tc>
          <w:tcPr>
            <w:tcW w:type="dxa" w:w="2041"/>
          </w:tcPr>
          <w:p>
            <w:pPr>
              <w:spacing w:after="20" w:before="20" w:line="240" w:lineRule="auto"/>
            </w:pPr>
            <w:r/>
            <w:r>
              <w:rPr>
                <w:sz w:val="17"/>
              </w:rPr>
              <w:t>2001:db8:105:20::/64</w:t>
            </w:r>
          </w:p>
        </w:tc>
      </w:tr>
      <w:tr>
        <w:trPr>
          <w:cantSplit/>
        </w:trPr>
        <w:tc>
          <w:tcPr>
            <w:tcW w:type="dxa" w:w="1757"/>
          </w:tcPr>
          <w:p>
            <w:pPr>
              <w:spacing w:after="20" w:before="20" w:line="240" w:lineRule="auto"/>
            </w:pPr>
            <w:r/>
            <w:r>
              <w:rPr>
                <w:sz w:val="17"/>
              </w:rPr>
              <w:t>DMZ</w:t>
            </w:r>
          </w:p>
        </w:tc>
        <w:tc>
          <w:tcPr>
            <w:tcW w:type="dxa" w:w="680"/>
          </w:tcPr>
          <w:p>
            <w:pPr>
              <w:spacing w:after="20" w:before="20" w:line="240" w:lineRule="auto"/>
            </w:pPr>
            <w:r/>
            <w:r>
              <w:rPr>
                <w:sz w:val="17"/>
              </w:rPr>
              <w:t>10</w:t>
            </w:r>
          </w:p>
        </w:tc>
        <w:tc>
          <w:tcPr>
            <w:tcW w:type="dxa" w:w="1474"/>
          </w:tcPr>
          <w:p>
            <w:pPr>
              <w:spacing w:after="20" w:before="20" w:line="240" w:lineRule="auto"/>
            </w:pPr>
            <w:r/>
            <w:r>
              <w:rPr>
                <w:sz w:val="17"/>
              </w:rPr>
              <w:t>10.50.1.32/28</w:t>
            </w:r>
          </w:p>
        </w:tc>
        <w:tc>
          <w:tcPr>
            <w:tcW w:type="dxa" w:w="1531"/>
          </w:tcPr>
          <w:p>
            <w:pPr>
              <w:spacing w:after="20" w:before="20" w:line="240" w:lineRule="auto"/>
            </w:pPr>
            <w:r/>
            <w:r>
              <w:rPr>
                <w:sz w:val="17"/>
              </w:rPr>
              <w:t>255.255.255.240</w:t>
            </w:r>
          </w:p>
        </w:tc>
        <w:tc>
          <w:tcPr>
            <w:tcW w:type="dxa" w:w="2041"/>
          </w:tcPr>
          <w:p>
            <w:pPr>
              <w:spacing w:after="20" w:before="20" w:line="240" w:lineRule="auto"/>
            </w:pPr>
            <w:r/>
            <w:r>
              <w:rPr>
                <w:sz w:val="17"/>
              </w:rPr>
              <w:t>10.50.1.33 a 10.50.1.46</w:t>
            </w:r>
          </w:p>
        </w:tc>
        <w:tc>
          <w:tcPr>
            <w:tcW w:type="dxa" w:w="2041"/>
          </w:tcPr>
          <w:p>
            <w:pPr>
              <w:spacing w:after="20" w:before="20" w:line="240" w:lineRule="auto"/>
            </w:pPr>
            <w:r/>
            <w:r>
              <w:rPr>
                <w:sz w:val="17"/>
              </w:rPr>
              <w:t>2001:db8:105:30::/64</w:t>
            </w:r>
          </w:p>
        </w:tc>
      </w:tr>
      <w:tr>
        <w:trPr>
          <w:cantSplit/>
        </w:trPr>
        <w:tc>
          <w:tcPr>
            <w:tcW w:type="dxa" w:w="1757"/>
          </w:tcPr>
          <w:p>
            <w:pPr>
              <w:spacing w:after="20" w:before="20" w:line="240" w:lineRule="auto"/>
            </w:pPr>
            <w:r/>
            <w:r>
              <w:rPr>
                <w:sz w:val="17"/>
              </w:rPr>
              <w:t>Tránsito FGT a R-LAN</w:t>
            </w:r>
          </w:p>
        </w:tc>
        <w:tc>
          <w:tcPr>
            <w:tcW w:type="dxa" w:w="680"/>
          </w:tcPr>
          <w:p>
            <w:pPr>
              <w:spacing w:after="20" w:before="20" w:line="240" w:lineRule="auto"/>
            </w:pPr>
            <w:r/>
            <w:r>
              <w:rPr>
                <w:sz w:val="17"/>
              </w:rPr>
              <w:t>2</w:t>
            </w:r>
          </w:p>
        </w:tc>
        <w:tc>
          <w:tcPr>
            <w:tcW w:type="dxa" w:w="1474"/>
          </w:tcPr>
          <w:p>
            <w:pPr>
              <w:spacing w:after="20" w:before="20" w:line="240" w:lineRule="auto"/>
            </w:pPr>
            <w:r/>
            <w:r>
              <w:rPr>
                <w:sz w:val="17"/>
              </w:rPr>
              <w:t>10.50.1.48/30</w:t>
            </w:r>
          </w:p>
        </w:tc>
        <w:tc>
          <w:tcPr>
            <w:tcW w:type="dxa" w:w="1531"/>
          </w:tcPr>
          <w:p>
            <w:pPr>
              <w:spacing w:after="20" w:before="20" w:line="240" w:lineRule="auto"/>
            </w:pPr>
            <w:r/>
            <w:r>
              <w:rPr>
                <w:sz w:val="17"/>
              </w:rPr>
              <w:t>255.255.255.252</w:t>
            </w:r>
          </w:p>
        </w:tc>
        <w:tc>
          <w:tcPr>
            <w:tcW w:type="dxa" w:w="2041"/>
          </w:tcPr>
          <w:p>
            <w:pPr>
              <w:spacing w:after="20" w:before="20" w:line="240" w:lineRule="auto"/>
            </w:pPr>
            <w:r/>
            <w:r>
              <w:rPr>
                <w:sz w:val="17"/>
              </w:rPr>
              <w:t>10.50.1.49 a 10.50.1.50</w:t>
            </w:r>
          </w:p>
        </w:tc>
        <w:tc>
          <w:tcPr>
            <w:tcW w:type="dxa" w:w="2041"/>
          </w:tcPr>
          <w:p>
            <w:pPr>
              <w:spacing w:after="20" w:before="20" w:line="240" w:lineRule="auto"/>
            </w:pPr>
            <w:r/>
            <w:r>
              <w:rPr>
                <w:sz w:val="17"/>
              </w:rPr>
              <w:t>2001:db8:105:ff00::/64</w:t>
            </w:r>
          </w:p>
        </w:tc>
      </w:tr>
      <w:tr>
        <w:trPr>
          <w:cantSplit/>
        </w:trPr>
        <w:tc>
          <w:tcPr>
            <w:tcW w:type="dxa" w:w="1757"/>
          </w:tcPr>
          <w:p>
            <w:pPr>
              <w:spacing w:after="20" w:before="20" w:line="240" w:lineRule="auto"/>
            </w:pPr>
            <w:r/>
            <w:r>
              <w:rPr>
                <w:sz w:val="17"/>
              </w:rPr>
              <w:t>Reserva</w:t>
            </w:r>
          </w:p>
        </w:tc>
        <w:tc>
          <w:tcPr>
            <w:tcW w:type="dxa" w:w="680"/>
          </w:tcPr>
          <w:p>
            <w:pPr>
              <w:spacing w:after="20" w:before="20" w:line="240" w:lineRule="auto"/>
            </w:pPr>
            <w:r/>
          </w:p>
        </w:tc>
        <w:tc>
          <w:tcPr>
            <w:tcW w:type="dxa" w:w="1474"/>
          </w:tcPr>
          <w:p>
            <w:pPr>
              <w:spacing w:after="20" w:before="20" w:line="240" w:lineRule="auto"/>
            </w:pPr>
            <w:r/>
            <w:r>
              <w:rPr>
                <w:sz w:val="17"/>
              </w:rPr>
              <w:t>desde 10.50.1.52</w:t>
            </w:r>
          </w:p>
        </w:tc>
        <w:tc>
          <w:tcPr>
            <w:tcW w:type="dxa" w:w="1531"/>
          </w:tcPr>
          <w:p>
            <w:pPr>
              <w:spacing w:after="20" w:before="20" w:line="240" w:lineRule="auto"/>
            </w:pPr>
            <w:r/>
          </w:p>
        </w:tc>
        <w:tc>
          <w:tcPr>
            <w:tcW w:type="dxa" w:w="2041"/>
          </w:tcPr>
          <w:p>
            <w:pPr>
              <w:spacing w:after="20" w:before="20" w:line="240" w:lineRule="auto"/>
            </w:pPr>
            <w:r/>
          </w:p>
        </w:tc>
        <w:tc>
          <w:tcPr>
            <w:tcW w:type="dxa" w:w="2041"/>
          </w:tcPr>
          <w:p>
            <w:pPr>
              <w:spacing w:after="20" w:before="20" w:line="240" w:lineRule="auto"/>
            </w:pPr>
            <w:r/>
            <w:r>
              <w:rPr>
                <w:sz w:val="17"/>
              </w:rPr>
              <w:t>resto del /48</w:t>
            </w:r>
          </w:p>
        </w:tc>
      </w:tr>
    </w:tbl>
    <w:p>
      <w:pPr>
        <w:spacing w:after="40"/>
      </w:pPr>
    </w:p>
    <w:p>
      <w:r>
        <w:t>Los segmentos externos usan los rangos de documentación para IPv4 (Arkko et al., 2010) y el prefijo 2001:db8::/32 para IPv6 (Huston et al., 2004). La WAN pública de la empresa es 203.0.113.16/29 y allí vive el VIP 203.0.113.20; el enlace con el ISP es 203.0.113.0/30; y los clientes externos están en 198.51.100.0/24 (PC-EXT) y 192.0.2.0/24 (PC-EXT-WEB). El proveedor simulado usa 2001:db8:ffff::/48, fuera del /48 del grupo.</w:t>
      </w:r>
    </w:p>
    <w:p>
      <w:pPr>
        <w:pStyle w:val="Heading2"/>
      </w:pPr>
      <w:r>
        <w:t>2.4 Implementación de DNS dual-stack y HTTP</w:t>
      </w:r>
    </w:p>
    <w:p>
      <w:r>
        <w:t>SRV-DMZ es servidor autoritativo de la zona g5.eif101o.test, con bind9 y la recursión desactivada: así no puede convertirse en un resolvedor abierto hacia Internet, y los clientes del laboratorio lo consultan directamente (Internet Systems Consortium, 2024). Escucha en 10.50.1.34 y en 2001:db8:105:30::10, por lo que atiende consultas por ambas familias, y nginx sirve la página en el puerto 80 sobre las mismas direcciones (nginx, s. f.).</w:t>
      </w:r>
    </w:p>
    <w:p>
      <w:r>
        <w:t xml:space="preserve">El servidor mantiene dos vistas DNS, una técnica conocida como split horizon. Desde afuera, </w:t>
      </w:r>
      <w:r>
        <w:rPr>
          <w:rFonts w:ascii="Consolas" w:hAnsi="Consolas" w:cs="Consolas" w:eastAsia="Consolas"/>
          <w:sz w:val="20"/>
        </w:rPr>
        <w:t>www</w:t>
      </w:r>
      <w:r>
        <w:t xml:space="preserve"> resuelve al VIP 203.0.113.20, que es la única dirección IPv4 que existe del lado de la WAN. Desde la LAN, ese VIP no es alcanzable sin una traducción adicional (hairpin NAT), así que la vista interna responde la IP real 10.50.1.34. El mecanismo funciona porque el VIP traduce el destino pero conserva el origen: el servidor ve la dirección real del cliente y elige la vista que le corresponde. La WAN pública, 2001:db8:105:ff01::/64, sale del mismo /48 que la LAN pero está fuera del firewall, por lo que se excluye de la vista interna. Los registros AAAA son idénticos en ambas vistas porque en IPv6 no hay traducción.</w:t>
      </w:r>
    </w:p>
    <w:p>
      <w:r>
        <w:t xml:space="preserve">Como </w:t>
      </w:r>
      <w:r>
        <w:rPr>
          <w:rFonts w:ascii="Consolas" w:hAnsi="Consolas" w:cs="Consolas" w:eastAsia="Consolas"/>
          <w:sz w:val="20"/>
        </w:rPr>
        <w:t>www</w:t>
      </w:r>
      <w:r>
        <w:t xml:space="preserve"> tiene registros A y AAAA, un navegador elige la familia por su cuenta y casi siempre prefiere IPv6 (Schinazi y Pauly, 2017). Para poder mostrar cada familia por nombre en la defensa se definieron </w:t>
      </w:r>
      <w:r>
        <w:rPr>
          <w:rFonts w:ascii="Consolas" w:hAnsi="Consolas" w:cs="Consolas" w:eastAsia="Consolas"/>
          <w:sz w:val="20"/>
        </w:rPr>
        <w:t>v4.g5.eif101o.test</w:t>
      </w:r>
      <w:r>
        <w:t xml:space="preserve">, solo con registro A, y </w:t>
      </w:r>
      <w:r>
        <w:rPr>
          <w:rFonts w:ascii="Consolas" w:hAnsi="Consolas" w:cs="Consolas" w:eastAsia="Consolas"/>
          <w:sz w:val="20"/>
        </w:rPr>
        <w:t>v6.g5.eif101o.test</w:t>
      </w:r>
      <w:r>
        <w:t>, solo con AAAA. La página imprime la IP del cliente mediante SSI de nginx, lo que demuestra el dual-stack y que el VIP no oculta el origen de la conexión.</w:t>
      </w:r>
    </w:p>
    <w:p>
      <w:pPr>
        <w:pStyle w:val="Heading1"/>
      </w:pPr>
      <w:r>
        <w:t>3. Enrutamiento</w:t>
      </w:r>
    </w:p>
    <w:p>
      <w:pPr>
        <w:pStyle w:val="Heading2"/>
      </w:pPr>
      <w:r>
        <w:t>3.1 Protocolo utilizado: OSPF</w:t>
      </w:r>
    </w:p>
    <w:p>
      <w:r>
        <w:t>OSPF es un protocolo de estado de enlace: cada router describe sus enlaces en anuncios (LSA), todos los routers de un área llegan a tener la misma base de datos y cada uno calcula con el algoritmo de Dijkstra el camino de menor costo hacia cada destino (Moy, 1998). OSPFv2 transporta rutas IPv4. OSPFv3 (Coltun et al., 2008) hace lo mismo para IPv6 con una diferencia que el curso destaca: las adyacencias se forman sobre las direcciones link-local, de modo que el siguiente salto que aprende cada router es la link-local del vecino y no su dirección global. Lo confirma la tabla de R-LAN de la sección 7, donde la ruta por defecto IPv6 sale por una dirección fe80.</w:t>
      </w:r>
    </w:p>
    <w:p>
      <w:r>
        <w:t>Se usa un área única, la 0, porque el foco del caso es la seguridad y con solo dos routers OSPF un área adicional no aportaría una función demostrable. Elegir OSPF en lugar de rutas estáticas internas tiene dos ventajas: una VLAN nueva en R-LAN se anuncia sola, y la caída del enlace entre FGT-01 y R-LAN es una falla controlada que se puede mostrar en vivo (prueba F02). El protocolo vive solo entre FGT-01 y R-LAN: del FortiGate hacia afuera todo es estático, como ocurre con un proveedor real, y R-EDGE y R-ISP nunca conocen 10.50.0.0/16, que solo existe detrás del NAT.</w:t>
      </w:r>
    </w:p>
    <w:p>
      <w:pPr>
        <w:pStyle w:val="Caption"/>
        <w:keepNext/>
        <w:spacing w:after="60"/>
      </w:pPr>
      <w:r>
        <w:rPr>
          <w:b/>
          <w:sz w:val="19"/>
        </w:rPr>
        <w:t>Tabla 3.</w:t>
      </w:r>
      <w:r>
        <w:rPr>
          <w:sz w:val="19"/>
        </w:rPr>
        <w:t xml:space="preserve"> Parámetros OSPF (IPv4 e IPv6) de los dos routers internos.</w:t>
      </w:r>
    </w:p>
    <w:tbl>
      <w:tblPr>
        <w:tblStyle w:val="TableGrid"/>
        <w:tblW w:type="dxa" w:w="9524"/>
        <w:jc w:val="center"/>
        <w:tblLayout w:type="fixed"/>
        <w:tblLook w:firstColumn="1" w:firstRow="1" w:lastColumn="0" w:lastRow="0" w:noHBand="0" w:noVBand="1" w:val="04A0"/>
      </w:tblPr>
      <w:tblGrid>
        <w:gridCol w:w="3515"/>
        <w:gridCol w:w="3005"/>
        <w:gridCol w:w="3005"/>
      </w:tblGrid>
      <w:tr>
        <w:trPr>
          <w:tblHeader w:val="true"/>
          <w:cantSplit/>
        </w:trPr>
        <w:tc>
          <w:tcPr>
            <w:tcW w:type="dxa" w:w="3515"/>
            <w:shd w:val="clear" w:color="auto" w:fill="D9E2F3"/>
          </w:tcPr>
          <w:p>
            <w:pPr>
              <w:spacing w:after="20" w:before="20" w:line="240" w:lineRule="auto"/>
            </w:pPr>
            <w:r/>
            <w:r>
              <w:rPr>
                <w:b/>
                <w:sz w:val="18"/>
              </w:rPr>
              <w:t>Parámetro</w:t>
            </w:r>
          </w:p>
        </w:tc>
        <w:tc>
          <w:tcPr>
            <w:tcW w:type="dxa" w:w="3005"/>
            <w:shd w:val="clear" w:color="auto" w:fill="D9E2F3"/>
          </w:tcPr>
          <w:p>
            <w:pPr>
              <w:spacing w:after="20" w:before="20" w:line="240" w:lineRule="auto"/>
            </w:pPr>
            <w:r/>
            <w:r>
              <w:rPr>
                <w:b/>
                <w:sz w:val="18"/>
              </w:rPr>
              <w:t>FGT-01</w:t>
            </w:r>
          </w:p>
        </w:tc>
        <w:tc>
          <w:tcPr>
            <w:tcW w:type="dxa" w:w="3005"/>
            <w:shd w:val="clear" w:color="auto" w:fill="D9E2F3"/>
          </w:tcPr>
          <w:p>
            <w:pPr>
              <w:spacing w:after="20" w:before="20" w:line="240" w:lineRule="auto"/>
            </w:pPr>
            <w:r/>
            <w:r>
              <w:rPr>
                <w:b/>
                <w:sz w:val="18"/>
              </w:rPr>
              <w:t>R-LAN</w:t>
            </w:r>
          </w:p>
        </w:tc>
      </w:tr>
      <w:tr>
        <w:trPr>
          <w:cantSplit/>
        </w:trPr>
        <w:tc>
          <w:tcPr>
            <w:tcW w:type="dxa" w:w="3515"/>
          </w:tcPr>
          <w:p>
            <w:pPr>
              <w:spacing w:after="20" w:before="20" w:line="240" w:lineRule="auto"/>
            </w:pPr>
            <w:r/>
            <w:r>
              <w:rPr>
                <w:sz w:val="18"/>
              </w:rPr>
              <w:t>Router-ID</w:t>
            </w:r>
          </w:p>
        </w:tc>
        <w:tc>
          <w:tcPr>
            <w:tcW w:type="dxa" w:w="3005"/>
          </w:tcPr>
          <w:p>
            <w:pPr>
              <w:spacing w:after="20" w:before="20" w:line="240" w:lineRule="auto"/>
            </w:pPr>
            <w:r/>
            <w:r>
              <w:rPr>
                <w:sz w:val="18"/>
              </w:rPr>
              <w:t>5.5.5.1</w:t>
            </w:r>
          </w:p>
        </w:tc>
        <w:tc>
          <w:tcPr>
            <w:tcW w:type="dxa" w:w="3005"/>
          </w:tcPr>
          <w:p>
            <w:pPr>
              <w:spacing w:after="20" w:before="20" w:line="240" w:lineRule="auto"/>
            </w:pPr>
            <w:r/>
            <w:r>
              <w:rPr>
                <w:sz w:val="18"/>
              </w:rPr>
              <w:t>5.5.5.2</w:t>
            </w:r>
          </w:p>
        </w:tc>
      </w:tr>
      <w:tr>
        <w:trPr>
          <w:cantSplit/>
        </w:trPr>
        <w:tc>
          <w:tcPr>
            <w:tcW w:type="dxa" w:w="3515"/>
          </w:tcPr>
          <w:p>
            <w:pPr>
              <w:spacing w:after="20" w:before="20" w:line="240" w:lineRule="auto"/>
            </w:pPr>
            <w:r/>
            <w:r>
              <w:rPr>
                <w:sz w:val="18"/>
              </w:rPr>
              <w:t>Área</w:t>
            </w:r>
          </w:p>
        </w:tc>
        <w:tc>
          <w:tcPr>
            <w:tcW w:type="dxa" w:w="3005"/>
          </w:tcPr>
          <w:p>
            <w:pPr>
              <w:spacing w:after="20" w:before="20" w:line="240" w:lineRule="auto"/>
            </w:pPr>
            <w:r/>
            <w:r>
              <w:rPr>
                <w:sz w:val="18"/>
              </w:rPr>
              <w:t>0</w:t>
            </w:r>
          </w:p>
        </w:tc>
        <w:tc>
          <w:tcPr>
            <w:tcW w:type="dxa" w:w="3005"/>
          </w:tcPr>
          <w:p>
            <w:pPr>
              <w:spacing w:after="20" w:before="20" w:line="240" w:lineRule="auto"/>
            </w:pPr>
            <w:r/>
            <w:r>
              <w:rPr>
                <w:sz w:val="18"/>
              </w:rPr>
              <w:t>0</w:t>
            </w:r>
          </w:p>
        </w:tc>
      </w:tr>
      <w:tr>
        <w:trPr>
          <w:cantSplit/>
        </w:trPr>
        <w:tc>
          <w:tcPr>
            <w:tcW w:type="dxa" w:w="3515"/>
          </w:tcPr>
          <w:p>
            <w:pPr>
              <w:spacing w:after="20" w:before="20" w:line="240" w:lineRule="auto"/>
            </w:pPr>
            <w:r/>
            <w:r>
              <w:rPr>
                <w:sz w:val="18"/>
              </w:rPr>
              <w:t>Interfaz activa (forma vecindad)</w:t>
            </w:r>
          </w:p>
        </w:tc>
        <w:tc>
          <w:tcPr>
            <w:tcW w:type="dxa" w:w="3005"/>
          </w:tcPr>
          <w:p>
            <w:pPr>
              <w:spacing w:after="20" w:before="20" w:line="240" w:lineRule="auto"/>
            </w:pPr>
            <w:r/>
            <w:r>
              <w:rPr>
                <w:sz w:val="18"/>
              </w:rPr>
              <w:t>port2</w:t>
            </w:r>
          </w:p>
        </w:tc>
        <w:tc>
          <w:tcPr>
            <w:tcW w:type="dxa" w:w="3005"/>
          </w:tcPr>
          <w:p>
            <w:pPr>
              <w:spacing w:after="20" w:before="20" w:line="240" w:lineRule="auto"/>
            </w:pPr>
            <w:r/>
            <w:r>
              <w:rPr>
                <w:sz w:val="18"/>
              </w:rPr>
              <w:t>Gi0/0 (Gi1/0 en el c7200)</w:t>
            </w:r>
          </w:p>
        </w:tc>
      </w:tr>
      <w:tr>
        <w:trPr>
          <w:cantSplit/>
        </w:trPr>
        <w:tc>
          <w:tcPr>
            <w:tcW w:type="dxa" w:w="3515"/>
          </w:tcPr>
          <w:p>
            <w:pPr>
              <w:spacing w:after="20" w:before="20" w:line="240" w:lineRule="auto"/>
            </w:pPr>
            <w:r/>
            <w:r>
              <w:rPr>
                <w:sz w:val="18"/>
              </w:rPr>
              <w:t>Interfaces pasivas (se anuncian sin vecinos)</w:t>
            </w:r>
          </w:p>
        </w:tc>
        <w:tc>
          <w:tcPr>
            <w:tcW w:type="dxa" w:w="3005"/>
          </w:tcPr>
          <w:p>
            <w:pPr>
              <w:spacing w:after="20" w:before="20" w:line="240" w:lineRule="auto"/>
            </w:pPr>
            <w:r/>
            <w:r>
              <w:rPr>
                <w:sz w:val="18"/>
              </w:rPr>
              <w:t>port3 (DMZ)</w:t>
            </w:r>
          </w:p>
        </w:tc>
        <w:tc>
          <w:tcPr>
            <w:tcW w:type="dxa" w:w="3005"/>
          </w:tcPr>
          <w:p>
            <w:pPr>
              <w:spacing w:after="20" w:before="20" w:line="240" w:lineRule="auto"/>
            </w:pPr>
            <w:r/>
            <w:r>
              <w:rPr>
                <w:sz w:val="18"/>
              </w:rPr>
              <w:t>subinterfaces de las VLAN 10 y 20</w:t>
            </w:r>
          </w:p>
        </w:tc>
      </w:tr>
      <w:tr>
        <w:trPr>
          <w:cantSplit/>
        </w:trPr>
        <w:tc>
          <w:tcPr>
            <w:tcW w:type="dxa" w:w="3515"/>
          </w:tcPr>
          <w:p>
            <w:pPr>
              <w:spacing w:after="20" w:before="20" w:line="240" w:lineRule="auto"/>
            </w:pPr>
            <w:r/>
            <w:r>
              <w:rPr>
                <w:sz w:val="18"/>
              </w:rPr>
              <w:t>Ruta por defecto</w:t>
            </w:r>
          </w:p>
        </w:tc>
        <w:tc>
          <w:tcPr>
            <w:tcW w:type="dxa" w:w="3005"/>
          </w:tcPr>
          <w:p>
            <w:pPr>
              <w:spacing w:after="20" w:before="20" w:line="240" w:lineRule="auto"/>
            </w:pPr>
            <w:r/>
            <w:r>
              <w:rPr>
                <w:sz w:val="18"/>
              </w:rPr>
              <w:t>La inyecta con default-information originate</w:t>
            </w:r>
          </w:p>
        </w:tc>
        <w:tc>
          <w:tcPr>
            <w:tcW w:type="dxa" w:w="3005"/>
          </w:tcPr>
          <w:p>
            <w:pPr>
              <w:spacing w:after="20" w:before="20" w:line="240" w:lineRule="auto"/>
            </w:pPr>
            <w:r/>
            <w:r>
              <w:rPr>
                <w:sz w:val="18"/>
              </w:rPr>
              <w:t>La aprende como externa tipo 2 (O*E2)</w:t>
            </w:r>
          </w:p>
        </w:tc>
      </w:tr>
    </w:tbl>
    <w:p>
      <w:pPr>
        <w:spacing w:after="40"/>
      </w:pPr>
    </w:p>
    <w:p>
      <w:pPr>
        <w:pStyle w:val="Heading2"/>
      </w:pPr>
      <w:r>
        <w:t>3.2 Rutas estáticas</w:t>
      </w:r>
    </w:p>
    <w:p>
      <w:r>
        <w:t>Las rutas estáticas conectan lo que OSPF no toca. La tabla 4 las lista junto con su propósito. Las dos rutas blackhole del FortiGate merecen atención: sin la de 10.50.0.0/16, un destino interno inexistente seguiría la ruta por defecto y saldría a Internet; sin la de 2001:db8:105::/48, un /64 inexistente rebotaría entre el FortiGate y R-EDGE, que devuelve el /48 hacia el firewall. Las blackhole no tapan a las rutas de OSPF porque el prefijo más largo gana (10.50.0.0/24 prevalece sobre 10.50.0.0/16), y tampoco se redistribuyen.</w:t>
      </w:r>
    </w:p>
    <w:p>
      <w:pPr>
        <w:pStyle w:val="Caption"/>
        <w:keepNext/>
        <w:spacing w:after="60"/>
      </w:pPr>
      <w:r>
        <w:rPr>
          <w:b/>
          <w:sz w:val="19"/>
        </w:rPr>
        <w:t>Tabla 4.</w:t>
      </w:r>
      <w:r>
        <w:rPr>
          <w:sz w:val="19"/>
        </w:rPr>
        <w:t xml:space="preserve"> Rutas estáticas de la maqueta.</w:t>
      </w:r>
    </w:p>
    <w:tbl>
      <w:tblPr>
        <w:tblStyle w:val="TableGrid"/>
        <w:tblW w:type="dxa" w:w="9524"/>
        <w:jc w:val="center"/>
        <w:tblLayout w:type="fixed"/>
        <w:tblLook w:firstColumn="1" w:firstRow="1" w:lastColumn="0" w:lastRow="0" w:noHBand="0" w:noVBand="1" w:val="04A0"/>
      </w:tblPr>
      <w:tblGrid>
        <w:gridCol w:w="1191"/>
        <w:gridCol w:w="2041"/>
        <w:gridCol w:w="2494"/>
        <w:gridCol w:w="3798"/>
      </w:tblGrid>
      <w:tr>
        <w:trPr>
          <w:tblHeader w:val="true"/>
          <w:cantSplit/>
        </w:trPr>
        <w:tc>
          <w:tcPr>
            <w:tcW w:type="dxa" w:w="1191"/>
            <w:shd w:val="clear" w:color="auto" w:fill="D9E2F3"/>
          </w:tcPr>
          <w:p>
            <w:pPr>
              <w:spacing w:after="20" w:before="20" w:line="240" w:lineRule="auto"/>
            </w:pPr>
            <w:r/>
            <w:r>
              <w:rPr>
                <w:b/>
                <w:sz w:val="18"/>
              </w:rPr>
              <w:t>Equipo</w:t>
            </w:r>
          </w:p>
        </w:tc>
        <w:tc>
          <w:tcPr>
            <w:tcW w:type="dxa" w:w="2041"/>
            <w:shd w:val="clear" w:color="auto" w:fill="D9E2F3"/>
          </w:tcPr>
          <w:p>
            <w:pPr>
              <w:spacing w:after="20" w:before="20" w:line="240" w:lineRule="auto"/>
            </w:pPr>
            <w:r/>
            <w:r>
              <w:rPr>
                <w:b/>
                <w:sz w:val="18"/>
              </w:rPr>
              <w:t>Destino</w:t>
            </w:r>
          </w:p>
        </w:tc>
        <w:tc>
          <w:tcPr>
            <w:tcW w:type="dxa" w:w="2494"/>
            <w:shd w:val="clear" w:color="auto" w:fill="D9E2F3"/>
          </w:tcPr>
          <w:p>
            <w:pPr>
              <w:spacing w:after="20" w:before="20" w:line="240" w:lineRule="auto"/>
            </w:pPr>
            <w:r/>
            <w:r>
              <w:rPr>
                <w:b/>
                <w:sz w:val="18"/>
              </w:rPr>
              <w:t>Siguiente salto</w:t>
            </w:r>
          </w:p>
        </w:tc>
        <w:tc>
          <w:tcPr>
            <w:tcW w:type="dxa" w:w="3798"/>
            <w:shd w:val="clear" w:color="auto" w:fill="D9E2F3"/>
          </w:tcPr>
          <w:p>
            <w:pPr>
              <w:spacing w:after="20" w:before="20" w:line="240" w:lineRule="auto"/>
            </w:pPr>
            <w:r/>
            <w:r>
              <w:rPr>
                <w:b/>
                <w:sz w:val="18"/>
              </w:rPr>
              <w:t>Propósito</w:t>
            </w:r>
          </w:p>
        </w:tc>
      </w:tr>
      <w:tr>
        <w:trPr>
          <w:cantSplit/>
        </w:trPr>
        <w:tc>
          <w:tcPr>
            <w:tcW w:type="dxa" w:w="1191"/>
          </w:tcPr>
          <w:p>
            <w:pPr>
              <w:spacing w:after="20" w:before="20" w:line="240" w:lineRule="auto"/>
            </w:pPr>
            <w:r/>
            <w:r>
              <w:rPr>
                <w:sz w:val="18"/>
              </w:rPr>
              <w:t>FGT-01</w:t>
            </w:r>
          </w:p>
        </w:tc>
        <w:tc>
          <w:tcPr>
            <w:tcW w:type="dxa" w:w="2041"/>
          </w:tcPr>
          <w:p>
            <w:pPr>
              <w:spacing w:after="20" w:before="20" w:line="240" w:lineRule="auto"/>
            </w:pPr>
            <w:r/>
            <w:r>
              <w:rPr>
                <w:sz w:val="18"/>
              </w:rPr>
              <w:t>0.0.0.0/0</w:t>
            </w:r>
          </w:p>
        </w:tc>
        <w:tc>
          <w:tcPr>
            <w:tcW w:type="dxa" w:w="2494"/>
          </w:tcPr>
          <w:p>
            <w:pPr>
              <w:spacing w:after="20" w:before="20" w:line="240" w:lineRule="auto"/>
            </w:pPr>
            <w:r/>
            <w:r>
              <w:rPr>
                <w:sz w:val="18"/>
              </w:rPr>
              <w:t>203.0.113.17</w:t>
            </w:r>
          </w:p>
        </w:tc>
        <w:tc>
          <w:tcPr>
            <w:tcW w:type="dxa" w:w="3798"/>
          </w:tcPr>
          <w:p>
            <w:pPr>
              <w:spacing w:after="20" w:before="20" w:line="240" w:lineRule="auto"/>
            </w:pPr>
            <w:r/>
            <w:r>
              <w:rPr>
                <w:sz w:val="18"/>
              </w:rPr>
              <w:t>Salida a Internet</w:t>
            </w:r>
          </w:p>
        </w:tc>
      </w:tr>
      <w:tr>
        <w:trPr>
          <w:cantSplit/>
        </w:trPr>
        <w:tc>
          <w:tcPr>
            <w:tcW w:type="dxa" w:w="1191"/>
          </w:tcPr>
          <w:p>
            <w:pPr>
              <w:spacing w:after="20" w:before="20" w:line="240" w:lineRule="auto"/>
            </w:pPr>
            <w:r/>
            <w:r>
              <w:rPr>
                <w:sz w:val="18"/>
              </w:rPr>
              <w:t>FGT-01</w:t>
            </w:r>
          </w:p>
        </w:tc>
        <w:tc>
          <w:tcPr>
            <w:tcW w:type="dxa" w:w="2041"/>
          </w:tcPr>
          <w:p>
            <w:pPr>
              <w:spacing w:after="20" w:before="20" w:line="240" w:lineRule="auto"/>
            </w:pPr>
            <w:r/>
            <w:r>
              <w:rPr>
                <w:sz w:val="18"/>
              </w:rPr>
              <w:t>::/0</w:t>
            </w:r>
          </w:p>
        </w:tc>
        <w:tc>
          <w:tcPr>
            <w:tcW w:type="dxa" w:w="2494"/>
          </w:tcPr>
          <w:p>
            <w:pPr>
              <w:spacing w:after="20" w:before="20" w:line="240" w:lineRule="auto"/>
            </w:pPr>
            <w:r/>
            <w:r>
              <w:rPr>
                <w:sz w:val="18"/>
              </w:rPr>
              <w:t>2001:db8:105:ff01::1</w:t>
            </w:r>
          </w:p>
        </w:tc>
        <w:tc>
          <w:tcPr>
            <w:tcW w:type="dxa" w:w="3798"/>
          </w:tcPr>
          <w:p>
            <w:pPr>
              <w:spacing w:after="20" w:before="20" w:line="240" w:lineRule="auto"/>
            </w:pPr>
            <w:r/>
            <w:r>
              <w:rPr>
                <w:sz w:val="18"/>
              </w:rPr>
              <w:t>Salida a Internet en IPv6</w:t>
            </w:r>
          </w:p>
        </w:tc>
      </w:tr>
      <w:tr>
        <w:trPr>
          <w:cantSplit/>
        </w:trPr>
        <w:tc>
          <w:tcPr>
            <w:tcW w:type="dxa" w:w="1191"/>
          </w:tcPr>
          <w:p>
            <w:pPr>
              <w:spacing w:after="20" w:before="20" w:line="240" w:lineRule="auto"/>
            </w:pPr>
            <w:r/>
            <w:r>
              <w:rPr>
                <w:sz w:val="18"/>
              </w:rPr>
              <w:t>FGT-01</w:t>
            </w:r>
          </w:p>
        </w:tc>
        <w:tc>
          <w:tcPr>
            <w:tcW w:type="dxa" w:w="2041"/>
          </w:tcPr>
          <w:p>
            <w:pPr>
              <w:spacing w:after="20" w:before="20" w:line="240" w:lineRule="auto"/>
            </w:pPr>
            <w:r/>
            <w:r>
              <w:rPr>
                <w:sz w:val="18"/>
              </w:rPr>
              <w:t>10.50.0.0/16</w:t>
            </w:r>
          </w:p>
        </w:tc>
        <w:tc>
          <w:tcPr>
            <w:tcW w:type="dxa" w:w="2494"/>
          </w:tcPr>
          <w:p>
            <w:pPr>
              <w:spacing w:after="20" w:before="20" w:line="240" w:lineRule="auto"/>
            </w:pPr>
            <w:r/>
            <w:r>
              <w:rPr>
                <w:sz w:val="18"/>
              </w:rPr>
              <w:t>blackhole, distancia 254</w:t>
            </w:r>
          </w:p>
        </w:tc>
        <w:tc>
          <w:tcPr>
            <w:tcW w:type="dxa" w:w="3798"/>
          </w:tcPr>
          <w:p>
            <w:pPr>
              <w:spacing w:after="20" w:before="20" w:line="240" w:lineRule="auto"/>
            </w:pPr>
            <w:r/>
            <w:r>
              <w:rPr>
                <w:sz w:val="18"/>
              </w:rPr>
              <w:t>Descartar destinos internos que no existen</w:t>
            </w:r>
          </w:p>
        </w:tc>
      </w:tr>
      <w:tr>
        <w:trPr>
          <w:cantSplit/>
        </w:trPr>
        <w:tc>
          <w:tcPr>
            <w:tcW w:type="dxa" w:w="1191"/>
          </w:tcPr>
          <w:p>
            <w:pPr>
              <w:spacing w:after="20" w:before="20" w:line="240" w:lineRule="auto"/>
            </w:pPr>
            <w:r/>
            <w:r>
              <w:rPr>
                <w:sz w:val="18"/>
              </w:rPr>
              <w:t>FGT-01</w:t>
            </w:r>
          </w:p>
        </w:tc>
        <w:tc>
          <w:tcPr>
            <w:tcW w:type="dxa" w:w="2041"/>
          </w:tcPr>
          <w:p>
            <w:pPr>
              <w:spacing w:after="20" w:before="20" w:line="240" w:lineRule="auto"/>
            </w:pPr>
            <w:r/>
            <w:r>
              <w:rPr>
                <w:sz w:val="18"/>
              </w:rPr>
              <w:t>2001:db8:105::/48</w:t>
            </w:r>
          </w:p>
        </w:tc>
        <w:tc>
          <w:tcPr>
            <w:tcW w:type="dxa" w:w="2494"/>
          </w:tcPr>
          <w:p>
            <w:pPr>
              <w:spacing w:after="20" w:before="20" w:line="240" w:lineRule="auto"/>
            </w:pPr>
            <w:r/>
            <w:r>
              <w:rPr>
                <w:sz w:val="18"/>
              </w:rPr>
              <w:t>blackhole, distancia 254</w:t>
            </w:r>
          </w:p>
        </w:tc>
        <w:tc>
          <w:tcPr>
            <w:tcW w:type="dxa" w:w="3798"/>
          </w:tcPr>
          <w:p>
            <w:pPr>
              <w:spacing w:after="20" w:before="20" w:line="240" w:lineRule="auto"/>
            </w:pPr>
            <w:r/>
            <w:r>
              <w:rPr>
                <w:sz w:val="18"/>
              </w:rPr>
              <w:t>Igual en IPv6</w:t>
            </w:r>
          </w:p>
        </w:tc>
      </w:tr>
      <w:tr>
        <w:trPr>
          <w:cantSplit/>
        </w:trPr>
        <w:tc>
          <w:tcPr>
            <w:tcW w:type="dxa" w:w="1191"/>
          </w:tcPr>
          <w:p>
            <w:pPr>
              <w:spacing w:after="20" w:before="20" w:line="240" w:lineRule="auto"/>
            </w:pPr>
            <w:r/>
            <w:r>
              <w:rPr>
                <w:sz w:val="18"/>
              </w:rPr>
              <w:t>R-EDGE</w:t>
            </w:r>
          </w:p>
        </w:tc>
        <w:tc>
          <w:tcPr>
            <w:tcW w:type="dxa" w:w="2041"/>
          </w:tcPr>
          <w:p>
            <w:pPr>
              <w:spacing w:after="20" w:before="20" w:line="240" w:lineRule="auto"/>
            </w:pPr>
            <w:r/>
            <w:r>
              <w:rPr>
                <w:sz w:val="18"/>
              </w:rPr>
              <w:t>0.0.0.0/0</w:t>
            </w:r>
          </w:p>
        </w:tc>
        <w:tc>
          <w:tcPr>
            <w:tcW w:type="dxa" w:w="2494"/>
          </w:tcPr>
          <w:p>
            <w:pPr>
              <w:spacing w:after="20" w:before="20" w:line="240" w:lineRule="auto"/>
            </w:pPr>
            <w:r/>
            <w:r>
              <w:rPr>
                <w:sz w:val="18"/>
              </w:rPr>
              <w:t>203.0.113.1</w:t>
            </w:r>
          </w:p>
        </w:tc>
        <w:tc>
          <w:tcPr>
            <w:tcW w:type="dxa" w:w="3798"/>
          </w:tcPr>
          <w:p>
            <w:pPr>
              <w:spacing w:after="20" w:before="20" w:line="240" w:lineRule="auto"/>
            </w:pPr>
            <w:r/>
            <w:r>
              <w:rPr>
                <w:sz w:val="18"/>
              </w:rPr>
              <w:t>Salida hacia el ISP</w:t>
            </w:r>
          </w:p>
        </w:tc>
      </w:tr>
      <w:tr>
        <w:trPr>
          <w:cantSplit/>
        </w:trPr>
        <w:tc>
          <w:tcPr>
            <w:tcW w:type="dxa" w:w="1191"/>
          </w:tcPr>
          <w:p>
            <w:pPr>
              <w:spacing w:after="20" w:before="20" w:line="240" w:lineRule="auto"/>
            </w:pPr>
            <w:r/>
            <w:r>
              <w:rPr>
                <w:sz w:val="18"/>
              </w:rPr>
              <w:t>R-EDGE</w:t>
            </w:r>
          </w:p>
        </w:tc>
        <w:tc>
          <w:tcPr>
            <w:tcW w:type="dxa" w:w="2041"/>
          </w:tcPr>
          <w:p>
            <w:pPr>
              <w:spacing w:after="20" w:before="20" w:line="240" w:lineRule="auto"/>
            </w:pPr>
            <w:r/>
            <w:r>
              <w:rPr>
                <w:sz w:val="18"/>
              </w:rPr>
              <w:t>::/0</w:t>
            </w:r>
          </w:p>
        </w:tc>
        <w:tc>
          <w:tcPr>
            <w:tcW w:type="dxa" w:w="2494"/>
          </w:tcPr>
          <w:p>
            <w:pPr>
              <w:spacing w:after="20" w:before="20" w:line="240" w:lineRule="auto"/>
            </w:pPr>
            <w:r/>
            <w:r>
              <w:rPr>
                <w:sz w:val="18"/>
              </w:rPr>
              <w:t>2001:db8:ffff:1::1</w:t>
            </w:r>
          </w:p>
        </w:tc>
        <w:tc>
          <w:tcPr>
            <w:tcW w:type="dxa" w:w="3798"/>
          </w:tcPr>
          <w:p>
            <w:pPr>
              <w:spacing w:after="20" w:before="20" w:line="240" w:lineRule="auto"/>
            </w:pPr>
            <w:r/>
            <w:r>
              <w:rPr>
                <w:sz w:val="18"/>
              </w:rPr>
              <w:t>Salida IPv6 hacia el ISP</w:t>
            </w:r>
          </w:p>
        </w:tc>
      </w:tr>
      <w:tr>
        <w:trPr>
          <w:cantSplit/>
        </w:trPr>
        <w:tc>
          <w:tcPr>
            <w:tcW w:type="dxa" w:w="1191"/>
          </w:tcPr>
          <w:p>
            <w:pPr>
              <w:spacing w:after="20" w:before="20" w:line="240" w:lineRule="auto"/>
            </w:pPr>
            <w:r/>
            <w:r>
              <w:rPr>
                <w:sz w:val="18"/>
              </w:rPr>
              <w:t>R-EDGE</w:t>
            </w:r>
          </w:p>
        </w:tc>
        <w:tc>
          <w:tcPr>
            <w:tcW w:type="dxa" w:w="2041"/>
          </w:tcPr>
          <w:p>
            <w:pPr>
              <w:spacing w:after="20" w:before="20" w:line="240" w:lineRule="auto"/>
            </w:pPr>
            <w:r/>
            <w:r>
              <w:rPr>
                <w:sz w:val="18"/>
              </w:rPr>
              <w:t>2001:db8:105::/48</w:t>
            </w:r>
          </w:p>
        </w:tc>
        <w:tc>
          <w:tcPr>
            <w:tcW w:type="dxa" w:w="2494"/>
          </w:tcPr>
          <w:p>
            <w:pPr>
              <w:spacing w:after="20" w:before="20" w:line="240" w:lineRule="auto"/>
            </w:pPr>
            <w:r/>
            <w:r>
              <w:rPr>
                <w:sz w:val="18"/>
              </w:rPr>
              <w:t>2001:db8:105:ff01::2</w:t>
            </w:r>
          </w:p>
        </w:tc>
        <w:tc>
          <w:tcPr>
            <w:tcW w:type="dxa" w:w="3798"/>
          </w:tcPr>
          <w:p>
            <w:pPr>
              <w:spacing w:after="20" w:before="20" w:line="240" w:lineRule="auto"/>
            </w:pPr>
            <w:r/>
            <w:r>
              <w:rPr>
                <w:sz w:val="18"/>
              </w:rPr>
              <w:t>Entregar el prefijo IPv6 de la empresa al FortiGate</w:t>
            </w:r>
          </w:p>
        </w:tc>
      </w:tr>
      <w:tr>
        <w:trPr>
          <w:cantSplit/>
        </w:trPr>
        <w:tc>
          <w:tcPr>
            <w:tcW w:type="dxa" w:w="1191"/>
          </w:tcPr>
          <w:p>
            <w:pPr>
              <w:spacing w:after="20" w:before="20" w:line="240" w:lineRule="auto"/>
            </w:pPr>
            <w:r/>
            <w:r>
              <w:rPr>
                <w:sz w:val="18"/>
              </w:rPr>
              <w:t>R-ISP</w:t>
            </w:r>
          </w:p>
        </w:tc>
        <w:tc>
          <w:tcPr>
            <w:tcW w:type="dxa" w:w="2041"/>
          </w:tcPr>
          <w:p>
            <w:pPr>
              <w:spacing w:after="20" w:before="20" w:line="240" w:lineRule="auto"/>
            </w:pPr>
            <w:r/>
            <w:r>
              <w:rPr>
                <w:sz w:val="18"/>
              </w:rPr>
              <w:t>203.0.113.16/29</w:t>
            </w:r>
          </w:p>
        </w:tc>
        <w:tc>
          <w:tcPr>
            <w:tcW w:type="dxa" w:w="2494"/>
          </w:tcPr>
          <w:p>
            <w:pPr>
              <w:spacing w:after="20" w:before="20" w:line="240" w:lineRule="auto"/>
            </w:pPr>
            <w:r/>
            <w:r>
              <w:rPr>
                <w:sz w:val="18"/>
              </w:rPr>
              <w:t>203.0.113.2</w:t>
            </w:r>
          </w:p>
        </w:tc>
        <w:tc>
          <w:tcPr>
            <w:tcW w:type="dxa" w:w="3798"/>
          </w:tcPr>
          <w:p>
            <w:pPr>
              <w:spacing w:after="20" w:before="20" w:line="240" w:lineRule="auto"/>
            </w:pPr>
            <w:r/>
            <w:r>
              <w:rPr>
                <w:sz w:val="18"/>
              </w:rPr>
              <w:t>Alcanzar el segmento público y el VIP</w:t>
            </w:r>
          </w:p>
        </w:tc>
      </w:tr>
      <w:tr>
        <w:trPr>
          <w:cantSplit/>
        </w:trPr>
        <w:tc>
          <w:tcPr>
            <w:tcW w:type="dxa" w:w="1191"/>
          </w:tcPr>
          <w:p>
            <w:pPr>
              <w:spacing w:after="20" w:before="20" w:line="240" w:lineRule="auto"/>
            </w:pPr>
            <w:r/>
            <w:r>
              <w:rPr>
                <w:sz w:val="18"/>
              </w:rPr>
              <w:t>R-ISP</w:t>
            </w:r>
          </w:p>
        </w:tc>
        <w:tc>
          <w:tcPr>
            <w:tcW w:type="dxa" w:w="2041"/>
          </w:tcPr>
          <w:p>
            <w:pPr>
              <w:spacing w:after="20" w:before="20" w:line="240" w:lineRule="auto"/>
            </w:pPr>
            <w:r/>
            <w:r>
              <w:rPr>
                <w:sz w:val="18"/>
              </w:rPr>
              <w:t>2001:db8:105::/48</w:t>
            </w:r>
          </w:p>
        </w:tc>
        <w:tc>
          <w:tcPr>
            <w:tcW w:type="dxa" w:w="2494"/>
          </w:tcPr>
          <w:p>
            <w:pPr>
              <w:spacing w:after="20" w:before="20" w:line="240" w:lineRule="auto"/>
            </w:pPr>
            <w:r/>
            <w:r>
              <w:rPr>
                <w:sz w:val="18"/>
              </w:rPr>
              <w:t>2001:db8:ffff:1::2</w:t>
            </w:r>
          </w:p>
        </w:tc>
        <w:tc>
          <w:tcPr>
            <w:tcW w:type="dxa" w:w="3798"/>
          </w:tcPr>
          <w:p>
            <w:pPr>
              <w:spacing w:after="20" w:before="20" w:line="240" w:lineRule="auto"/>
            </w:pPr>
            <w:r/>
            <w:r>
              <w:rPr>
                <w:sz w:val="18"/>
              </w:rPr>
              <w:t>Alcanzar el prefijo IPv6 de la empresa</w:t>
            </w:r>
          </w:p>
        </w:tc>
      </w:tr>
    </w:tbl>
    <w:p>
      <w:pPr>
        <w:spacing w:after="40"/>
      </w:pPr>
    </w:p>
    <w:p>
      <w:r>
        <w:t>Una consulta externa recorre este camino: PC-EXT envía a R-ISP, que entrega a R-EDGE por la ruta estática hacia la /29; el FortiGate responde por el VIP, traduce el destino a 10.50.1.34 y entrega en la DMZ. En IPv6 el camino es el mismo, con la estática del /48 en R-EDGE y sin traducción. La respuesta vuelve por la sesión que el firewall ya tiene abierta.</w:t>
      </w:r>
    </w:p>
    <w:p>
      <w:pPr>
        <w:pStyle w:val="Heading1"/>
      </w:pPr>
      <w:r>
        <w:t>4. Configuración de DNS y página web</w:t>
      </w:r>
    </w:p>
    <w:p>
      <w:r>
        <w:t>Los archivos completos de bind9 y de nginx están en el anexo B. Aquí se muestran los que definen el comportamiento descrito en la sección 2.4. La vista externa publica el VIP en IPv4 y la dirección global en IPv6.</w:t>
      </w:r>
    </w:p>
    <w:p>
      <w:pPr>
        <w:pStyle w:val="Codigo"/>
      </w:pPr>
      <w:r>
        <w:t>; Zona g5.eif101o.test — vista EXTERNA (todo lo que no es la red interna)</w:t>
      </w:r>
    </w:p>
    <w:p>
      <w:pPr>
        <w:pStyle w:val="Codigo"/>
      </w:pPr>
      <w:r>
        <w:t>; En IPv4 se publica el VIP del FortiGate. En IPv6 no hay NAT: es la misma dirección que adentro.</w:t>
      </w:r>
    </w:p>
    <w:p>
      <w:pPr>
        <w:pStyle w:val="Codigo"/>
      </w:pPr>
      <w:r>
        <w:t>; Al cambiar algo, subir el serial (AAAAMMDDNN) en las dos vistas.</w:t>
      </w:r>
    </w:p>
    <w:p>
      <w:pPr>
        <w:pStyle w:val="Codigo"/>
      </w:pPr>
      <w:r>
        <w:t>$TTL 300</w:t>
      </w:r>
    </w:p>
    <w:p>
      <w:pPr>
        <w:pStyle w:val="Codigo"/>
      </w:pPr>
      <w:r>
        <w:t>@       IN  SOA ns1.g5.eif101o.test. hostmaster.g5.eif101o.test. (</w:t>
      </w:r>
    </w:p>
    <w:p>
      <w:pPr>
        <w:pStyle w:val="Codigo"/>
      </w:pPr>
      <w:r>
        <w:t xml:space="preserve">                2026102001  ; serial</w:t>
      </w:r>
    </w:p>
    <w:p>
      <w:pPr>
        <w:pStyle w:val="Codigo"/>
      </w:pPr>
      <w:r>
        <w:t xml:space="preserve">                3600        ; refresh</w:t>
      </w:r>
    </w:p>
    <w:p>
      <w:pPr>
        <w:pStyle w:val="Codigo"/>
      </w:pPr>
      <w:r>
        <w:t xml:space="preserve">                600         ; retry</w:t>
      </w:r>
    </w:p>
    <w:p>
      <w:pPr>
        <w:pStyle w:val="Codigo"/>
      </w:pPr>
      <w:r>
        <w:t xml:space="preserve">                86400       ; expire</w:t>
      </w:r>
    </w:p>
    <w:p>
      <w:pPr>
        <w:pStyle w:val="Codigo"/>
      </w:pPr>
      <w:r>
        <w:t xml:space="preserve">                300 )       ; TTL negativo</w:t>
      </w:r>
    </w:p>
    <w:p>
      <w:pPr>
        <w:pStyle w:val="Codigo"/>
      </w:pPr>
      <w:r>
        <w:t xml:space="preserve">        IN  NS      ns1.g5.eif101o.test.</w:t>
      </w:r>
    </w:p>
    <w:p>
      <w:pPr>
        <w:pStyle w:val="Codigo"/>
      </w:pPr>
      <w:r>
        <w:t xml:space="preserve"> </w:t>
      </w:r>
    </w:p>
    <w:p>
      <w:pPr>
        <w:pStyle w:val="Codigo"/>
      </w:pPr>
      <w:r>
        <w:t>ns1     IN  A       203.0.113.20</w:t>
      </w:r>
    </w:p>
    <w:p>
      <w:pPr>
        <w:pStyle w:val="Codigo"/>
      </w:pPr>
      <w:r>
        <w:t>ns1     IN  AAAA    2001:db8:105:30::10</w:t>
      </w:r>
    </w:p>
    <w:p>
      <w:pPr>
        <w:pStyle w:val="Codigo"/>
      </w:pPr>
      <w:r>
        <w:t xml:space="preserve"> </w:t>
      </w:r>
    </w:p>
    <w:p>
      <w:pPr>
        <w:pStyle w:val="Codigo"/>
      </w:pPr>
      <w:r>
        <w:t>www     IN  A       203.0.113.20</w:t>
      </w:r>
    </w:p>
    <w:p>
      <w:pPr>
        <w:pStyle w:val="Codigo"/>
      </w:pPr>
      <w:r>
        <w:t>www     IN  AAAA    2001:db8:105:30::10</w:t>
      </w:r>
    </w:p>
    <w:p>
      <w:pPr>
        <w:pStyle w:val="Codigo"/>
      </w:pPr>
      <w:r>
        <w:t xml:space="preserve"> </w:t>
      </w:r>
    </w:p>
    <w:p>
      <w:pPr>
        <w:pStyle w:val="Codigo"/>
      </w:pPr>
      <w:r>
        <w:t>; Nombres por familia, para mostrar cada una en el navegador</w:t>
      </w:r>
    </w:p>
    <w:p>
      <w:pPr>
        <w:pStyle w:val="Codigo"/>
      </w:pPr>
      <w:r>
        <w:t>v4      IN  A       203.0.113.20</w:t>
      </w:r>
    </w:p>
    <w:p>
      <w:pPr>
        <w:pStyle w:val="Codigo"/>
      </w:pPr>
      <w:r>
        <w:t>v6      IN  AAAA    2001:db8:105:30::10</w:t>
      </w:r>
    </w:p>
    <w:p>
      <w:pPr>
        <w:spacing w:after="40"/>
      </w:pPr>
    </w:p>
    <w:p>
      <w:r>
        <w:t>La vista interna cambia solo los registros A, que apuntan a la IP real del servidor, y conserva los AAAA. El serial se sube en ambas vistas cada vez que cambia algo.</w:t>
      </w:r>
    </w:p>
    <w:p>
      <w:pPr>
        <w:pStyle w:val="Codigo"/>
      </w:pPr>
      <w:r>
        <w:t>; Zona g5.eif101o.test — vista INTERNA (LAN y DMZ)</w:t>
      </w:r>
    </w:p>
    <w:p>
      <w:pPr>
        <w:pStyle w:val="Codigo"/>
      </w:pPr>
      <w:r>
        <w:t>; Desde adentro el VIP no es alcanzable sin hairpin NAT: se responde la IP real del servidor.</w:t>
      </w:r>
    </w:p>
    <w:p>
      <w:pPr>
        <w:pStyle w:val="Codigo"/>
      </w:pPr>
      <w:r>
        <w:t>; Al cambiar algo, subir el serial (AAAAMMDDNN) en las dos vistas.</w:t>
      </w:r>
    </w:p>
    <w:p>
      <w:pPr>
        <w:pStyle w:val="Codigo"/>
      </w:pPr>
      <w:r>
        <w:t>$TTL 300</w:t>
      </w:r>
    </w:p>
    <w:p>
      <w:pPr>
        <w:pStyle w:val="Codigo"/>
      </w:pPr>
      <w:r>
        <w:t>@       IN  SOA ns1.g5.eif101o.test. hostmaster.g5.eif101o.test. (</w:t>
      </w:r>
    </w:p>
    <w:p>
      <w:pPr>
        <w:pStyle w:val="Codigo"/>
      </w:pPr>
      <w:r>
        <w:t xml:space="preserve">                2026102001  ; serial</w:t>
      </w:r>
    </w:p>
    <w:p>
      <w:pPr>
        <w:pStyle w:val="Codigo"/>
      </w:pPr>
      <w:r>
        <w:t xml:space="preserve">                3600        ; refresh</w:t>
      </w:r>
    </w:p>
    <w:p>
      <w:pPr>
        <w:pStyle w:val="Codigo"/>
      </w:pPr>
      <w:r>
        <w:t xml:space="preserve">                600         ; retry</w:t>
      </w:r>
    </w:p>
    <w:p>
      <w:pPr>
        <w:pStyle w:val="Codigo"/>
      </w:pPr>
      <w:r>
        <w:t xml:space="preserve">                86400       ; expire</w:t>
      </w:r>
    </w:p>
    <w:p>
      <w:pPr>
        <w:pStyle w:val="Codigo"/>
      </w:pPr>
      <w:r>
        <w:t xml:space="preserve">                300 )       ; TTL negativo</w:t>
      </w:r>
    </w:p>
    <w:p>
      <w:pPr>
        <w:pStyle w:val="Codigo"/>
      </w:pPr>
      <w:r>
        <w:t xml:space="preserve">        IN  NS      ns1.g5.eif101o.test.</w:t>
      </w:r>
    </w:p>
    <w:p>
      <w:pPr>
        <w:pStyle w:val="Codigo"/>
      </w:pPr>
      <w:r>
        <w:t xml:space="preserve"> </w:t>
      </w:r>
    </w:p>
    <w:p>
      <w:pPr>
        <w:pStyle w:val="Codigo"/>
      </w:pPr>
      <w:r>
        <w:t>ns1     IN  A       10.50.1.34</w:t>
      </w:r>
    </w:p>
    <w:p>
      <w:pPr>
        <w:pStyle w:val="Codigo"/>
      </w:pPr>
      <w:r>
        <w:t>ns1     IN  AAAA    2001:db8:105:30::10</w:t>
      </w:r>
    </w:p>
    <w:p>
      <w:pPr>
        <w:pStyle w:val="Codigo"/>
      </w:pPr>
      <w:r>
        <w:t xml:space="preserve"> </w:t>
      </w:r>
    </w:p>
    <w:p>
      <w:pPr>
        <w:pStyle w:val="Codigo"/>
      </w:pPr>
      <w:r>
        <w:t>www     IN  A       10.50.1.34</w:t>
      </w:r>
    </w:p>
    <w:p>
      <w:pPr>
        <w:pStyle w:val="Codigo"/>
      </w:pPr>
      <w:r>
        <w:t>www     IN  AAAA    2001:db8:105:30::10</w:t>
      </w:r>
    </w:p>
    <w:p>
      <w:pPr>
        <w:pStyle w:val="Codigo"/>
      </w:pPr>
      <w:r>
        <w:t xml:space="preserve"> </w:t>
      </w:r>
    </w:p>
    <w:p>
      <w:pPr>
        <w:pStyle w:val="Codigo"/>
      </w:pPr>
      <w:r>
        <w:t>; Nombres por familia, para mostrar cada una en el navegador</w:t>
      </w:r>
    </w:p>
    <w:p>
      <w:pPr>
        <w:pStyle w:val="Codigo"/>
      </w:pPr>
      <w:r>
        <w:t>v4      IN  A       10.50.1.34</w:t>
      </w:r>
    </w:p>
    <w:p>
      <w:pPr>
        <w:pStyle w:val="Codigo"/>
      </w:pPr>
      <w:r>
        <w:t>v6      IN  AAAA    2001:db8:105:30::10</w:t>
      </w:r>
    </w:p>
    <w:p>
      <w:pPr>
        <w:spacing w:after="40"/>
      </w:pPr>
    </w:p>
    <w:p>
      <w:r>
        <w:t>La página identifica al grupo, el caso y el FQDN, e imprime el nombre pedido, la IP del cliente y su familia, que sirve de evidencia en las pruebas P05 y P06. Se muestra el inicio del cuerpo del documento; el archivo completo, con sus estilos, está en el anexo B.</w:t>
      </w:r>
    </w:p>
    <w:p>
      <w:pPr>
        <w:pStyle w:val="Codigo"/>
      </w:pPr>
      <w:r>
        <w:t>&lt;body&gt;</w:t>
      </w:r>
    </w:p>
    <w:p>
      <w:pPr>
        <w:pStyle w:val="Codigo"/>
      </w:pPr>
      <w:r>
        <w:t>&lt;main&gt;</w:t>
      </w:r>
    </w:p>
    <w:p>
      <w:pPr>
        <w:pStyle w:val="Codigo"/>
      </w:pPr>
      <w:r>
        <w:t xml:space="preserve">  &lt;header&gt;</w:t>
      </w:r>
    </w:p>
    <w:p>
      <w:pPr>
        <w:pStyle w:val="Codigo"/>
      </w:pPr>
      <w:r>
        <w:t xml:space="preserve">    &lt;p class="eyebrow"&gt;Redes Avanzadas I · EIF 101O · Universidad Nacional&lt;/p&gt;</w:t>
      </w:r>
    </w:p>
    <w:p>
      <w:pPr>
        <w:pStyle w:val="Codigo"/>
      </w:pPr>
      <w:r>
        <w:t xml:space="preserve">    &lt;h1&gt;Grupo 5 · Los Arepísticos&lt;/h1&gt;</w:t>
      </w:r>
    </w:p>
    <w:p>
      <w:pPr>
        <w:pStyle w:val="Codigo"/>
      </w:pPr>
      <w:r>
        <w:t xml:space="preserve">    &lt;p&gt;Caso E — DMZ corporativa protegida&lt;/p&gt;</w:t>
      </w:r>
    </w:p>
    <w:p>
      <w:pPr>
        <w:pStyle w:val="Codigo"/>
      </w:pPr>
      <w:r>
        <w:t xml:space="preserve">  &lt;/header&gt;</w:t>
      </w:r>
    </w:p>
    <w:p>
      <w:pPr>
        <w:pStyle w:val="Codigo"/>
      </w:pPr>
      <w:r>
        <w:t xml:space="preserve"> </w:t>
      </w:r>
    </w:p>
    <w:p>
      <w:pPr>
        <w:pStyle w:val="Codigo"/>
      </w:pPr>
      <w:r>
        <w:t xml:space="preserve">  &lt;section class="conexion"&gt;</w:t>
      </w:r>
    </w:p>
    <w:p>
      <w:pPr>
        <w:pStyle w:val="Codigo"/>
      </w:pPr>
      <w:r>
        <w:t xml:space="preserve">    &lt;h2&gt;Esta conexión&lt;/h2&gt;</w:t>
      </w:r>
    </w:p>
    <w:p>
      <w:pPr>
        <w:pStyle w:val="Codigo"/>
      </w:pPr>
      <w:r>
        <w:t xml:space="preserve">    &lt;dl&gt;</w:t>
      </w:r>
    </w:p>
    <w:p>
      <w:pPr>
        <w:pStyle w:val="Codigo"/>
      </w:pPr>
      <w:r>
        <w:t xml:space="preserve">      &lt;dt&gt;Nombre pedido&lt;/dt&gt;</w:t>
      </w:r>
    </w:p>
    <w:p>
      <w:pPr>
        <w:pStyle w:val="Codigo"/>
      </w:pPr>
      <w:r>
        <w:t xml:space="preserve">      &lt;dd&gt;&lt;!--# echo var="host" default="(sin nombre)" --&gt;&lt;/dd&gt;</w:t>
      </w:r>
    </w:p>
    <w:p>
      <w:pPr>
        <w:pStyle w:val="Codigo"/>
      </w:pPr>
      <w:r>
        <w:t xml:space="preserve">      &lt;dt&gt;Tu dirección&lt;/dt&gt;</w:t>
      </w:r>
    </w:p>
    <w:p>
      <w:pPr>
        <w:pStyle w:val="Codigo"/>
      </w:pPr>
      <w:r>
        <w:t xml:space="preserve">      &lt;dd&gt;&lt;!--# echo var="remote_addr" --&gt;&lt;/dd&gt;</w:t>
      </w:r>
    </w:p>
    <w:p>
      <w:pPr>
        <w:pStyle w:val="Codigo"/>
      </w:pPr>
      <w:r>
        <w:t xml:space="preserve">      &lt;dt&gt;Familia&lt;/dt&gt;</w:t>
      </w:r>
    </w:p>
    <w:p>
      <w:pPr>
        <w:pStyle w:val="Codigo"/>
      </w:pPr>
      <w:r>
        <w:t xml:space="preserve">      &lt;dd&gt;&lt;!--# if expr="$remote_addr = /:/" --&gt;&lt;span class="familia"&gt;IPv6&lt;/span&gt;&lt;!--# else --&gt;&lt;span class="familia"&gt;IPv4&lt;/span&gt;&lt;!--# endif --&gt;&lt;/dd&gt;</w:t>
      </w:r>
    </w:p>
    <w:p>
      <w:pPr>
        <w:pStyle w:val="Codigo"/>
      </w:pPr>
      <w:r>
        <w:t xml:space="preserve">      &lt;dt&gt;Servidor&lt;/dt&gt;</w:t>
      </w:r>
    </w:p>
    <w:p>
      <w:pPr>
        <w:pStyle w:val="Codigo"/>
      </w:pPr>
      <w:r>
        <w:t xml:space="preserve">      &lt;dd&gt;SRV-DMZ · &lt;!--# echo var="server_addr" --&gt;&lt;/dd&gt;</w:t>
      </w:r>
    </w:p>
    <w:p>
      <w:pPr>
        <w:pStyle w:val="Codigo"/>
      </w:pPr>
      <w:r>
        <w:t xml:space="preserve">    &lt;/dl&gt;</w:t>
      </w:r>
    </w:p>
    <w:p>
      <w:pPr>
        <w:pStyle w:val="Codigo"/>
      </w:pPr>
      <w:r>
        <w:t xml:space="preserve">  &lt;/section&gt;</w:t>
      </w:r>
    </w:p>
    <w:p>
      <w:pPr>
        <w:pStyle w:val="Codigo"/>
      </w:pPr>
      <w:r>
        <w:t xml:space="preserve"> </w:t>
      </w:r>
    </w:p>
    <w:p>
      <w:pPr>
        <w:pStyle w:val="Codigo"/>
      </w:pPr>
      <w:r>
        <w:t xml:space="preserve">  &lt;section&gt;</w:t>
      </w:r>
    </w:p>
    <w:p>
      <w:pPr>
        <w:pStyle w:val="Codigo"/>
      </w:pPr>
      <w:r>
        <w:t xml:space="preserve">    &lt;p&gt;Este sitio se publica desde la DMZ a través del FortiGate. Desde afuera, en IPv4, llega por el VIP 203.0.113.20; en IPv6 llega directo a 2001:db8:105:30::10, sin NAT. Si ves tu dirección real arriba, el VIP no ocultó el origen.&lt;/p&gt;</w:t>
      </w:r>
    </w:p>
    <w:p>
      <w:pPr>
        <w:pStyle w:val="Codigo"/>
      </w:pPr>
      <w:r>
        <w:t xml:space="preserve">  &lt;/section&gt;</w:t>
      </w:r>
    </w:p>
    <w:p>
      <w:pPr>
        <w:pStyle w:val="Codigo"/>
      </w:pPr>
      <w:r>
        <w:t xml:space="preserve"> </w:t>
      </w:r>
    </w:p>
    <w:p>
      <w:pPr>
        <w:pStyle w:val="Codigo"/>
      </w:pPr>
      <w:r>
        <w:t xml:space="preserve">  ...</w:t>
      </w:r>
    </w:p>
    <w:p>
      <w:pPr>
        <w:spacing w:after="40"/>
      </w:pPr>
    </w:p>
    <w:p>
      <w:pPr>
        <w:pStyle w:val="Heading1"/>
      </w:pPr>
      <w:r>
        <w:t>5. Diagrama lógico y direccionamiento</w:t>
      </w:r>
    </w:p>
    <w:p>
      <w:pPr>
        <w:keepNext/>
        <w:jc w:val="center"/>
      </w:pPr>
      <w:r>
        <w:drawing>
          <wp:inline xmlns:a="http://schemas.openxmlformats.org/drawingml/2006/main" xmlns:pic="http://schemas.openxmlformats.org/drawingml/2006/picture">
            <wp:extent cx="5148000" cy="6096316"/>
            <wp:docPr id="1" name="Picture 1"/>
            <wp:cNvGraphicFramePr>
              <a:graphicFrameLocks noChangeAspect="1"/>
            </wp:cNvGraphicFramePr>
            <a:graphic>
              <a:graphicData uri="http://schemas.openxmlformats.org/drawingml/2006/picture">
                <pic:pic>
                  <pic:nvPicPr>
                    <pic:cNvPr id="0" name="topologia.png"/>
                    <pic:cNvPicPr/>
                  </pic:nvPicPr>
                  <pic:blipFill>
                    <a:blip r:embed="rId11"/>
                    <a:stretch>
                      <a:fillRect/>
                    </a:stretch>
                  </pic:blipFill>
                  <pic:spPr>
                    <a:xfrm>
                      <a:off x="0" y="0"/>
                      <a:ext cx="5148000" cy="6096316"/>
                    </a:xfrm>
                    <a:prstGeom prst="rect"/>
                  </pic:spPr>
                </pic:pic>
              </a:graphicData>
            </a:graphic>
          </wp:inline>
        </w:drawing>
      </w:r>
    </w:p>
    <w:p>
      <w:pPr>
        <w:pStyle w:val="Caption"/>
        <w:jc w:val="center"/>
      </w:pPr>
      <w:r>
        <w:rPr>
          <w:b/>
          <w:sz w:val="19"/>
        </w:rPr>
        <w:t>Figura 1.</w:t>
      </w:r>
      <w:r>
        <w:rPr>
          <w:sz w:val="19"/>
        </w:rPr>
        <w:t xml:space="preserve"> Diagrama lógico final de la maqueta del Caso E. Elaboración propia.</w:t>
      </w:r>
    </w:p>
    <w:p>
      <w:r>
        <w:t>Las interfaces de los routers siguen la nomenclatura del diseño (Gi0/0 a Gi0/2). En la imagen c7200 que usa la maqueta, la interfaz Gi0/N del diseño se llama Gi(N+1)/0: por ejemplo, Gi0/0 de R-LAN es Gi1/0 y sus subinterfaces son Gi2/0.10 y Gi2/0.20. La tabla 5 conserva la nomenclatura del diseño.</w:t>
      </w:r>
    </w:p>
    <w:p>
      <w:pPr>
        <w:pStyle w:val="Caption"/>
        <w:keepNext/>
        <w:spacing w:after="60"/>
      </w:pPr>
      <w:r>
        <w:rPr>
          <w:b/>
          <w:sz w:val="19"/>
        </w:rPr>
        <w:t>Tabla 5.</w:t>
      </w:r>
      <w:r>
        <w:rPr>
          <w:sz w:val="19"/>
        </w:rPr>
        <w:t xml:space="preserve"> Direcciones por interfaz de los equipos de red.</w:t>
      </w:r>
    </w:p>
    <w:tbl>
      <w:tblPr>
        <w:tblStyle w:val="TableGrid"/>
        <w:tblW w:type="dxa" w:w="9524"/>
        <w:jc w:val="center"/>
        <w:tblLayout w:type="fixed"/>
        <w:tblLook w:firstColumn="1" w:firstRow="1" w:lastColumn="0" w:lastRow="0" w:noHBand="0" w:noVBand="1" w:val="04A0"/>
      </w:tblPr>
      <w:tblGrid>
        <w:gridCol w:w="1020"/>
        <w:gridCol w:w="1361"/>
        <w:gridCol w:w="2381"/>
        <w:gridCol w:w="2948"/>
        <w:gridCol w:w="1814"/>
      </w:tblGrid>
      <w:tr>
        <w:trPr>
          <w:tblHeader w:val="true"/>
          <w:cantSplit/>
        </w:trPr>
        <w:tc>
          <w:tcPr>
            <w:tcW w:type="dxa" w:w="1020"/>
            <w:shd w:val="clear" w:color="auto" w:fill="D9E2F3"/>
          </w:tcPr>
          <w:p>
            <w:pPr>
              <w:spacing w:after="20" w:before="20" w:line="240" w:lineRule="auto"/>
            </w:pPr>
            <w:r/>
            <w:r>
              <w:rPr>
                <w:b/>
                <w:sz w:val="17"/>
              </w:rPr>
              <w:t>Equipo</w:t>
            </w:r>
          </w:p>
        </w:tc>
        <w:tc>
          <w:tcPr>
            <w:tcW w:type="dxa" w:w="1361"/>
            <w:shd w:val="clear" w:color="auto" w:fill="D9E2F3"/>
          </w:tcPr>
          <w:p>
            <w:pPr>
              <w:spacing w:after="20" w:before="20" w:line="240" w:lineRule="auto"/>
            </w:pPr>
            <w:r/>
            <w:r>
              <w:rPr>
                <w:b/>
                <w:sz w:val="17"/>
              </w:rPr>
              <w:t>Interfaz</w:t>
            </w:r>
          </w:p>
        </w:tc>
        <w:tc>
          <w:tcPr>
            <w:tcW w:type="dxa" w:w="2381"/>
            <w:shd w:val="clear" w:color="auto" w:fill="D9E2F3"/>
          </w:tcPr>
          <w:p>
            <w:pPr>
              <w:spacing w:after="20" w:before="20" w:line="240" w:lineRule="auto"/>
            </w:pPr>
            <w:r/>
            <w:r>
              <w:rPr>
                <w:b/>
                <w:sz w:val="17"/>
              </w:rPr>
              <w:t>IPv4</w:t>
            </w:r>
          </w:p>
        </w:tc>
        <w:tc>
          <w:tcPr>
            <w:tcW w:type="dxa" w:w="2948"/>
            <w:shd w:val="clear" w:color="auto" w:fill="D9E2F3"/>
          </w:tcPr>
          <w:p>
            <w:pPr>
              <w:spacing w:after="20" w:before="20" w:line="240" w:lineRule="auto"/>
            </w:pPr>
            <w:r/>
            <w:r>
              <w:rPr>
                <w:b/>
                <w:sz w:val="17"/>
              </w:rPr>
              <w:t>IPv6 global</w:t>
            </w:r>
          </w:p>
        </w:tc>
        <w:tc>
          <w:tcPr>
            <w:tcW w:type="dxa" w:w="1814"/>
            <w:shd w:val="clear" w:color="auto" w:fill="D9E2F3"/>
          </w:tcPr>
          <w:p>
            <w:pPr>
              <w:spacing w:after="20" w:before="20" w:line="240" w:lineRule="auto"/>
            </w:pPr>
            <w:r/>
            <w:r>
              <w:rPr>
                <w:b/>
                <w:sz w:val="17"/>
              </w:rPr>
              <w:t>Link-local</w:t>
            </w:r>
          </w:p>
        </w:tc>
      </w:tr>
      <w:tr>
        <w:trPr>
          <w:cantSplit/>
        </w:trPr>
        <w:tc>
          <w:tcPr>
            <w:tcW w:type="dxa" w:w="1020"/>
          </w:tcPr>
          <w:p>
            <w:pPr>
              <w:spacing w:after="20" w:before="20" w:line="240" w:lineRule="auto"/>
            </w:pPr>
            <w:r/>
            <w:r>
              <w:rPr>
                <w:sz w:val="17"/>
              </w:rPr>
              <w:t>R-ISP</w:t>
            </w:r>
          </w:p>
        </w:tc>
        <w:tc>
          <w:tcPr>
            <w:tcW w:type="dxa" w:w="1361"/>
          </w:tcPr>
          <w:p>
            <w:pPr>
              <w:spacing w:after="20" w:before="20" w:line="240" w:lineRule="auto"/>
            </w:pPr>
            <w:r/>
            <w:r>
              <w:rPr>
                <w:sz w:val="17"/>
              </w:rPr>
              <w:t>Gi0/0</w:t>
            </w:r>
          </w:p>
        </w:tc>
        <w:tc>
          <w:tcPr>
            <w:tcW w:type="dxa" w:w="2381"/>
          </w:tcPr>
          <w:p>
            <w:pPr>
              <w:spacing w:after="20" w:before="20" w:line="240" w:lineRule="auto"/>
            </w:pPr>
            <w:r/>
            <w:r>
              <w:rPr>
                <w:sz w:val="17"/>
              </w:rPr>
              <w:t>203.0.113.1/30</w:t>
            </w:r>
          </w:p>
        </w:tc>
        <w:tc>
          <w:tcPr>
            <w:tcW w:type="dxa" w:w="2948"/>
          </w:tcPr>
          <w:p>
            <w:pPr>
              <w:spacing w:after="20" w:before="20" w:line="240" w:lineRule="auto"/>
            </w:pPr>
            <w:r/>
            <w:r>
              <w:rPr>
                <w:sz w:val="17"/>
              </w:rPr>
              <w:t>2001:db8:ffff:1::1/64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R-ISP</w:t>
            </w:r>
          </w:p>
        </w:tc>
        <w:tc>
          <w:tcPr>
            <w:tcW w:type="dxa" w:w="1361"/>
          </w:tcPr>
          <w:p>
            <w:pPr>
              <w:spacing w:after="20" w:before="20" w:line="240" w:lineRule="auto"/>
            </w:pPr>
            <w:r/>
            <w:r>
              <w:rPr>
                <w:sz w:val="17"/>
              </w:rPr>
              <w:t>Gi0/1</w:t>
            </w:r>
          </w:p>
        </w:tc>
        <w:tc>
          <w:tcPr>
            <w:tcW w:type="dxa" w:w="2381"/>
          </w:tcPr>
          <w:p>
            <w:pPr>
              <w:spacing w:after="20" w:before="20" w:line="240" w:lineRule="auto"/>
            </w:pPr>
            <w:r/>
            <w:r>
              <w:rPr>
                <w:sz w:val="17"/>
              </w:rPr>
              <w:t>198.51.100.1/24</w:t>
            </w:r>
          </w:p>
        </w:tc>
        <w:tc>
          <w:tcPr>
            <w:tcW w:type="dxa" w:w="2948"/>
          </w:tcPr>
          <w:p>
            <w:pPr>
              <w:spacing w:after="20" w:before="20" w:line="240" w:lineRule="auto"/>
            </w:pPr>
            <w:r/>
            <w:r>
              <w:rPr>
                <w:sz w:val="17"/>
              </w:rPr>
              <w:t>2001:db8:ffff:100::1/64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R-ISP</w:t>
            </w:r>
          </w:p>
        </w:tc>
        <w:tc>
          <w:tcPr>
            <w:tcW w:type="dxa" w:w="1361"/>
          </w:tcPr>
          <w:p>
            <w:pPr>
              <w:spacing w:after="20" w:before="20" w:line="240" w:lineRule="auto"/>
            </w:pPr>
            <w:r/>
            <w:r>
              <w:rPr>
                <w:sz w:val="17"/>
              </w:rPr>
              <w:t>Gi0/2</w:t>
            </w:r>
          </w:p>
        </w:tc>
        <w:tc>
          <w:tcPr>
            <w:tcW w:type="dxa" w:w="2381"/>
          </w:tcPr>
          <w:p>
            <w:pPr>
              <w:spacing w:after="20" w:before="20" w:line="240" w:lineRule="auto"/>
            </w:pPr>
            <w:r/>
            <w:r>
              <w:rPr>
                <w:sz w:val="17"/>
              </w:rPr>
              <w:t>192.0.2.1/24</w:t>
            </w:r>
          </w:p>
        </w:tc>
        <w:tc>
          <w:tcPr>
            <w:tcW w:type="dxa" w:w="2948"/>
          </w:tcPr>
          <w:p>
            <w:pPr>
              <w:spacing w:after="20" w:before="20" w:line="240" w:lineRule="auto"/>
            </w:pPr>
            <w:r/>
            <w:r>
              <w:rPr>
                <w:sz w:val="17"/>
              </w:rPr>
              <w:t>2001:db8:ffff:200::1/64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R-EDGE</w:t>
            </w:r>
          </w:p>
        </w:tc>
        <w:tc>
          <w:tcPr>
            <w:tcW w:type="dxa" w:w="1361"/>
          </w:tcPr>
          <w:p>
            <w:pPr>
              <w:spacing w:after="20" w:before="20" w:line="240" w:lineRule="auto"/>
            </w:pPr>
            <w:r/>
            <w:r>
              <w:rPr>
                <w:sz w:val="17"/>
              </w:rPr>
              <w:t>Gi0/0</w:t>
            </w:r>
          </w:p>
        </w:tc>
        <w:tc>
          <w:tcPr>
            <w:tcW w:type="dxa" w:w="2381"/>
          </w:tcPr>
          <w:p>
            <w:pPr>
              <w:spacing w:after="20" w:before="20" w:line="240" w:lineRule="auto"/>
            </w:pPr>
            <w:r/>
            <w:r>
              <w:rPr>
                <w:sz w:val="17"/>
              </w:rPr>
              <w:t>203.0.113.2/30</w:t>
            </w:r>
          </w:p>
        </w:tc>
        <w:tc>
          <w:tcPr>
            <w:tcW w:type="dxa" w:w="2948"/>
          </w:tcPr>
          <w:p>
            <w:pPr>
              <w:spacing w:after="20" w:before="20" w:line="240" w:lineRule="auto"/>
            </w:pPr>
            <w:r/>
            <w:r>
              <w:rPr>
                <w:sz w:val="17"/>
              </w:rPr>
              <w:t>2001:db8:ffff:1::2/64</w:t>
            </w:r>
          </w:p>
        </w:tc>
        <w:tc>
          <w:tcPr>
            <w:tcW w:type="dxa" w:w="1814"/>
          </w:tcPr>
          <w:p>
            <w:pPr>
              <w:spacing w:after="20" w:before="20" w:line="240" w:lineRule="auto"/>
            </w:pPr>
            <w:r/>
            <w:r>
              <w:rPr>
                <w:sz w:val="17"/>
              </w:rPr>
              <w:t>fe80::2</w:t>
            </w:r>
          </w:p>
        </w:tc>
      </w:tr>
      <w:tr>
        <w:trPr>
          <w:cantSplit/>
        </w:trPr>
        <w:tc>
          <w:tcPr>
            <w:tcW w:type="dxa" w:w="1020"/>
          </w:tcPr>
          <w:p>
            <w:pPr>
              <w:spacing w:after="20" w:before="20" w:line="240" w:lineRule="auto"/>
            </w:pPr>
            <w:r/>
            <w:r>
              <w:rPr>
                <w:sz w:val="17"/>
              </w:rPr>
              <w:t>R-EDGE</w:t>
            </w:r>
          </w:p>
        </w:tc>
        <w:tc>
          <w:tcPr>
            <w:tcW w:type="dxa" w:w="1361"/>
          </w:tcPr>
          <w:p>
            <w:pPr>
              <w:spacing w:after="20" w:before="20" w:line="240" w:lineRule="auto"/>
            </w:pPr>
            <w:r/>
            <w:r>
              <w:rPr>
                <w:sz w:val="17"/>
              </w:rPr>
              <w:t>Gi0/1</w:t>
            </w:r>
          </w:p>
        </w:tc>
        <w:tc>
          <w:tcPr>
            <w:tcW w:type="dxa" w:w="2381"/>
          </w:tcPr>
          <w:p>
            <w:pPr>
              <w:spacing w:after="20" w:before="20" w:line="240" w:lineRule="auto"/>
            </w:pPr>
            <w:r/>
            <w:r>
              <w:rPr>
                <w:sz w:val="17"/>
              </w:rPr>
              <w:t>203.0.113.17/29</w:t>
            </w:r>
          </w:p>
        </w:tc>
        <w:tc>
          <w:tcPr>
            <w:tcW w:type="dxa" w:w="2948"/>
          </w:tcPr>
          <w:p>
            <w:pPr>
              <w:spacing w:after="20" w:before="20" w:line="240" w:lineRule="auto"/>
            </w:pPr>
            <w:r/>
            <w:r>
              <w:rPr>
                <w:sz w:val="17"/>
              </w:rPr>
              <w:t>2001:db8:105:ff01::1/64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FGT-01</w:t>
            </w:r>
          </w:p>
        </w:tc>
        <w:tc>
          <w:tcPr>
            <w:tcW w:type="dxa" w:w="1361"/>
          </w:tcPr>
          <w:p>
            <w:pPr>
              <w:spacing w:after="20" w:before="20" w:line="240" w:lineRule="auto"/>
            </w:pPr>
            <w:r/>
            <w:r>
              <w:rPr>
                <w:sz w:val="17"/>
              </w:rPr>
              <w:t>port1 (WAN)</w:t>
            </w:r>
          </w:p>
        </w:tc>
        <w:tc>
          <w:tcPr>
            <w:tcW w:type="dxa" w:w="2381"/>
          </w:tcPr>
          <w:p>
            <w:pPr>
              <w:spacing w:after="20" w:before="20" w:line="240" w:lineRule="auto"/>
            </w:pPr>
            <w:r/>
            <w:r>
              <w:rPr>
                <w:sz w:val="17"/>
              </w:rPr>
              <w:t>203.0.113.18/29</w:t>
            </w:r>
          </w:p>
        </w:tc>
        <w:tc>
          <w:tcPr>
            <w:tcW w:type="dxa" w:w="2948"/>
          </w:tcPr>
          <w:p>
            <w:pPr>
              <w:spacing w:after="20" w:before="20" w:line="240" w:lineRule="auto"/>
            </w:pPr>
            <w:r/>
            <w:r>
              <w:rPr>
                <w:sz w:val="17"/>
              </w:rPr>
              <w:t>2001:db8:105:ff01::2/64</w:t>
            </w:r>
          </w:p>
        </w:tc>
        <w:tc>
          <w:tcPr>
            <w:tcW w:type="dxa" w:w="1814"/>
          </w:tcPr>
          <w:p>
            <w:pPr>
              <w:spacing w:after="20" w:before="20" w:line="240" w:lineRule="auto"/>
            </w:pPr>
            <w:r/>
            <w:r>
              <w:rPr>
                <w:sz w:val="17"/>
              </w:rPr>
              <w:t>automática</w:t>
            </w:r>
          </w:p>
        </w:tc>
      </w:tr>
      <w:tr>
        <w:trPr>
          <w:cantSplit/>
        </w:trPr>
        <w:tc>
          <w:tcPr>
            <w:tcW w:type="dxa" w:w="1020"/>
          </w:tcPr>
          <w:p>
            <w:pPr>
              <w:spacing w:after="20" w:before="20" w:line="240" w:lineRule="auto"/>
            </w:pPr>
            <w:r/>
            <w:r>
              <w:rPr>
                <w:sz w:val="17"/>
              </w:rPr>
              <w:t>FGT-01</w:t>
            </w:r>
          </w:p>
        </w:tc>
        <w:tc>
          <w:tcPr>
            <w:tcW w:type="dxa" w:w="1361"/>
          </w:tcPr>
          <w:p>
            <w:pPr>
              <w:spacing w:after="20" w:before="20" w:line="240" w:lineRule="auto"/>
            </w:pPr>
            <w:r/>
            <w:r>
              <w:rPr>
                <w:sz w:val="17"/>
              </w:rPr>
              <w:t>VIP</w:t>
            </w:r>
          </w:p>
        </w:tc>
        <w:tc>
          <w:tcPr>
            <w:tcW w:type="dxa" w:w="2381"/>
          </w:tcPr>
          <w:p>
            <w:pPr>
              <w:spacing w:after="20" w:before="20" w:line="240" w:lineRule="auto"/>
            </w:pPr>
            <w:r/>
            <w:r>
              <w:rPr>
                <w:sz w:val="17"/>
              </w:rPr>
              <w:t>203.0.113.20 a 10.50.1.34</w:t>
            </w:r>
          </w:p>
        </w:tc>
        <w:tc>
          <w:tcPr>
            <w:tcW w:type="dxa" w:w="2948"/>
          </w:tcPr>
          <w:p>
            <w:pPr>
              <w:spacing w:after="20" w:before="20" w:line="240" w:lineRule="auto"/>
            </w:pPr>
            <w:r/>
            <w:r>
              <w:rPr>
                <w:sz w:val="17"/>
              </w:rPr>
              <w:t>no aplica</w:t>
            </w:r>
          </w:p>
        </w:tc>
        <w:tc>
          <w:tcPr>
            <w:tcW w:type="dxa" w:w="1814"/>
          </w:tcPr>
          <w:p>
            <w:pPr>
              <w:spacing w:after="20" w:before="20" w:line="240" w:lineRule="auto"/>
            </w:pPr>
            <w:r/>
            <w:r>
              <w:rPr>
                <w:sz w:val="17"/>
              </w:rPr>
              <w:t>no aplica</w:t>
            </w:r>
          </w:p>
        </w:tc>
      </w:tr>
      <w:tr>
        <w:trPr>
          <w:cantSplit/>
        </w:trPr>
        <w:tc>
          <w:tcPr>
            <w:tcW w:type="dxa" w:w="1020"/>
          </w:tcPr>
          <w:p>
            <w:pPr>
              <w:spacing w:after="20" w:before="20" w:line="240" w:lineRule="auto"/>
            </w:pPr>
            <w:r/>
            <w:r>
              <w:rPr>
                <w:sz w:val="17"/>
              </w:rPr>
              <w:t>FGT-01</w:t>
            </w:r>
          </w:p>
        </w:tc>
        <w:tc>
          <w:tcPr>
            <w:tcW w:type="dxa" w:w="1361"/>
          </w:tcPr>
          <w:p>
            <w:pPr>
              <w:spacing w:after="20" w:before="20" w:line="240" w:lineRule="auto"/>
            </w:pPr>
            <w:r/>
            <w:r>
              <w:rPr>
                <w:sz w:val="17"/>
              </w:rPr>
              <w:t>port2 (LAN)</w:t>
            </w:r>
          </w:p>
        </w:tc>
        <w:tc>
          <w:tcPr>
            <w:tcW w:type="dxa" w:w="2381"/>
          </w:tcPr>
          <w:p>
            <w:pPr>
              <w:spacing w:after="20" w:before="20" w:line="240" w:lineRule="auto"/>
            </w:pPr>
            <w:r/>
            <w:r>
              <w:rPr>
                <w:sz w:val="17"/>
              </w:rPr>
              <w:t>10.50.1.49/30</w:t>
            </w:r>
          </w:p>
        </w:tc>
        <w:tc>
          <w:tcPr>
            <w:tcW w:type="dxa" w:w="2948"/>
          </w:tcPr>
          <w:p>
            <w:pPr>
              <w:spacing w:after="20" w:before="20" w:line="240" w:lineRule="auto"/>
            </w:pPr>
            <w:r/>
            <w:r>
              <w:rPr>
                <w:sz w:val="17"/>
              </w:rPr>
              <w:t>2001:db8:105:ff00::1/64</w:t>
            </w:r>
          </w:p>
        </w:tc>
        <w:tc>
          <w:tcPr>
            <w:tcW w:type="dxa" w:w="1814"/>
          </w:tcPr>
          <w:p>
            <w:pPr>
              <w:spacing w:after="20" w:before="20" w:line="240" w:lineRule="auto"/>
            </w:pPr>
            <w:r/>
            <w:r>
              <w:rPr>
                <w:sz w:val="17"/>
              </w:rPr>
              <w:t>automática</w:t>
            </w:r>
          </w:p>
        </w:tc>
      </w:tr>
      <w:tr>
        <w:trPr>
          <w:cantSplit/>
        </w:trPr>
        <w:tc>
          <w:tcPr>
            <w:tcW w:type="dxa" w:w="1020"/>
          </w:tcPr>
          <w:p>
            <w:pPr>
              <w:spacing w:after="20" w:before="20" w:line="240" w:lineRule="auto"/>
            </w:pPr>
            <w:r/>
            <w:r>
              <w:rPr>
                <w:sz w:val="17"/>
              </w:rPr>
              <w:t>FGT-01</w:t>
            </w:r>
          </w:p>
        </w:tc>
        <w:tc>
          <w:tcPr>
            <w:tcW w:type="dxa" w:w="1361"/>
          </w:tcPr>
          <w:p>
            <w:pPr>
              <w:spacing w:after="20" w:before="20" w:line="240" w:lineRule="auto"/>
            </w:pPr>
            <w:r/>
            <w:r>
              <w:rPr>
                <w:sz w:val="17"/>
              </w:rPr>
              <w:t>port3 (DMZ)</w:t>
            </w:r>
          </w:p>
        </w:tc>
        <w:tc>
          <w:tcPr>
            <w:tcW w:type="dxa" w:w="2381"/>
          </w:tcPr>
          <w:p>
            <w:pPr>
              <w:spacing w:after="20" w:before="20" w:line="240" w:lineRule="auto"/>
            </w:pPr>
            <w:r/>
            <w:r>
              <w:rPr>
                <w:sz w:val="17"/>
              </w:rPr>
              <w:t>10.50.1.33/28</w:t>
            </w:r>
          </w:p>
        </w:tc>
        <w:tc>
          <w:tcPr>
            <w:tcW w:type="dxa" w:w="2948"/>
          </w:tcPr>
          <w:p>
            <w:pPr>
              <w:spacing w:after="20" w:before="20" w:line="240" w:lineRule="auto"/>
            </w:pPr>
            <w:r/>
            <w:r>
              <w:rPr>
                <w:sz w:val="17"/>
              </w:rPr>
              <w:t>2001:db8:105:30::1/64</w:t>
            </w:r>
          </w:p>
        </w:tc>
        <w:tc>
          <w:tcPr>
            <w:tcW w:type="dxa" w:w="1814"/>
          </w:tcPr>
          <w:p>
            <w:pPr>
              <w:spacing w:after="20" w:before="20" w:line="240" w:lineRule="auto"/>
            </w:pPr>
            <w:r/>
            <w:r>
              <w:rPr>
                <w:sz w:val="17"/>
              </w:rPr>
              <w:t>automática</w:t>
            </w:r>
          </w:p>
        </w:tc>
      </w:tr>
      <w:tr>
        <w:trPr>
          <w:cantSplit/>
        </w:trPr>
        <w:tc>
          <w:tcPr>
            <w:tcW w:type="dxa" w:w="1020"/>
          </w:tcPr>
          <w:p>
            <w:pPr>
              <w:spacing w:after="20" w:before="20" w:line="240" w:lineRule="auto"/>
            </w:pPr>
            <w:r/>
            <w:r>
              <w:rPr>
                <w:sz w:val="17"/>
              </w:rPr>
              <w:t>R-LAN</w:t>
            </w:r>
          </w:p>
        </w:tc>
        <w:tc>
          <w:tcPr>
            <w:tcW w:type="dxa" w:w="1361"/>
          </w:tcPr>
          <w:p>
            <w:pPr>
              <w:spacing w:after="20" w:before="20" w:line="240" w:lineRule="auto"/>
            </w:pPr>
            <w:r/>
            <w:r>
              <w:rPr>
                <w:sz w:val="17"/>
              </w:rPr>
              <w:t>Gi0/0</w:t>
            </w:r>
          </w:p>
        </w:tc>
        <w:tc>
          <w:tcPr>
            <w:tcW w:type="dxa" w:w="2381"/>
          </w:tcPr>
          <w:p>
            <w:pPr>
              <w:spacing w:after="20" w:before="20" w:line="240" w:lineRule="auto"/>
            </w:pPr>
            <w:r/>
            <w:r>
              <w:rPr>
                <w:sz w:val="17"/>
              </w:rPr>
              <w:t>10.50.1.50/30</w:t>
            </w:r>
          </w:p>
        </w:tc>
        <w:tc>
          <w:tcPr>
            <w:tcW w:type="dxa" w:w="2948"/>
          </w:tcPr>
          <w:p>
            <w:pPr>
              <w:spacing w:after="20" w:before="20" w:line="240" w:lineRule="auto"/>
            </w:pPr>
            <w:r/>
            <w:r>
              <w:rPr>
                <w:sz w:val="17"/>
              </w:rPr>
              <w:t>2001:db8:105:ff00::2/64</w:t>
            </w:r>
          </w:p>
        </w:tc>
        <w:tc>
          <w:tcPr>
            <w:tcW w:type="dxa" w:w="1814"/>
          </w:tcPr>
          <w:p>
            <w:pPr>
              <w:spacing w:after="20" w:before="20" w:line="240" w:lineRule="auto"/>
            </w:pPr>
            <w:r/>
            <w:r>
              <w:rPr>
                <w:sz w:val="17"/>
              </w:rPr>
              <w:t>fe80::2</w:t>
            </w:r>
          </w:p>
        </w:tc>
      </w:tr>
      <w:tr>
        <w:trPr>
          <w:cantSplit/>
        </w:trPr>
        <w:tc>
          <w:tcPr>
            <w:tcW w:type="dxa" w:w="1020"/>
          </w:tcPr>
          <w:p>
            <w:pPr>
              <w:spacing w:after="20" w:before="20" w:line="240" w:lineRule="auto"/>
            </w:pPr>
            <w:r/>
            <w:r>
              <w:rPr>
                <w:sz w:val="17"/>
              </w:rPr>
              <w:t>R-LAN</w:t>
            </w:r>
          </w:p>
        </w:tc>
        <w:tc>
          <w:tcPr>
            <w:tcW w:type="dxa" w:w="1361"/>
          </w:tcPr>
          <w:p>
            <w:pPr>
              <w:spacing w:after="20" w:before="20" w:line="240" w:lineRule="auto"/>
            </w:pPr>
            <w:r/>
            <w:r>
              <w:rPr>
                <w:sz w:val="17"/>
              </w:rPr>
              <w:t>Gi0/1.10</w:t>
            </w:r>
          </w:p>
        </w:tc>
        <w:tc>
          <w:tcPr>
            <w:tcW w:type="dxa" w:w="2381"/>
          </w:tcPr>
          <w:p>
            <w:pPr>
              <w:spacing w:after="20" w:before="20" w:line="240" w:lineRule="auto"/>
            </w:pPr>
            <w:r/>
            <w:r>
              <w:rPr>
                <w:sz w:val="17"/>
              </w:rPr>
              <w:t>10.50.0.1/24</w:t>
            </w:r>
          </w:p>
        </w:tc>
        <w:tc>
          <w:tcPr>
            <w:tcW w:type="dxa" w:w="2948"/>
          </w:tcPr>
          <w:p>
            <w:pPr>
              <w:spacing w:after="20" w:before="20" w:line="240" w:lineRule="auto"/>
            </w:pPr>
            <w:r/>
            <w:r>
              <w:rPr>
                <w:sz w:val="17"/>
              </w:rPr>
              <w:t>2001:db8:105:10::1/64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R-LAN</w:t>
            </w:r>
          </w:p>
        </w:tc>
        <w:tc>
          <w:tcPr>
            <w:tcW w:type="dxa" w:w="1361"/>
          </w:tcPr>
          <w:p>
            <w:pPr>
              <w:spacing w:after="20" w:before="20" w:line="240" w:lineRule="auto"/>
            </w:pPr>
            <w:r/>
            <w:r>
              <w:rPr>
                <w:sz w:val="17"/>
              </w:rPr>
              <w:t>Gi0/1.20</w:t>
            </w:r>
          </w:p>
        </w:tc>
        <w:tc>
          <w:tcPr>
            <w:tcW w:type="dxa" w:w="2381"/>
          </w:tcPr>
          <w:p>
            <w:pPr>
              <w:spacing w:after="20" w:before="20" w:line="240" w:lineRule="auto"/>
            </w:pPr>
            <w:r/>
            <w:r>
              <w:rPr>
                <w:sz w:val="17"/>
              </w:rPr>
              <w:t>10.50.1.1/27</w:t>
            </w:r>
          </w:p>
        </w:tc>
        <w:tc>
          <w:tcPr>
            <w:tcW w:type="dxa" w:w="2948"/>
          </w:tcPr>
          <w:p>
            <w:pPr>
              <w:spacing w:after="20" w:before="20" w:line="240" w:lineRule="auto"/>
            </w:pPr>
            <w:r/>
            <w:r>
              <w:rPr>
                <w:sz w:val="17"/>
              </w:rPr>
              <w:t>2001:db8:105:20::1/64</w:t>
            </w:r>
          </w:p>
        </w:tc>
        <w:tc>
          <w:tcPr>
            <w:tcW w:type="dxa" w:w="1814"/>
          </w:tcPr>
          <w:p>
            <w:pPr>
              <w:spacing w:after="20" w:before="20" w:line="240" w:lineRule="auto"/>
            </w:pPr>
            <w:r/>
            <w:r>
              <w:rPr>
                <w:sz w:val="17"/>
              </w:rPr>
              <w:t>fe80::1</w:t>
            </w:r>
          </w:p>
        </w:tc>
      </w:tr>
    </w:tbl>
    <w:p>
      <w:pPr>
        <w:spacing w:after="40"/>
      </w:pPr>
    </w:p>
    <w:p>
      <w:r>
        <w:t>Los routers Cisco llevan fe80::1 fija en los gateways para que las tablas y capturas se lean con facilidad. Se repite en varios enlaces sin conflicto, porque una dirección link-local solo existe dentro de su enlace. El FortiGate usa link-local automáticas.</w:t>
      </w:r>
    </w:p>
    <w:p>
      <w:pPr>
        <w:pStyle w:val="Caption"/>
        <w:keepNext/>
        <w:spacing w:after="60"/>
      </w:pPr>
      <w:r>
        <w:rPr>
          <w:b/>
          <w:sz w:val="19"/>
        </w:rPr>
        <w:t>Tabla 6.</w:t>
      </w:r>
      <w:r>
        <w:rPr>
          <w:sz w:val="19"/>
        </w:rPr>
        <w:t xml:space="preserve"> Direccionamiento de los hosts.</w:t>
      </w:r>
    </w:p>
    <w:tbl>
      <w:tblPr>
        <w:tblStyle w:val="TableGrid"/>
        <w:tblW w:type="dxa" w:w="9524"/>
        <w:jc w:val="center"/>
        <w:tblLayout w:type="fixed"/>
        <w:tblLook w:firstColumn="1" w:firstRow="1" w:lastColumn="0" w:lastRow="0" w:noHBand="0" w:noVBand="1" w:val="04A0"/>
      </w:tblPr>
      <w:tblGrid>
        <w:gridCol w:w="1247"/>
        <w:gridCol w:w="2438"/>
        <w:gridCol w:w="3288"/>
        <w:gridCol w:w="2551"/>
      </w:tblGrid>
      <w:tr>
        <w:trPr>
          <w:tblHeader w:val="true"/>
          <w:cantSplit/>
        </w:trPr>
        <w:tc>
          <w:tcPr>
            <w:tcW w:type="dxa" w:w="1247"/>
            <w:shd w:val="clear" w:color="auto" w:fill="D9E2F3"/>
          </w:tcPr>
          <w:p>
            <w:pPr>
              <w:spacing w:after="20" w:before="20" w:line="240" w:lineRule="auto"/>
            </w:pPr>
            <w:r/>
            <w:r>
              <w:rPr>
                <w:b/>
                <w:sz w:val="17"/>
              </w:rPr>
              <w:t>Host</w:t>
            </w:r>
          </w:p>
        </w:tc>
        <w:tc>
          <w:tcPr>
            <w:tcW w:type="dxa" w:w="2438"/>
            <w:shd w:val="clear" w:color="auto" w:fill="D9E2F3"/>
          </w:tcPr>
          <w:p>
            <w:pPr>
              <w:spacing w:after="20" w:before="20" w:line="240" w:lineRule="auto"/>
            </w:pPr>
            <w:r/>
            <w:r>
              <w:rPr>
                <w:b/>
                <w:sz w:val="17"/>
              </w:rPr>
              <w:t>IPv4 y gateway</w:t>
            </w:r>
          </w:p>
        </w:tc>
        <w:tc>
          <w:tcPr>
            <w:tcW w:type="dxa" w:w="3288"/>
            <w:shd w:val="clear" w:color="auto" w:fill="D9E2F3"/>
          </w:tcPr>
          <w:p>
            <w:pPr>
              <w:spacing w:after="20" w:before="20" w:line="240" w:lineRule="auto"/>
            </w:pPr>
            <w:r/>
            <w:r>
              <w:rPr>
                <w:b/>
                <w:sz w:val="17"/>
              </w:rPr>
              <w:t>IPv6 y gateway</w:t>
            </w:r>
          </w:p>
        </w:tc>
        <w:tc>
          <w:tcPr>
            <w:tcW w:type="dxa" w:w="2551"/>
            <w:shd w:val="clear" w:color="auto" w:fill="D9E2F3"/>
          </w:tcPr>
          <w:p>
            <w:pPr>
              <w:spacing w:after="20" w:before="20" w:line="240" w:lineRule="auto"/>
            </w:pPr>
            <w:r/>
            <w:r>
              <w:rPr>
                <w:b/>
                <w:sz w:val="17"/>
              </w:rPr>
              <w:t>DNS configurado</w:t>
            </w:r>
          </w:p>
        </w:tc>
      </w:tr>
      <w:tr>
        <w:trPr>
          <w:cantSplit/>
        </w:trPr>
        <w:tc>
          <w:tcPr>
            <w:tcW w:type="dxa" w:w="1247"/>
          </w:tcPr>
          <w:p>
            <w:pPr>
              <w:spacing w:after="20" w:before="20" w:line="240" w:lineRule="auto"/>
            </w:pPr>
            <w:r/>
            <w:r>
              <w:rPr>
                <w:sz w:val="17"/>
              </w:rPr>
              <w:t>SRV-DMZ</w:t>
            </w:r>
          </w:p>
        </w:tc>
        <w:tc>
          <w:tcPr>
            <w:tcW w:type="dxa" w:w="2438"/>
          </w:tcPr>
          <w:p>
            <w:pPr>
              <w:spacing w:after="20" w:before="20" w:line="240" w:lineRule="auto"/>
            </w:pPr>
            <w:r/>
            <w:r>
              <w:rPr>
                <w:sz w:val="17"/>
              </w:rPr>
              <w:t>10.50.1.34/28, gw 10.50.1.33</w:t>
            </w:r>
          </w:p>
        </w:tc>
        <w:tc>
          <w:tcPr>
            <w:tcW w:type="dxa" w:w="3288"/>
          </w:tcPr>
          <w:p>
            <w:pPr>
              <w:spacing w:after="20" w:before="20" w:line="240" w:lineRule="auto"/>
            </w:pPr>
            <w:r/>
            <w:r>
              <w:rPr>
                <w:sz w:val="17"/>
              </w:rPr>
              <w:t>2001:db8:105:30::10/64, gw 2001:db8:105:30::1</w:t>
            </w:r>
          </w:p>
        </w:tc>
        <w:tc>
          <w:tcPr>
            <w:tcW w:type="dxa" w:w="2551"/>
          </w:tcPr>
          <w:p>
            <w:pPr>
              <w:spacing w:after="20" w:before="20" w:line="240" w:lineRule="auto"/>
            </w:pPr>
            <w:r/>
            <w:r>
              <w:rPr>
                <w:sz w:val="17"/>
              </w:rPr>
              <w:t>él mismo</w:t>
            </w:r>
          </w:p>
        </w:tc>
      </w:tr>
      <w:tr>
        <w:trPr>
          <w:cantSplit/>
        </w:trPr>
        <w:tc>
          <w:tcPr>
            <w:tcW w:type="dxa" w:w="1247"/>
          </w:tcPr>
          <w:p>
            <w:pPr>
              <w:spacing w:after="20" w:before="20" w:line="240" w:lineRule="auto"/>
            </w:pPr>
            <w:r/>
            <w:r>
              <w:rPr>
                <w:sz w:val="17"/>
              </w:rPr>
              <w:t>PC-EXT</w:t>
            </w:r>
          </w:p>
        </w:tc>
        <w:tc>
          <w:tcPr>
            <w:tcW w:type="dxa" w:w="2438"/>
          </w:tcPr>
          <w:p>
            <w:pPr>
              <w:spacing w:after="20" w:before="20" w:line="240" w:lineRule="auto"/>
            </w:pPr>
            <w:r/>
            <w:r>
              <w:rPr>
                <w:sz w:val="17"/>
              </w:rPr>
              <w:t>198.51.100.10/24, gw .1</w:t>
            </w:r>
          </w:p>
        </w:tc>
        <w:tc>
          <w:tcPr>
            <w:tcW w:type="dxa" w:w="3288"/>
          </w:tcPr>
          <w:p>
            <w:pPr>
              <w:spacing w:after="20" w:before="20" w:line="240" w:lineRule="auto"/>
            </w:pPr>
            <w:r/>
            <w:r>
              <w:rPr>
                <w:sz w:val="17"/>
              </w:rPr>
              <w:t>2001:db8:ffff:100::10/64, gw fe80::1</w:t>
            </w:r>
          </w:p>
        </w:tc>
        <w:tc>
          <w:tcPr>
            <w:tcW w:type="dxa" w:w="2551"/>
          </w:tcPr>
          <w:p>
            <w:pPr>
              <w:spacing w:after="20" w:before="20" w:line="240" w:lineRule="auto"/>
            </w:pPr>
            <w:r/>
            <w:r>
              <w:rPr>
                <w:sz w:val="17"/>
              </w:rPr>
              <w:t>203.0.113.20 y 2001:db8:105:30::10</w:t>
            </w:r>
          </w:p>
        </w:tc>
      </w:tr>
      <w:tr>
        <w:trPr>
          <w:cantSplit/>
        </w:trPr>
        <w:tc>
          <w:tcPr>
            <w:tcW w:type="dxa" w:w="1247"/>
          </w:tcPr>
          <w:p>
            <w:pPr>
              <w:spacing w:after="20" w:before="20" w:line="240" w:lineRule="auto"/>
            </w:pPr>
            <w:r/>
            <w:r>
              <w:rPr>
                <w:sz w:val="17"/>
              </w:rPr>
              <w:t>PC-EXT-WEB</w:t>
            </w:r>
          </w:p>
        </w:tc>
        <w:tc>
          <w:tcPr>
            <w:tcW w:type="dxa" w:w="2438"/>
          </w:tcPr>
          <w:p>
            <w:pPr>
              <w:spacing w:after="20" w:before="20" w:line="240" w:lineRule="auto"/>
            </w:pPr>
            <w:r/>
            <w:r>
              <w:rPr>
                <w:sz w:val="17"/>
              </w:rPr>
              <w:t>192.0.2.10/24, gw .1</w:t>
            </w:r>
          </w:p>
        </w:tc>
        <w:tc>
          <w:tcPr>
            <w:tcW w:type="dxa" w:w="3288"/>
          </w:tcPr>
          <w:p>
            <w:pPr>
              <w:spacing w:after="20" w:before="20" w:line="240" w:lineRule="auto"/>
            </w:pPr>
            <w:r/>
            <w:r>
              <w:rPr>
                <w:sz w:val="17"/>
              </w:rPr>
              <w:t>2001:db8:ffff:200::10/64, gw fe80::1</w:t>
            </w:r>
          </w:p>
        </w:tc>
        <w:tc>
          <w:tcPr>
            <w:tcW w:type="dxa" w:w="2551"/>
          </w:tcPr>
          <w:p>
            <w:pPr>
              <w:spacing w:after="20" w:before="20" w:line="240" w:lineRule="auto"/>
            </w:pPr>
            <w:r/>
            <w:r>
              <w:rPr>
                <w:sz w:val="17"/>
              </w:rPr>
              <w:t>203.0.113.20 y 2001:db8:105:30::10</w:t>
            </w:r>
          </w:p>
        </w:tc>
      </w:tr>
      <w:tr>
        <w:trPr>
          <w:cantSplit/>
        </w:trPr>
        <w:tc>
          <w:tcPr>
            <w:tcW w:type="dxa" w:w="1247"/>
          </w:tcPr>
          <w:p>
            <w:pPr>
              <w:spacing w:after="20" w:before="20" w:line="240" w:lineRule="auto"/>
            </w:pPr>
            <w:r/>
            <w:r>
              <w:rPr>
                <w:sz w:val="17"/>
              </w:rPr>
              <w:t>PC-USER</w:t>
            </w:r>
          </w:p>
        </w:tc>
        <w:tc>
          <w:tcPr>
            <w:tcW w:type="dxa" w:w="2438"/>
          </w:tcPr>
          <w:p>
            <w:pPr>
              <w:spacing w:after="20" w:before="20" w:line="240" w:lineRule="auto"/>
            </w:pPr>
            <w:r/>
            <w:r>
              <w:rPr>
                <w:sz w:val="17"/>
              </w:rPr>
              <w:t>10.50.0.10/24, gw .1</w:t>
            </w:r>
          </w:p>
        </w:tc>
        <w:tc>
          <w:tcPr>
            <w:tcW w:type="dxa" w:w="3288"/>
          </w:tcPr>
          <w:p>
            <w:pPr>
              <w:spacing w:after="20" w:before="20" w:line="240" w:lineRule="auto"/>
            </w:pPr>
            <w:r/>
            <w:r>
              <w:rPr>
                <w:sz w:val="17"/>
              </w:rPr>
              <w:t>SLAAC sobre 2001:db8:105:10::/64, gw por RA</w:t>
            </w:r>
          </w:p>
        </w:tc>
        <w:tc>
          <w:tcPr>
            <w:tcW w:type="dxa" w:w="2551"/>
          </w:tcPr>
          <w:p>
            <w:pPr>
              <w:spacing w:after="20" w:before="20" w:line="240" w:lineRule="auto"/>
            </w:pPr>
            <w:r/>
            <w:r>
              <w:rPr>
                <w:sz w:val="17"/>
              </w:rPr>
              <w:t>10.50.1.34 y 2001:db8:105:30::10</w:t>
            </w:r>
          </w:p>
        </w:tc>
      </w:tr>
      <w:tr>
        <w:trPr>
          <w:cantSplit/>
        </w:trPr>
        <w:tc>
          <w:tcPr>
            <w:tcW w:type="dxa" w:w="1247"/>
          </w:tcPr>
          <w:p>
            <w:pPr>
              <w:spacing w:after="20" w:before="20" w:line="240" w:lineRule="auto"/>
            </w:pPr>
            <w:r/>
            <w:r>
              <w:rPr>
                <w:sz w:val="17"/>
              </w:rPr>
              <w:t>PC-ADMIN</w:t>
            </w:r>
          </w:p>
        </w:tc>
        <w:tc>
          <w:tcPr>
            <w:tcW w:type="dxa" w:w="2438"/>
          </w:tcPr>
          <w:p>
            <w:pPr>
              <w:spacing w:after="20" w:before="20" w:line="240" w:lineRule="auto"/>
            </w:pPr>
            <w:r/>
            <w:r>
              <w:rPr>
                <w:sz w:val="17"/>
              </w:rPr>
              <w:t>10.50.1.10/27, gw .1</w:t>
            </w:r>
          </w:p>
        </w:tc>
        <w:tc>
          <w:tcPr>
            <w:tcW w:type="dxa" w:w="3288"/>
          </w:tcPr>
          <w:p>
            <w:pPr>
              <w:spacing w:after="20" w:before="20" w:line="240" w:lineRule="auto"/>
            </w:pPr>
            <w:r/>
            <w:r>
              <w:rPr>
                <w:sz w:val="17"/>
              </w:rPr>
              <w:t>2001:db8:105:20::10/64, gw fe80::1</w:t>
            </w:r>
          </w:p>
        </w:tc>
        <w:tc>
          <w:tcPr>
            <w:tcW w:type="dxa" w:w="2551"/>
          </w:tcPr>
          <w:p>
            <w:pPr>
              <w:spacing w:after="20" w:before="20" w:line="240" w:lineRule="auto"/>
            </w:pPr>
            <w:r/>
            <w:r>
              <w:rPr>
                <w:sz w:val="17"/>
              </w:rPr>
              <w:t>10.50.1.34 y 2001:db8:105:30::10</w:t>
            </w:r>
          </w:p>
        </w:tc>
      </w:tr>
    </w:tbl>
    <w:p>
      <w:pPr>
        <w:spacing w:after="40"/>
      </w:pPr>
    </w:p>
    <w:p>
      <w:pPr>
        <w:pStyle w:val="Heading1"/>
      </w:pPr>
      <w:r>
        <w:t>6. Diseño de seguridad</w:t>
      </w:r>
    </w:p>
    <w:p>
      <w:pPr>
        <w:pStyle w:val="Heading2"/>
      </w:pPr>
      <w:r>
        <w:t>6.1 Zonas, NAT y políticas del FortiGate</w:t>
      </w:r>
    </w:p>
    <w:p>
      <w:r>
        <w:t>FGT-01 decide todo el tráfico entre WAN (port1), LAN (port2) y DMZ (port3). En IPv4 publica el servidor con un VIP que hace NAT estático 1:1 entre 203.0.113.20 y 10.50.1.34; en IPv6 lo publica por enrutamiento directo hacia 2001:db8:105:30::10, sin NAT66. El diseño original tenía seis políticas, pero la licencia de evaluación permanente de FortiOS limita las políticas de firewall (Fortinet, 2025): medido en el FGT-01, acepta tres y rechaza la cuarta con el aviso de que se alcanzó el máximo de entradas. Por eso la maqueta corre con un plan B de tres políticas, y el plan de seis queda en el repositorio como respaldo.</w:t>
      </w:r>
    </w:p>
    <w:p>
      <w:r>
        <w:t>El plan B se apoya en central NAT. FortiOS no deja mezclar un VIP con un objeto de dirección normal en el destino de una política, ni crear un VIP cuya IP externa sea igual a la mapeada. Con central NAT activado, el VIP solo traduce 203.0.113.20 hacia 10.50.1.34 y la política evalúa el tráfico ya traducido, de modo que un mismo objeto de destino atiende a los externos (por el VIP) y a los usuarios internos (directo a la IP real, como indica la vista interna del DNS). Así una sola política cubre WAN y LAN.</w:t>
      </w:r>
    </w:p>
    <w:p>
      <w:pPr>
        <w:pStyle w:val="Caption"/>
        <w:keepNext/>
        <w:spacing w:after="60"/>
      </w:pPr>
      <w:r>
        <w:rPr>
          <w:b/>
          <w:sz w:val="19"/>
        </w:rPr>
        <w:t>Tabla 7.</w:t>
      </w:r>
      <w:r>
        <w:rPr>
          <w:sz w:val="19"/>
        </w:rPr>
        <w:t xml:space="preserve"> Matriz de políticas del FortiGate en vigor (plan B), en orden de evaluación.</w:t>
      </w:r>
    </w:p>
    <w:tbl>
      <w:tblPr>
        <w:tblStyle w:val="TableGrid"/>
        <w:tblW w:type="dxa" w:w="9524"/>
        <w:jc w:val="center"/>
        <w:tblLayout w:type="fixed"/>
        <w:tblLook w:firstColumn="1" w:firstRow="1" w:lastColumn="0" w:lastRow="0" w:noHBand="0" w:noVBand="1" w:val="04A0"/>
      </w:tblPr>
      <w:tblGrid>
        <w:gridCol w:w="510"/>
        <w:gridCol w:w="1474"/>
        <w:gridCol w:w="1531"/>
        <w:gridCol w:w="1814"/>
        <w:gridCol w:w="1077"/>
        <w:gridCol w:w="1361"/>
        <w:gridCol w:w="1757"/>
      </w:tblGrid>
      <w:tr>
        <w:trPr>
          <w:tblHeader w:val="true"/>
          <w:cantSplit/>
        </w:trPr>
        <w:tc>
          <w:tcPr>
            <w:tcW w:type="dxa" w:w="510"/>
            <w:shd w:val="clear" w:color="auto" w:fill="D9E2F3"/>
          </w:tcPr>
          <w:p>
            <w:pPr>
              <w:spacing w:after="20" w:before="20" w:line="240" w:lineRule="auto"/>
            </w:pPr>
            <w:r/>
            <w:r>
              <w:rPr>
                <w:b/>
                <w:sz w:val="16"/>
              </w:rPr>
              <w:t>ID</w:t>
            </w:r>
          </w:p>
        </w:tc>
        <w:tc>
          <w:tcPr>
            <w:tcW w:type="dxa" w:w="1474"/>
            <w:shd w:val="clear" w:color="auto" w:fill="D9E2F3"/>
          </w:tcPr>
          <w:p>
            <w:pPr>
              <w:spacing w:after="20" w:before="20" w:line="240" w:lineRule="auto"/>
            </w:pPr>
            <w:r/>
            <w:r>
              <w:rPr>
                <w:b/>
                <w:sz w:val="16"/>
              </w:rPr>
              <w:t>Nombre</w:t>
            </w:r>
          </w:p>
        </w:tc>
        <w:tc>
          <w:tcPr>
            <w:tcW w:type="dxa" w:w="1531"/>
            <w:shd w:val="clear" w:color="auto" w:fill="D9E2F3"/>
          </w:tcPr>
          <w:p>
            <w:pPr>
              <w:spacing w:after="20" w:before="20" w:line="240" w:lineRule="auto"/>
            </w:pPr>
            <w:r/>
            <w:r>
              <w:rPr>
                <w:b/>
                <w:sz w:val="16"/>
              </w:rPr>
              <w:t>Origen</w:t>
            </w:r>
          </w:p>
        </w:tc>
        <w:tc>
          <w:tcPr>
            <w:tcW w:type="dxa" w:w="1814"/>
            <w:shd w:val="clear" w:color="auto" w:fill="D9E2F3"/>
          </w:tcPr>
          <w:p>
            <w:pPr>
              <w:spacing w:after="20" w:before="20" w:line="240" w:lineRule="auto"/>
            </w:pPr>
            <w:r/>
            <w:r>
              <w:rPr>
                <w:b/>
                <w:sz w:val="16"/>
              </w:rPr>
              <w:t>Destino</w:t>
            </w:r>
          </w:p>
        </w:tc>
        <w:tc>
          <w:tcPr>
            <w:tcW w:type="dxa" w:w="1077"/>
            <w:shd w:val="clear" w:color="auto" w:fill="D9E2F3"/>
          </w:tcPr>
          <w:p>
            <w:pPr>
              <w:spacing w:after="20" w:before="20" w:line="240" w:lineRule="auto"/>
            </w:pPr>
            <w:r/>
            <w:r>
              <w:rPr>
                <w:b/>
                <w:sz w:val="16"/>
              </w:rPr>
              <w:t>Servicio</w:t>
            </w:r>
          </w:p>
        </w:tc>
        <w:tc>
          <w:tcPr>
            <w:tcW w:type="dxa" w:w="1361"/>
            <w:shd w:val="clear" w:color="auto" w:fill="D9E2F3"/>
          </w:tcPr>
          <w:p>
            <w:pPr>
              <w:spacing w:after="20" w:before="20" w:line="240" w:lineRule="auto"/>
            </w:pPr>
            <w:r/>
            <w:r>
              <w:rPr>
                <w:b/>
                <w:sz w:val="16"/>
              </w:rPr>
              <w:t>Acción</w:t>
            </w:r>
          </w:p>
        </w:tc>
        <w:tc>
          <w:tcPr>
            <w:tcW w:type="dxa" w:w="1757"/>
            <w:shd w:val="clear" w:color="auto" w:fill="D9E2F3"/>
          </w:tcPr>
          <w:p>
            <w:pPr>
              <w:spacing w:after="20" w:before="20" w:line="240" w:lineRule="auto"/>
            </w:pPr>
            <w:r/>
            <w:r>
              <w:rPr>
                <w:b/>
                <w:sz w:val="16"/>
              </w:rPr>
              <w:t>Justificación</w:t>
            </w:r>
          </w:p>
        </w:tc>
      </w:tr>
      <w:tr>
        <w:trPr>
          <w:cantSplit/>
        </w:trPr>
        <w:tc>
          <w:tcPr>
            <w:tcW w:type="dxa" w:w="510"/>
          </w:tcPr>
          <w:p>
            <w:pPr>
              <w:spacing w:after="20" w:before="20" w:line="240" w:lineRule="auto"/>
            </w:pPr>
            <w:r/>
            <w:r>
              <w:rPr>
                <w:sz w:val="16"/>
              </w:rPr>
              <w:t>1</w:t>
            </w:r>
          </w:p>
        </w:tc>
        <w:tc>
          <w:tcPr>
            <w:tcW w:type="dxa" w:w="1474"/>
          </w:tcPr>
          <w:p>
            <w:pPr>
              <w:spacing w:after="20" w:before="20" w:line="240" w:lineRule="auto"/>
            </w:pPr>
            <w:r/>
            <w:r>
              <w:rPr>
                <w:sz w:val="16"/>
              </w:rPr>
              <w:t>DNS-HTTP-A-DMZ</w:t>
            </w:r>
          </w:p>
        </w:tc>
        <w:tc>
          <w:tcPr>
            <w:tcW w:type="dxa" w:w="1531"/>
          </w:tcPr>
          <w:p>
            <w:pPr>
              <w:spacing w:after="20" w:before="20" w:line="240" w:lineRule="auto"/>
            </w:pPr>
            <w:r/>
            <w:r>
              <w:rPr>
                <w:sz w:val="16"/>
              </w:rPr>
              <w:t>port1 (all) y port2 (all)</w:t>
            </w:r>
          </w:p>
        </w:tc>
        <w:tc>
          <w:tcPr>
            <w:tcW w:type="dxa" w:w="1814"/>
          </w:tcPr>
          <w:p>
            <w:pPr>
              <w:spacing w:after="20" w:before="20" w:line="240" w:lineRule="auto"/>
            </w:pPr>
            <w:r/>
            <w:r>
              <w:rPr>
                <w:sz w:val="16"/>
              </w:rPr>
              <w:t>SRV-DMZ (10.50.1.34 y 2001:db8:105:30::10)</w:t>
            </w:r>
          </w:p>
        </w:tc>
        <w:tc>
          <w:tcPr>
            <w:tcW w:type="dxa" w:w="1077"/>
          </w:tcPr>
          <w:p>
            <w:pPr>
              <w:spacing w:after="20" w:before="20" w:line="240" w:lineRule="auto"/>
            </w:pPr>
            <w:r/>
            <w:r>
              <w:rPr>
                <w:sz w:val="16"/>
              </w:rPr>
              <w:t>DNS, HTTP</w:t>
            </w:r>
          </w:p>
        </w:tc>
        <w:tc>
          <w:tcPr>
            <w:tcW w:type="dxa" w:w="1361"/>
          </w:tcPr>
          <w:p>
            <w:pPr>
              <w:spacing w:after="20" w:before="20" w:line="240" w:lineRule="auto"/>
            </w:pPr>
            <w:r/>
            <w:r>
              <w:rPr>
                <w:sz w:val="16"/>
              </w:rPr>
              <w:t>Permitir, log de todas las sesiones</w:t>
            </w:r>
          </w:p>
        </w:tc>
        <w:tc>
          <w:tcPr>
            <w:tcW w:type="dxa" w:w="1757"/>
          </w:tcPr>
          <w:p>
            <w:pPr>
              <w:spacing w:after="20" w:before="20" w:line="240" w:lineRule="auto"/>
            </w:pPr>
            <w:r/>
            <w:r>
              <w:rPr>
                <w:sz w:val="16"/>
              </w:rPr>
              <w:t>Publicación controlada hacia afuera y consumo interno del servicio, sin gestión</w:t>
            </w:r>
          </w:p>
        </w:tc>
      </w:tr>
      <w:tr>
        <w:trPr>
          <w:cantSplit/>
        </w:trPr>
        <w:tc>
          <w:tcPr>
            <w:tcW w:type="dxa" w:w="510"/>
          </w:tcPr>
          <w:p>
            <w:pPr>
              <w:spacing w:after="20" w:before="20" w:line="240" w:lineRule="auto"/>
            </w:pPr>
            <w:r/>
            <w:r>
              <w:rPr>
                <w:sz w:val="16"/>
              </w:rPr>
              <w:t>2</w:t>
            </w:r>
          </w:p>
        </w:tc>
        <w:tc>
          <w:tcPr>
            <w:tcW w:type="dxa" w:w="1474"/>
          </w:tcPr>
          <w:p>
            <w:pPr>
              <w:spacing w:after="20" w:before="20" w:line="240" w:lineRule="auto"/>
            </w:pPr>
            <w:r/>
            <w:r>
              <w:rPr>
                <w:sz w:val="16"/>
              </w:rPr>
              <w:t>ADMIN-A-DMZ</w:t>
            </w:r>
          </w:p>
        </w:tc>
        <w:tc>
          <w:tcPr>
            <w:tcW w:type="dxa" w:w="1531"/>
          </w:tcPr>
          <w:p>
            <w:pPr>
              <w:spacing w:after="20" w:before="20" w:line="240" w:lineRule="auto"/>
            </w:pPr>
            <w:r/>
            <w:r>
              <w:rPr>
                <w:sz w:val="16"/>
              </w:rPr>
              <w:t>port2, NET-ADMIN (VLAN 20)</w:t>
            </w:r>
          </w:p>
        </w:tc>
        <w:tc>
          <w:tcPr>
            <w:tcW w:type="dxa" w:w="1814"/>
          </w:tcPr>
          <w:p>
            <w:pPr>
              <w:spacing w:after="20" w:before="20" w:line="240" w:lineRule="auto"/>
            </w:pPr>
            <w:r/>
            <w:r>
              <w:rPr>
                <w:sz w:val="16"/>
              </w:rPr>
              <w:t>SRV-DMZ</w:t>
            </w:r>
          </w:p>
        </w:tc>
        <w:tc>
          <w:tcPr>
            <w:tcW w:type="dxa" w:w="1077"/>
          </w:tcPr>
          <w:p>
            <w:pPr>
              <w:spacing w:after="20" w:before="20" w:line="240" w:lineRule="auto"/>
            </w:pPr>
            <w:r/>
            <w:r>
              <w:rPr>
                <w:sz w:val="16"/>
              </w:rPr>
              <w:t>SSH, DNS, HTTP, PING</w:t>
            </w:r>
          </w:p>
        </w:tc>
        <w:tc>
          <w:tcPr>
            <w:tcW w:type="dxa" w:w="1361"/>
          </w:tcPr>
          <w:p>
            <w:pPr>
              <w:spacing w:after="20" w:before="20" w:line="240" w:lineRule="auto"/>
            </w:pPr>
            <w:r/>
            <w:r>
              <w:rPr>
                <w:sz w:val="16"/>
              </w:rPr>
              <w:t>Permitir, log</w:t>
            </w:r>
          </w:p>
        </w:tc>
        <w:tc>
          <w:tcPr>
            <w:tcW w:type="dxa" w:w="1757"/>
          </w:tcPr>
          <w:p>
            <w:pPr>
              <w:spacing w:after="20" w:before="20" w:line="240" w:lineRule="auto"/>
            </w:pPr>
            <w:r/>
            <w:r>
              <w:rPr>
                <w:sz w:val="16"/>
              </w:rPr>
              <w:t>Única zona autorizada para administrar el servidor</w:t>
            </w:r>
          </w:p>
        </w:tc>
      </w:tr>
      <w:tr>
        <w:trPr>
          <w:cantSplit/>
        </w:trPr>
        <w:tc>
          <w:tcPr>
            <w:tcW w:type="dxa" w:w="510"/>
          </w:tcPr>
          <w:p>
            <w:pPr>
              <w:spacing w:after="20" w:before="20" w:line="240" w:lineRule="auto"/>
            </w:pPr>
            <w:r/>
            <w:r>
              <w:rPr>
                <w:sz w:val="16"/>
              </w:rPr>
              <w:t>3</w:t>
            </w:r>
          </w:p>
        </w:tc>
        <w:tc>
          <w:tcPr>
            <w:tcW w:type="dxa" w:w="1474"/>
          </w:tcPr>
          <w:p>
            <w:pPr>
              <w:spacing w:after="20" w:before="20" w:line="240" w:lineRule="auto"/>
            </w:pPr>
            <w:r/>
            <w:r>
              <w:rPr>
                <w:sz w:val="16"/>
              </w:rPr>
              <w:t>DENY-A-LAN</w:t>
            </w:r>
          </w:p>
        </w:tc>
        <w:tc>
          <w:tcPr>
            <w:tcW w:type="dxa" w:w="1531"/>
          </w:tcPr>
          <w:p>
            <w:pPr>
              <w:spacing w:after="20" w:before="20" w:line="240" w:lineRule="auto"/>
            </w:pPr>
            <w:r/>
            <w:r>
              <w:rPr>
                <w:sz w:val="16"/>
              </w:rPr>
              <w:t>port1 y port3 (all)</w:t>
            </w:r>
          </w:p>
        </w:tc>
        <w:tc>
          <w:tcPr>
            <w:tcW w:type="dxa" w:w="1814"/>
          </w:tcPr>
          <w:p>
            <w:pPr>
              <w:spacing w:after="20" w:before="20" w:line="240" w:lineRule="auto"/>
            </w:pPr>
            <w:r/>
            <w:r>
              <w:rPr>
                <w:sz w:val="16"/>
              </w:rPr>
              <w:t>all, hacia port2</w:t>
            </w:r>
          </w:p>
        </w:tc>
        <w:tc>
          <w:tcPr>
            <w:tcW w:type="dxa" w:w="1077"/>
          </w:tcPr>
          <w:p>
            <w:pPr>
              <w:spacing w:after="20" w:before="20" w:line="240" w:lineRule="auto"/>
            </w:pPr>
            <w:r/>
            <w:r>
              <w:rPr>
                <w:sz w:val="16"/>
              </w:rPr>
              <w:t>ALL</w:t>
            </w:r>
          </w:p>
        </w:tc>
        <w:tc>
          <w:tcPr>
            <w:tcW w:type="dxa" w:w="1361"/>
          </w:tcPr>
          <w:p>
            <w:pPr>
              <w:spacing w:after="20" w:before="20" w:line="240" w:lineRule="auto"/>
            </w:pPr>
            <w:r/>
            <w:r>
              <w:rPr>
                <w:sz w:val="16"/>
              </w:rPr>
              <w:t>Denegar, log de violaciones</w:t>
            </w:r>
          </w:p>
        </w:tc>
        <w:tc>
          <w:tcPr>
            <w:tcW w:type="dxa" w:w="1757"/>
          </w:tcPr>
          <w:p>
            <w:pPr>
              <w:spacing w:after="20" w:before="20" w:line="240" w:lineRule="auto"/>
            </w:pPr>
            <w:r/>
            <w:r>
              <w:rPr>
                <w:sz w:val="16"/>
              </w:rPr>
              <w:t>La LAN no queda expuesta desde WAN ni desde una DMZ comprometida</w:t>
            </w:r>
          </w:p>
        </w:tc>
      </w:tr>
      <w:tr>
        <w:trPr>
          <w:cantSplit/>
        </w:trPr>
        <w:tc>
          <w:tcPr>
            <w:tcW w:type="dxa" w:w="510"/>
          </w:tcPr>
          <w:p>
            <w:pPr>
              <w:spacing w:after="20" w:before="20" w:line="240" w:lineRule="auto"/>
            </w:pPr>
            <w:r/>
            <w:r>
              <w:rPr>
                <w:sz w:val="16"/>
              </w:rPr>
              <w:t>0</w:t>
            </w:r>
          </w:p>
        </w:tc>
        <w:tc>
          <w:tcPr>
            <w:tcW w:type="dxa" w:w="1474"/>
          </w:tcPr>
          <w:p>
            <w:pPr>
              <w:spacing w:after="20" w:before="20" w:line="240" w:lineRule="auto"/>
            </w:pPr>
            <w:r/>
            <w:r>
              <w:rPr>
                <w:sz w:val="16"/>
              </w:rPr>
              <w:t>Implícita</w:t>
            </w:r>
          </w:p>
        </w:tc>
        <w:tc>
          <w:tcPr>
            <w:tcW w:type="dxa" w:w="1531"/>
          </w:tcPr>
          <w:p>
            <w:pPr>
              <w:spacing w:after="20" w:before="20" w:line="240" w:lineRule="auto"/>
            </w:pPr>
            <w:r/>
            <w:r>
              <w:rPr>
                <w:sz w:val="16"/>
              </w:rPr>
              <w:t>cualquiera</w:t>
            </w:r>
          </w:p>
        </w:tc>
        <w:tc>
          <w:tcPr>
            <w:tcW w:type="dxa" w:w="1814"/>
          </w:tcPr>
          <w:p>
            <w:pPr>
              <w:spacing w:after="20" w:before="20" w:line="240" w:lineRule="auto"/>
            </w:pPr>
            <w:r/>
            <w:r>
              <w:rPr>
                <w:sz w:val="16"/>
              </w:rPr>
              <w:t>all</w:t>
            </w:r>
          </w:p>
        </w:tc>
        <w:tc>
          <w:tcPr>
            <w:tcW w:type="dxa" w:w="1077"/>
          </w:tcPr>
          <w:p>
            <w:pPr>
              <w:spacing w:after="20" w:before="20" w:line="240" w:lineRule="auto"/>
            </w:pPr>
            <w:r/>
            <w:r>
              <w:rPr>
                <w:sz w:val="16"/>
              </w:rPr>
              <w:t>ALL</w:t>
            </w:r>
          </w:p>
        </w:tc>
        <w:tc>
          <w:tcPr>
            <w:tcW w:type="dxa" w:w="1361"/>
          </w:tcPr>
          <w:p>
            <w:pPr>
              <w:spacing w:after="20" w:before="20" w:line="240" w:lineRule="auto"/>
            </w:pPr>
            <w:r/>
            <w:r>
              <w:rPr>
                <w:sz w:val="16"/>
              </w:rPr>
              <w:t>Denegar, log activado</w:t>
            </w:r>
          </w:p>
        </w:tc>
        <w:tc>
          <w:tcPr>
            <w:tcW w:type="dxa" w:w="1757"/>
          </w:tcPr>
          <w:p>
            <w:pPr>
              <w:spacing w:after="20" w:before="20" w:line="240" w:lineRule="auto"/>
            </w:pPr>
            <w:r/>
            <w:r>
              <w:rPr>
                <w:sz w:val="16"/>
              </w:rPr>
              <w:t>Todo lo demás: SSH externo, SSH de usuarios, DMZ hacia Internet</w:t>
            </w:r>
          </w:p>
        </w:tc>
      </w:tr>
    </w:tbl>
    <w:p>
      <w:pPr>
        <w:spacing w:after="40"/>
      </w:pPr>
    </w:p>
    <w:p>
      <w:r>
        <w:t>El diseño de seis políticas separaba lo que el plan B fusiona: PUB-DNS-HTTP (WAN a DMZ) y USUARIOS-A-DMZ (usuarios a DMZ) eran políticas distintas, DENY-EXT-A-LAN y DENY-DMZ-A-LAN eran dos denegaciones explícitas, y LAN-A-INTERNET permitía HTTP, HTTPS, DNS y ping con SNAT hacia port1. La salida de la LAN a Internet se eliminó en el plan B porque el caso no la exige. Con tres políticas, el requisito de mostrar qué política procesó cada tráfico se cumple igual: las denegaciones explícitas quedan en la política 3, las no publicadas en la implícita, y ambas están registradas.</w:t>
      </w:r>
    </w:p>
    <w:p>
      <w:r>
        <w:t>El acceso administrativo al FortiGate se limita por interfaz y por cuenta. En port1 solo se permite ping, sin HTTPS ni SSH; en port2, HTTPS, SSH y ping; en port3, solo ping. Además, la cuenta admin tiene trusted hosts restringidos a 10.50.1.0/27 y 2001:db8:105:20::/64, así que aunque PC-USER alcance port2 el equipo ignora su intento de gestión. Esto funciona solo si todas las cuentas de administrador tienen trusted hosts, por lo que también se revisó la cuenta creada por defecto. Los intentos de gestión denegados no pasan por una política de reenvío, de modo que se activó el log de denegaciones local-in para que queden registrados.</w:t>
      </w:r>
    </w:p>
    <w:p>
      <w:pPr>
        <w:pStyle w:val="Heading2"/>
      </w:pPr>
      <w:r>
        <w:t>6.2 ACL de router</w:t>
      </w:r>
    </w:p>
    <w:p>
      <w:r>
        <w:t xml:space="preserve">Hay tres ACL, cada una en IPv4 e IPv6, y todas cubren huecos que el firewall no puede ver. Las líneas de denegación llevan </w:t>
      </w:r>
      <w:r>
        <w:rPr>
          <w:rFonts w:ascii="Consolas" w:hAnsi="Consolas" w:cs="Consolas" w:eastAsia="Consolas"/>
          <w:sz w:val="20"/>
        </w:rPr>
        <w:t>log</w:t>
      </w:r>
      <w:r>
        <w:t xml:space="preserve"> para que el router deje su propio registro además de los contadores.</w:t>
      </w:r>
    </w:p>
    <w:p>
      <w:pPr>
        <w:pStyle w:val="Caption"/>
        <w:keepNext/>
        <w:spacing w:after="60"/>
      </w:pPr>
      <w:r>
        <w:rPr>
          <w:b/>
          <w:sz w:val="19"/>
        </w:rPr>
        <w:t>Tabla 8.</w:t>
      </w:r>
      <w:r>
        <w:rPr>
          <w:sz w:val="19"/>
        </w:rPr>
        <w:t xml:space="preserve"> ACL-SEG-USUARIOS en R-LAN, entrada de la subinterfaz de la VLAN 10.</w:t>
      </w:r>
    </w:p>
    <w:tbl>
      <w:tblPr>
        <w:tblStyle w:val="TableGrid"/>
        <w:tblW w:type="dxa" w:w="9524"/>
        <w:jc w:val="center"/>
        <w:tblLayout w:type="fixed"/>
        <w:tblLook w:firstColumn="1" w:firstRow="1" w:lastColumn="0" w:lastRow="0" w:noHBand="0" w:noVBand="1" w:val="04A0"/>
      </w:tblPr>
      <w:tblGrid>
        <w:gridCol w:w="737"/>
        <w:gridCol w:w="1247"/>
        <w:gridCol w:w="1928"/>
        <w:gridCol w:w="1701"/>
        <w:gridCol w:w="3912"/>
      </w:tblGrid>
      <w:tr>
        <w:trPr>
          <w:tblHeader w:val="true"/>
          <w:cantSplit/>
        </w:trPr>
        <w:tc>
          <w:tcPr>
            <w:tcW w:type="dxa" w:w="737"/>
            <w:shd w:val="clear" w:color="auto" w:fill="D9E2F3"/>
          </w:tcPr>
          <w:p>
            <w:pPr>
              <w:spacing w:after="20" w:before="20" w:line="240" w:lineRule="auto"/>
            </w:pPr>
            <w:r/>
            <w:r>
              <w:rPr>
                <w:b/>
                <w:sz w:val="17"/>
              </w:rPr>
              <w:t>Línea</w:t>
            </w:r>
          </w:p>
        </w:tc>
        <w:tc>
          <w:tcPr>
            <w:tcW w:type="dxa" w:w="1247"/>
            <w:shd w:val="clear" w:color="auto" w:fill="D9E2F3"/>
          </w:tcPr>
          <w:p>
            <w:pPr>
              <w:spacing w:after="20" w:before="20" w:line="240" w:lineRule="auto"/>
            </w:pPr>
            <w:r/>
            <w:r>
              <w:rPr>
                <w:b/>
                <w:sz w:val="17"/>
              </w:rPr>
              <w:t>Acción</w:t>
            </w:r>
          </w:p>
        </w:tc>
        <w:tc>
          <w:tcPr>
            <w:tcW w:type="dxa" w:w="1928"/>
            <w:shd w:val="clear" w:color="auto" w:fill="D9E2F3"/>
          </w:tcPr>
          <w:p>
            <w:pPr>
              <w:spacing w:after="20" w:before="20" w:line="240" w:lineRule="auto"/>
            </w:pPr>
            <w:r/>
            <w:r>
              <w:rPr>
                <w:b/>
                <w:sz w:val="17"/>
              </w:rPr>
              <w:t>Origen a destino</w:t>
            </w:r>
          </w:p>
        </w:tc>
        <w:tc>
          <w:tcPr>
            <w:tcW w:type="dxa" w:w="1701"/>
            <w:shd w:val="clear" w:color="auto" w:fill="D9E2F3"/>
          </w:tcPr>
          <w:p>
            <w:pPr>
              <w:spacing w:after="20" w:before="20" w:line="240" w:lineRule="auto"/>
            </w:pPr>
            <w:r/>
            <w:r>
              <w:rPr>
                <w:b/>
                <w:sz w:val="17"/>
              </w:rPr>
              <w:t>Protocolo</w:t>
            </w:r>
          </w:p>
        </w:tc>
        <w:tc>
          <w:tcPr>
            <w:tcW w:type="dxa" w:w="3912"/>
            <w:shd w:val="clear" w:color="auto" w:fill="D9E2F3"/>
          </w:tcPr>
          <w:p>
            <w:pPr>
              <w:spacing w:after="20" w:before="20" w:line="240" w:lineRule="auto"/>
            </w:pPr>
            <w:r/>
            <w:r>
              <w:rPr>
                <w:b/>
                <w:sz w:val="17"/>
              </w:rPr>
              <w:t>Motivo</w:t>
            </w:r>
          </w:p>
        </w:tc>
      </w:tr>
      <w:tr>
        <w:trPr>
          <w:cantSplit/>
        </w:trPr>
        <w:tc>
          <w:tcPr>
            <w:tcW w:type="dxa" w:w="737"/>
          </w:tcPr>
          <w:p>
            <w:pPr>
              <w:spacing w:after="20" w:before="20" w:line="240" w:lineRule="auto"/>
            </w:pPr>
            <w:r/>
            <w:r>
              <w:rPr>
                <w:sz w:val="17"/>
              </w:rPr>
              <w:t>10</w:t>
            </w:r>
          </w:p>
        </w:tc>
        <w:tc>
          <w:tcPr>
            <w:tcW w:type="dxa" w:w="1247"/>
          </w:tcPr>
          <w:p>
            <w:pPr>
              <w:spacing w:after="20" w:before="20" w:line="240" w:lineRule="auto"/>
            </w:pPr>
            <w:r/>
            <w:r>
              <w:rPr>
                <w:sz w:val="17"/>
              </w:rPr>
              <w:t>Permitir</w:t>
            </w:r>
          </w:p>
        </w:tc>
        <w:tc>
          <w:tcPr>
            <w:tcW w:type="dxa" w:w="1928"/>
          </w:tcPr>
          <w:p>
            <w:pPr>
              <w:spacing w:after="20" w:before="20" w:line="240" w:lineRule="auto"/>
            </w:pPr>
            <w:r/>
            <w:r>
              <w:rPr>
                <w:sz w:val="17"/>
              </w:rPr>
              <w:t>Usuarios a Admin</w:t>
            </w:r>
          </w:p>
        </w:tc>
        <w:tc>
          <w:tcPr>
            <w:tcW w:type="dxa" w:w="1701"/>
          </w:tcPr>
          <w:p>
            <w:pPr>
              <w:spacing w:after="20" w:before="20" w:line="240" w:lineRule="auto"/>
            </w:pPr>
            <w:r/>
            <w:r>
              <w:rPr>
                <w:sz w:val="17"/>
              </w:rPr>
              <w:t>ICMP echo-reply</w:t>
            </w:r>
          </w:p>
        </w:tc>
        <w:tc>
          <w:tcPr>
            <w:tcW w:type="dxa" w:w="3912"/>
          </w:tcPr>
          <w:p>
            <w:pPr>
              <w:spacing w:after="20" w:before="20" w:line="240" w:lineRule="auto"/>
            </w:pPr>
            <w:r/>
            <w:r>
              <w:rPr>
                <w:sz w:val="17"/>
              </w:rPr>
              <w:t>Que Admin pueda hacer ping a Usuarios y reciba la respuesta</w:t>
            </w:r>
          </w:p>
        </w:tc>
      </w:tr>
      <w:tr>
        <w:trPr>
          <w:cantSplit/>
        </w:trPr>
        <w:tc>
          <w:tcPr>
            <w:tcW w:type="dxa" w:w="737"/>
          </w:tcPr>
          <w:p>
            <w:pPr>
              <w:spacing w:after="20" w:before="20" w:line="240" w:lineRule="auto"/>
            </w:pPr>
            <w:r/>
            <w:r>
              <w:rPr>
                <w:sz w:val="17"/>
              </w:rPr>
              <w:t>20</w:t>
            </w:r>
          </w:p>
        </w:tc>
        <w:tc>
          <w:tcPr>
            <w:tcW w:type="dxa" w:w="1247"/>
          </w:tcPr>
          <w:p>
            <w:pPr>
              <w:spacing w:after="20" w:before="20" w:line="240" w:lineRule="auto"/>
            </w:pPr>
            <w:r/>
            <w:r>
              <w:rPr>
                <w:sz w:val="17"/>
              </w:rPr>
              <w:t>Permitir</w:t>
            </w:r>
          </w:p>
        </w:tc>
        <w:tc>
          <w:tcPr>
            <w:tcW w:type="dxa" w:w="1928"/>
          </w:tcPr>
          <w:p>
            <w:pPr>
              <w:spacing w:after="20" w:before="20" w:line="240" w:lineRule="auto"/>
            </w:pPr>
            <w:r/>
            <w:r>
              <w:rPr>
                <w:sz w:val="17"/>
              </w:rPr>
              <w:t>Usuarios a Admin</w:t>
            </w:r>
          </w:p>
        </w:tc>
        <w:tc>
          <w:tcPr>
            <w:tcW w:type="dxa" w:w="1701"/>
          </w:tcPr>
          <w:p>
            <w:pPr>
              <w:spacing w:after="20" w:before="20" w:line="240" w:lineRule="auto"/>
            </w:pPr>
            <w:r/>
            <w:r>
              <w:rPr>
                <w:sz w:val="17"/>
              </w:rPr>
              <w:t>TCP established</w:t>
            </w:r>
          </w:p>
        </w:tc>
        <w:tc>
          <w:tcPr>
            <w:tcW w:type="dxa" w:w="3912"/>
          </w:tcPr>
          <w:p>
            <w:pPr>
              <w:spacing w:after="20" w:before="20" w:line="240" w:lineRule="auto"/>
            </w:pPr>
            <w:r/>
            <w:r>
              <w:rPr>
                <w:sz w:val="17"/>
              </w:rPr>
              <w:t>Respuestas a conexiones que inicia Admin</w:t>
            </w:r>
          </w:p>
        </w:tc>
      </w:tr>
      <w:tr>
        <w:trPr>
          <w:cantSplit/>
        </w:trPr>
        <w:tc>
          <w:tcPr>
            <w:tcW w:type="dxa" w:w="737"/>
          </w:tcPr>
          <w:p>
            <w:pPr>
              <w:spacing w:after="20" w:before="20" w:line="240" w:lineRule="auto"/>
            </w:pPr>
            <w:r/>
            <w:r>
              <w:rPr>
                <w:sz w:val="17"/>
              </w:rPr>
              <w:t>30</w:t>
            </w:r>
          </w:p>
        </w:tc>
        <w:tc>
          <w:tcPr>
            <w:tcW w:type="dxa" w:w="1247"/>
          </w:tcPr>
          <w:p>
            <w:pPr>
              <w:spacing w:after="20" w:before="20" w:line="240" w:lineRule="auto"/>
            </w:pPr>
            <w:r/>
            <w:r>
              <w:rPr>
                <w:sz w:val="17"/>
              </w:rPr>
              <w:t>Denegar, log</w:t>
            </w:r>
          </w:p>
        </w:tc>
        <w:tc>
          <w:tcPr>
            <w:tcW w:type="dxa" w:w="1928"/>
          </w:tcPr>
          <w:p>
            <w:pPr>
              <w:spacing w:after="20" w:before="20" w:line="240" w:lineRule="auto"/>
            </w:pPr>
            <w:r/>
            <w:r>
              <w:rPr>
                <w:sz w:val="17"/>
              </w:rPr>
              <w:t>Usuarios a Admin</w:t>
            </w:r>
          </w:p>
        </w:tc>
        <w:tc>
          <w:tcPr>
            <w:tcW w:type="dxa" w:w="1701"/>
          </w:tcPr>
          <w:p>
            <w:pPr>
              <w:spacing w:after="20" w:before="20" w:line="240" w:lineRule="auto"/>
            </w:pPr>
            <w:r/>
            <w:r>
              <w:rPr>
                <w:sz w:val="17"/>
              </w:rPr>
              <w:t>IP</w:t>
            </w:r>
          </w:p>
        </w:tc>
        <w:tc>
          <w:tcPr>
            <w:tcW w:type="dxa" w:w="3912"/>
          </w:tcPr>
          <w:p>
            <w:pPr>
              <w:spacing w:after="20" w:before="20" w:line="240" w:lineRule="auto"/>
            </w:pPr>
            <w:r/>
            <w:r>
              <w:rPr>
                <w:sz w:val="17"/>
              </w:rPr>
              <w:t>Usuarios no inician nada hacia Administración</w:t>
            </w:r>
          </w:p>
        </w:tc>
      </w:tr>
      <w:tr>
        <w:trPr>
          <w:cantSplit/>
        </w:trPr>
        <w:tc>
          <w:tcPr>
            <w:tcW w:type="dxa" w:w="737"/>
          </w:tcPr>
          <w:p>
            <w:pPr>
              <w:spacing w:after="20" w:before="20" w:line="240" w:lineRule="auto"/>
            </w:pPr>
            <w:r/>
            <w:r>
              <w:rPr>
                <w:sz w:val="17"/>
              </w:rPr>
              <w:t>40</w:t>
            </w:r>
          </w:p>
        </w:tc>
        <w:tc>
          <w:tcPr>
            <w:tcW w:type="dxa" w:w="1247"/>
          </w:tcPr>
          <w:p>
            <w:pPr>
              <w:spacing w:after="20" w:before="20" w:line="240" w:lineRule="auto"/>
            </w:pPr>
            <w:r/>
            <w:r>
              <w:rPr>
                <w:sz w:val="17"/>
              </w:rPr>
              <w:t>Permitir</w:t>
            </w:r>
          </w:p>
        </w:tc>
        <w:tc>
          <w:tcPr>
            <w:tcW w:type="dxa" w:w="1928"/>
          </w:tcPr>
          <w:p>
            <w:pPr>
              <w:spacing w:after="20" w:before="20" w:line="240" w:lineRule="auto"/>
            </w:pPr>
            <w:r/>
            <w:r>
              <w:rPr>
                <w:sz w:val="17"/>
              </w:rPr>
              <w:t>any a any</w:t>
            </w:r>
          </w:p>
        </w:tc>
        <w:tc>
          <w:tcPr>
            <w:tcW w:type="dxa" w:w="1701"/>
          </w:tcPr>
          <w:p>
            <w:pPr>
              <w:spacing w:after="20" w:before="20" w:line="240" w:lineRule="auto"/>
            </w:pPr>
            <w:r/>
            <w:r>
              <w:rPr>
                <w:sz w:val="17"/>
              </w:rPr>
              <w:t>IP</w:t>
            </w:r>
          </w:p>
        </w:tc>
        <w:tc>
          <w:tcPr>
            <w:tcW w:type="dxa" w:w="3912"/>
          </w:tcPr>
          <w:p>
            <w:pPr>
              <w:spacing w:after="20" w:before="20" w:line="240" w:lineRule="auto"/>
            </w:pPr>
            <w:r/>
            <w:r>
              <w:rPr>
                <w:sz w:val="17"/>
              </w:rPr>
              <w:t>El resto sigue hacia el FortiGate</w:t>
            </w:r>
          </w:p>
        </w:tc>
      </w:tr>
    </w:tbl>
    <w:p>
      <w:pPr>
        <w:spacing w:after="40"/>
      </w:pPr>
    </w:p>
    <w:p>
      <w:r>
        <w:t xml:space="preserve">Las líneas 10 y 20 existen porque la ACL no tiene estado: sin ellas, Admin no recibiría las respuestas. La línea 20 tiene una limitación conocida, pues </w:t>
      </w:r>
      <w:r>
        <w:rPr>
          <w:rFonts w:ascii="Consolas" w:hAnsi="Consolas" w:cs="Consolas" w:eastAsia="Consolas"/>
          <w:sz w:val="20"/>
        </w:rPr>
        <w:t>established</w:t>
      </w:r>
      <w:r>
        <w:t xml:space="preserve"> solo revisa que el segmento traiga el indicador ACK o RST, de modo que un usuario que forje un segmento con ACK lo hace llegar a la VLAN 20. El host lo descarta porque no tiene una conexión abierta, pero la ACL no lo frena. Se dejó así a propósito: ilustra por qué el control fino entre zonas corresponde al firewall con estado.</w:t>
      </w:r>
    </w:p>
    <w:p>
      <w:pPr>
        <w:pStyle w:val="Caption"/>
        <w:keepNext/>
        <w:spacing w:after="60"/>
      </w:pPr>
      <w:r>
        <w:rPr>
          <w:b/>
          <w:sz w:val="19"/>
        </w:rPr>
        <w:t>Tabla 9.</w:t>
      </w:r>
      <w:r>
        <w:rPr>
          <w:sz w:val="19"/>
        </w:rPr>
        <w:t xml:space="preserve"> ACL-VTY-ADMIN en R-LAN y ACL-BORDE-IN en R-EDGE.</w:t>
      </w:r>
    </w:p>
    <w:tbl>
      <w:tblPr>
        <w:tblStyle w:val="TableGrid"/>
        <w:tblW w:type="dxa" w:w="9524"/>
        <w:jc w:val="center"/>
        <w:tblLayout w:type="fixed"/>
        <w:tblLook w:firstColumn="1" w:firstRow="1" w:lastColumn="0" w:lastRow="0" w:noHBand="0" w:noVBand="1" w:val="04A0"/>
      </w:tblPr>
      <w:tblGrid>
        <w:gridCol w:w="2041"/>
        <w:gridCol w:w="907"/>
        <w:gridCol w:w="1247"/>
        <w:gridCol w:w="2494"/>
        <w:gridCol w:w="2835"/>
      </w:tblGrid>
      <w:tr>
        <w:trPr>
          <w:tblHeader w:val="true"/>
          <w:cantSplit/>
        </w:trPr>
        <w:tc>
          <w:tcPr>
            <w:tcW w:type="dxa" w:w="2041"/>
            <w:shd w:val="clear" w:color="auto" w:fill="D9E2F3"/>
          </w:tcPr>
          <w:p>
            <w:pPr>
              <w:spacing w:after="20" w:before="20" w:line="240" w:lineRule="auto"/>
            </w:pPr>
            <w:r/>
            <w:r>
              <w:rPr>
                <w:b/>
                <w:sz w:val="17"/>
              </w:rPr>
              <w:t>ACL</w:t>
            </w:r>
          </w:p>
        </w:tc>
        <w:tc>
          <w:tcPr>
            <w:tcW w:type="dxa" w:w="907"/>
            <w:shd w:val="clear" w:color="auto" w:fill="D9E2F3"/>
          </w:tcPr>
          <w:p>
            <w:pPr>
              <w:spacing w:after="20" w:before="20" w:line="240" w:lineRule="auto"/>
            </w:pPr>
            <w:r/>
            <w:r>
              <w:rPr>
                <w:b/>
                <w:sz w:val="17"/>
              </w:rPr>
              <w:t>Línea</w:t>
            </w:r>
          </w:p>
        </w:tc>
        <w:tc>
          <w:tcPr>
            <w:tcW w:type="dxa" w:w="1247"/>
            <w:shd w:val="clear" w:color="auto" w:fill="D9E2F3"/>
          </w:tcPr>
          <w:p>
            <w:pPr>
              <w:spacing w:after="20" w:before="20" w:line="240" w:lineRule="auto"/>
            </w:pPr>
            <w:r/>
            <w:r>
              <w:rPr>
                <w:b/>
                <w:sz w:val="17"/>
              </w:rPr>
              <w:t>Acción</w:t>
            </w:r>
          </w:p>
        </w:tc>
        <w:tc>
          <w:tcPr>
            <w:tcW w:type="dxa" w:w="2494"/>
            <w:shd w:val="clear" w:color="auto" w:fill="D9E2F3"/>
          </w:tcPr>
          <w:p>
            <w:pPr>
              <w:spacing w:after="20" w:before="20" w:line="240" w:lineRule="auto"/>
            </w:pPr>
            <w:r/>
            <w:r>
              <w:rPr>
                <w:b/>
                <w:sz w:val="17"/>
              </w:rPr>
              <w:t>Coincidencia</w:t>
            </w:r>
          </w:p>
        </w:tc>
        <w:tc>
          <w:tcPr>
            <w:tcW w:type="dxa" w:w="2835"/>
            <w:shd w:val="clear" w:color="auto" w:fill="D9E2F3"/>
          </w:tcPr>
          <w:p>
            <w:pPr>
              <w:spacing w:after="20" w:before="20" w:line="240" w:lineRule="auto"/>
            </w:pPr>
            <w:r/>
            <w:r>
              <w:rPr>
                <w:b/>
                <w:sz w:val="17"/>
              </w:rPr>
              <w:t>Motivo</w:t>
            </w:r>
          </w:p>
        </w:tc>
      </w:tr>
      <w:tr>
        <w:trPr>
          <w:cantSplit/>
        </w:trPr>
        <w:tc>
          <w:tcPr>
            <w:tcW w:type="dxa" w:w="2041"/>
          </w:tcPr>
          <w:p>
            <w:pPr>
              <w:spacing w:after="20" w:before="20" w:line="240" w:lineRule="auto"/>
            </w:pPr>
            <w:r/>
            <w:r>
              <w:rPr>
                <w:sz w:val="17"/>
              </w:rPr>
              <w:t>VTY-ADMIN (líneas vty)</w:t>
            </w:r>
          </w:p>
        </w:tc>
        <w:tc>
          <w:tcPr>
            <w:tcW w:type="dxa" w:w="907"/>
          </w:tcPr>
          <w:p>
            <w:pPr>
              <w:spacing w:after="20" w:before="20" w:line="240" w:lineRule="auto"/>
            </w:pPr>
            <w:r/>
            <w:r>
              <w:rPr>
                <w:sz w:val="17"/>
              </w:rPr>
              <w:t>10</w:t>
            </w:r>
          </w:p>
        </w:tc>
        <w:tc>
          <w:tcPr>
            <w:tcW w:type="dxa" w:w="1247"/>
          </w:tcPr>
          <w:p>
            <w:pPr>
              <w:spacing w:after="20" w:before="20" w:line="240" w:lineRule="auto"/>
            </w:pPr>
            <w:r/>
            <w:r>
              <w:rPr>
                <w:sz w:val="17"/>
              </w:rPr>
              <w:t>Permitir</w:t>
            </w:r>
          </w:p>
        </w:tc>
        <w:tc>
          <w:tcPr>
            <w:tcW w:type="dxa" w:w="2494"/>
          </w:tcPr>
          <w:p>
            <w:pPr>
              <w:spacing w:after="20" w:before="20" w:line="240" w:lineRule="auto"/>
            </w:pPr>
            <w:r/>
            <w:r>
              <w:rPr>
                <w:sz w:val="17"/>
              </w:rPr>
              <w:t>NET-ADMIN, IPv4 e IPv6</w:t>
            </w:r>
          </w:p>
        </w:tc>
        <w:tc>
          <w:tcPr>
            <w:tcW w:type="dxa" w:w="2835"/>
          </w:tcPr>
          <w:p>
            <w:pPr>
              <w:spacing w:after="20" w:before="20" w:line="240" w:lineRule="auto"/>
            </w:pPr>
            <w:r/>
            <w:r>
              <w:rPr>
                <w:sz w:val="17"/>
              </w:rPr>
              <w:t>Única zona que administra el router</w:t>
            </w:r>
          </w:p>
        </w:tc>
      </w:tr>
      <w:tr>
        <w:trPr>
          <w:cantSplit/>
        </w:trPr>
        <w:tc>
          <w:tcPr>
            <w:tcW w:type="dxa" w:w="2041"/>
          </w:tcPr>
          <w:p>
            <w:pPr>
              <w:spacing w:after="20" w:before="20" w:line="240" w:lineRule="auto"/>
            </w:pPr>
            <w:r/>
            <w:r>
              <w:rPr>
                <w:sz w:val="17"/>
              </w:rPr>
              <w:t>VTY-ADMIN (líneas vty)</w:t>
            </w:r>
          </w:p>
        </w:tc>
        <w:tc>
          <w:tcPr>
            <w:tcW w:type="dxa" w:w="907"/>
          </w:tcPr>
          <w:p>
            <w:pPr>
              <w:spacing w:after="20" w:before="20" w:line="240" w:lineRule="auto"/>
            </w:pPr>
            <w:r/>
            <w:r>
              <w:rPr>
                <w:sz w:val="17"/>
              </w:rPr>
              <w:t>20</w:t>
            </w:r>
          </w:p>
        </w:tc>
        <w:tc>
          <w:tcPr>
            <w:tcW w:type="dxa" w:w="1247"/>
          </w:tcPr>
          <w:p>
            <w:pPr>
              <w:spacing w:after="20" w:before="20" w:line="240" w:lineRule="auto"/>
            </w:pPr>
            <w:r/>
            <w:r>
              <w:rPr>
                <w:sz w:val="17"/>
              </w:rPr>
              <w:t>Denegar, log</w:t>
            </w:r>
          </w:p>
        </w:tc>
        <w:tc>
          <w:tcPr>
            <w:tcW w:type="dxa" w:w="2494"/>
          </w:tcPr>
          <w:p>
            <w:pPr>
              <w:spacing w:after="20" w:before="20" w:line="240" w:lineRule="auto"/>
            </w:pPr>
            <w:r/>
            <w:r>
              <w:rPr>
                <w:sz w:val="17"/>
              </w:rPr>
              <w:t>any</w:t>
            </w:r>
          </w:p>
        </w:tc>
        <w:tc>
          <w:tcPr>
            <w:tcW w:type="dxa" w:w="2835"/>
          </w:tcPr>
          <w:p>
            <w:pPr>
              <w:spacing w:after="20" w:before="20" w:line="240" w:lineRule="auto"/>
            </w:pPr>
            <w:r/>
            <w:r>
              <w:rPr>
                <w:sz w:val="17"/>
              </w:rPr>
              <w:t>Todo otro intento de SSH queda registrado</w:t>
            </w:r>
          </w:p>
        </w:tc>
      </w:tr>
      <w:tr>
        <w:trPr>
          <w:cantSplit/>
        </w:trPr>
        <w:tc>
          <w:tcPr>
            <w:tcW w:type="dxa" w:w="2041"/>
          </w:tcPr>
          <w:p>
            <w:pPr>
              <w:spacing w:after="20" w:before="20" w:line="240" w:lineRule="auto"/>
            </w:pPr>
            <w:r/>
            <w:r>
              <w:rPr>
                <w:sz w:val="17"/>
              </w:rPr>
              <w:t>BORDE-IN (Gi0/0, desde el ISP)</w:t>
            </w:r>
          </w:p>
        </w:tc>
        <w:tc>
          <w:tcPr>
            <w:tcW w:type="dxa" w:w="907"/>
          </w:tcPr>
          <w:p>
            <w:pPr>
              <w:spacing w:after="20" w:before="20" w:line="240" w:lineRule="auto"/>
            </w:pPr>
            <w:r/>
            <w:r>
              <w:rPr>
                <w:sz w:val="17"/>
              </w:rPr>
              <w:t>10 a 13</w:t>
            </w:r>
          </w:p>
        </w:tc>
        <w:tc>
          <w:tcPr>
            <w:tcW w:type="dxa" w:w="1247"/>
          </w:tcPr>
          <w:p>
            <w:pPr>
              <w:spacing w:after="20" w:before="20" w:line="240" w:lineRule="auto"/>
            </w:pPr>
            <w:r/>
            <w:r>
              <w:rPr>
                <w:sz w:val="17"/>
              </w:rPr>
              <w:t>Denegar, log</w:t>
            </w:r>
          </w:p>
        </w:tc>
        <w:tc>
          <w:tcPr>
            <w:tcW w:type="dxa" w:w="2494"/>
          </w:tcPr>
          <w:p>
            <w:pPr>
              <w:spacing w:after="20" w:before="20" w:line="240" w:lineRule="auto"/>
            </w:pPr>
            <w:r/>
            <w:r>
              <w:rPr>
                <w:sz w:val="17"/>
              </w:rPr>
              <w:t>Origen 10/8, 172.16/12, 192.168/16, 127/8</w:t>
            </w:r>
          </w:p>
        </w:tc>
        <w:tc>
          <w:tcPr>
            <w:tcW w:type="dxa" w:w="2835"/>
          </w:tcPr>
          <w:p>
            <w:pPr>
              <w:spacing w:after="20" w:before="20" w:line="240" w:lineRule="auto"/>
            </w:pPr>
            <w:r/>
            <w:r>
              <w:rPr>
                <w:sz w:val="17"/>
              </w:rPr>
              <w:t>Anti-spoofing: rangos privados no vienen de Internet (Ferguson y Senie, 2000)</w:t>
            </w:r>
          </w:p>
        </w:tc>
      </w:tr>
      <w:tr>
        <w:trPr>
          <w:cantSplit/>
        </w:trPr>
        <w:tc>
          <w:tcPr>
            <w:tcW w:type="dxa" w:w="2041"/>
          </w:tcPr>
          <w:p>
            <w:pPr>
              <w:spacing w:after="20" w:before="20" w:line="240" w:lineRule="auto"/>
            </w:pPr>
            <w:r/>
            <w:r>
              <w:rPr>
                <w:sz w:val="17"/>
              </w:rPr>
              <w:t>BORDE-IN</w:t>
            </w:r>
          </w:p>
        </w:tc>
        <w:tc>
          <w:tcPr>
            <w:tcW w:type="dxa" w:w="907"/>
          </w:tcPr>
          <w:p>
            <w:pPr>
              <w:spacing w:after="20" w:before="20" w:line="240" w:lineRule="auto"/>
            </w:pPr>
            <w:r/>
            <w:r>
              <w:rPr>
                <w:sz w:val="17"/>
              </w:rPr>
              <w:t>20</w:t>
            </w:r>
          </w:p>
        </w:tc>
        <w:tc>
          <w:tcPr>
            <w:tcW w:type="dxa" w:w="1247"/>
          </w:tcPr>
          <w:p>
            <w:pPr>
              <w:spacing w:after="20" w:before="20" w:line="240" w:lineRule="auto"/>
            </w:pPr>
            <w:r/>
            <w:r>
              <w:rPr>
                <w:sz w:val="17"/>
              </w:rPr>
              <w:t>Denegar, log</w:t>
            </w:r>
          </w:p>
        </w:tc>
        <w:tc>
          <w:tcPr>
            <w:tcW w:type="dxa" w:w="2494"/>
          </w:tcPr>
          <w:p>
            <w:pPr>
              <w:spacing w:after="20" w:before="20" w:line="240" w:lineRule="auto"/>
            </w:pPr>
            <w:r/>
            <w:r>
              <w:rPr>
                <w:sz w:val="17"/>
              </w:rPr>
              <w:t>Origen 203.0.113.16/29</w:t>
            </w:r>
          </w:p>
        </w:tc>
        <w:tc>
          <w:tcPr>
            <w:tcW w:type="dxa" w:w="2835"/>
          </w:tcPr>
          <w:p>
            <w:pPr>
              <w:spacing w:after="20" w:before="20" w:line="240" w:lineRule="auto"/>
            </w:pPr>
            <w:r/>
            <w:r>
              <w:rPr>
                <w:sz w:val="17"/>
              </w:rPr>
              <w:t>Nadie de afuera usa el prefijo propio</w:t>
            </w:r>
          </w:p>
        </w:tc>
      </w:tr>
      <w:tr>
        <w:trPr>
          <w:cantSplit/>
        </w:trPr>
        <w:tc>
          <w:tcPr>
            <w:tcW w:type="dxa" w:w="2041"/>
          </w:tcPr>
          <w:p>
            <w:pPr>
              <w:spacing w:after="20" w:before="20" w:line="240" w:lineRule="auto"/>
            </w:pPr>
            <w:r/>
            <w:r>
              <w:rPr>
                <w:sz w:val="17"/>
              </w:rPr>
              <w:t>BORDE-IN</w:t>
            </w:r>
          </w:p>
        </w:tc>
        <w:tc>
          <w:tcPr>
            <w:tcW w:type="dxa" w:w="907"/>
          </w:tcPr>
          <w:p>
            <w:pPr>
              <w:spacing w:after="20" w:before="20" w:line="240" w:lineRule="auto"/>
            </w:pPr>
            <w:r/>
            <w:r>
              <w:rPr>
                <w:sz w:val="17"/>
              </w:rPr>
              <w:t>30 a 33</w:t>
            </w:r>
          </w:p>
        </w:tc>
        <w:tc>
          <w:tcPr>
            <w:tcW w:type="dxa" w:w="1247"/>
          </w:tcPr>
          <w:p>
            <w:pPr>
              <w:spacing w:after="20" w:before="20" w:line="240" w:lineRule="auto"/>
            </w:pPr>
            <w:r/>
            <w:r>
              <w:rPr>
                <w:sz w:val="17"/>
              </w:rPr>
              <w:t>Denegar, log</w:t>
            </w:r>
          </w:p>
        </w:tc>
        <w:tc>
          <w:tcPr>
            <w:tcW w:type="dxa" w:w="2494"/>
          </w:tcPr>
          <w:p>
            <w:pPr>
              <w:spacing w:after="20" w:before="20" w:line="240" w:lineRule="auto"/>
            </w:pPr>
            <w:r/>
            <w:r>
              <w:rPr>
                <w:sz w:val="17"/>
              </w:rPr>
              <w:t>TCP 22 y 23 hacia 203.0.113.2 y .17</w:t>
            </w:r>
          </w:p>
        </w:tc>
        <w:tc>
          <w:tcPr>
            <w:tcW w:type="dxa" w:w="2835"/>
          </w:tcPr>
          <w:p>
            <w:pPr>
              <w:spacing w:after="20" w:before="20" w:line="240" w:lineRule="auto"/>
            </w:pPr>
            <w:r/>
            <w:r>
              <w:rPr>
                <w:sz w:val="17"/>
              </w:rPr>
              <w:t>Nadie gestiona el router de borde desde Internet</w:t>
            </w:r>
          </w:p>
        </w:tc>
      </w:tr>
      <w:tr>
        <w:trPr>
          <w:cantSplit/>
        </w:trPr>
        <w:tc>
          <w:tcPr>
            <w:tcW w:type="dxa" w:w="2041"/>
          </w:tcPr>
          <w:p>
            <w:pPr>
              <w:spacing w:after="20" w:before="20" w:line="240" w:lineRule="auto"/>
            </w:pPr>
            <w:r/>
            <w:r>
              <w:rPr>
                <w:sz w:val="17"/>
              </w:rPr>
              <w:t>BORDE-IN</w:t>
            </w:r>
          </w:p>
        </w:tc>
        <w:tc>
          <w:tcPr>
            <w:tcW w:type="dxa" w:w="907"/>
          </w:tcPr>
          <w:p>
            <w:pPr>
              <w:spacing w:after="20" w:before="20" w:line="240" w:lineRule="auto"/>
            </w:pPr>
            <w:r/>
            <w:r>
              <w:rPr>
                <w:sz w:val="17"/>
              </w:rPr>
              <w:t>40</w:t>
            </w:r>
          </w:p>
        </w:tc>
        <w:tc>
          <w:tcPr>
            <w:tcW w:type="dxa" w:w="1247"/>
          </w:tcPr>
          <w:p>
            <w:pPr>
              <w:spacing w:after="20" w:before="20" w:line="240" w:lineRule="auto"/>
            </w:pPr>
            <w:r/>
            <w:r>
              <w:rPr>
                <w:sz w:val="17"/>
              </w:rPr>
              <w:t>Permitir</w:t>
            </w:r>
          </w:p>
        </w:tc>
        <w:tc>
          <w:tcPr>
            <w:tcW w:type="dxa" w:w="2494"/>
          </w:tcPr>
          <w:p>
            <w:pPr>
              <w:spacing w:after="20" w:before="20" w:line="240" w:lineRule="auto"/>
            </w:pPr>
            <w:r/>
            <w:r>
              <w:rPr>
                <w:sz w:val="17"/>
              </w:rPr>
              <w:t>any a any</w:t>
            </w:r>
          </w:p>
        </w:tc>
        <w:tc>
          <w:tcPr>
            <w:tcW w:type="dxa" w:w="2835"/>
          </w:tcPr>
          <w:p>
            <w:pPr>
              <w:spacing w:after="20" w:before="20" w:line="240" w:lineRule="auto"/>
            </w:pPr>
            <w:r/>
            <w:r>
              <w:rPr>
                <w:sz w:val="17"/>
              </w:rPr>
              <w:t>El FortiGate decide el resto</w:t>
            </w:r>
          </w:p>
        </w:tc>
      </w:tr>
    </w:tbl>
    <w:p>
      <w:pPr>
        <w:spacing w:after="40"/>
      </w:pPr>
    </w:p>
    <w:p>
      <w:r>
        <w:t>Las líneas vty aceptan solo SSH, nunca Telnet. R-EDGE se gestiona únicamente por consola. En IPv6 la ACL de borde deniega como origen el propio 2001:db8:105::/48 y fc00::/7.</w:t>
      </w:r>
    </w:p>
    <w:p>
      <w:pPr>
        <w:pStyle w:val="Heading2"/>
      </w:pPr>
      <w:r>
        <w:t>6.3 ACL frente a política del firewall</w:t>
      </w:r>
    </w:p>
    <w:p>
      <w:r>
        <w:t>La diferencia central es el estado. Una ACL evalúa cada paquete por separado, así que la respuesta necesita su propia regla y un paquete forjado puede pasar si cumple el patrón, como el segmento con ACK de la línea 20. Una política del FortiGate pertenece a una sesión: la respuesta se acepta porque la solicitud fue permitida, y un paquete que no pertenece a ninguna sesión se descarta. La ACL se aplica a una interfaz y un sentido, y filtra por IP, protocolo y puerto; la política se aplica a un par de interfaces, usa objetos y servicios, traduce direcciones y registra por sesión el ID de la política que decidió. Por eso en este diseño las ACL cubren el anti-spoofing, la segmentación entre VLAN y la gestión de los routers, y el firewall controla el paso entre zonas y la publicación del servicio.</w:t>
      </w:r>
    </w:p>
    <w:p>
      <w:pPr>
        <w:pStyle w:val="Heading2"/>
      </w:pPr>
      <w:r>
        <w:t>6.4 Conservación de evidencia</w:t>
      </w:r>
    </w:p>
    <w:p>
      <w:r>
        <w:t>El FortiGate guarda sus logs en el disco local de 30 GB de la plantilla y los copia por syslog (UDP 514) a PC-ADMIN, de modo que sobreviven a un reinicio del equipo; R-LAN hace lo mismo con el log de sus ACL. R-EDGE conserva solo el buffer local porque enviar syslog a la LAN obligaría a abrir un acceso WAN a LAN, justo lo que el caso prohíbe. El syslog no va a SRV-DMZ porque es el servidor expuesto y un atacante podría borrar la evidencia. Los contadores de cada línea de ACL y los aciertos de cada política completan el registro.</w:t>
      </w:r>
    </w:p>
    <w:p>
      <w:pPr>
        <w:pStyle w:val="Heading1"/>
      </w:pPr>
      <w:r>
        <w:t>7. Evidencias de verificación</w:t>
      </w:r>
    </w:p>
    <w:p>
      <w:r>
        <w:t xml:space="preserve">Las pruebas se ejecutaron en vivo sobre la maqueta con los scripts </w:t>
      </w:r>
      <w:r>
        <w:rPr>
          <w:rFonts w:ascii="Consolas" w:hAnsi="Consolas" w:cs="Consolas" w:eastAsia="Consolas"/>
          <w:sz w:val="20"/>
        </w:rPr>
        <w:t>pruebas/verificar_maqueta.py</w:t>
      </w:r>
      <w:r>
        <w:t xml:space="preserve"> y </w:t>
      </w:r>
      <w:r>
        <w:rPr>
          <w:rFonts w:ascii="Consolas" w:hAnsi="Consolas" w:cs="Consolas" w:eastAsia="Consolas"/>
          <w:sz w:val="20"/>
        </w:rPr>
        <w:t>pruebas/verificar_extras.py</w:t>
      </w:r>
      <w:r>
        <w:t xml:space="preserve">, que guardan la salida completa en </w:t>
      </w:r>
      <w:r>
        <w:rPr>
          <w:rFonts w:ascii="Consolas" w:hAnsi="Consolas" w:cs="Consolas" w:eastAsia="Consolas"/>
          <w:sz w:val="20"/>
        </w:rPr>
        <w:t>pruebas/evidencias/</w:t>
      </w:r>
      <w:r>
        <w:t xml:space="preserve"> (maqueta-20261024-1734.txt y extras-20261024-1813.txt). Las 28 pruebas de la matriz dieron el resultado esperado. Los fragmentos de este capítulo son copia literal de esa salida.</w:t>
      </w:r>
    </w:p>
    <w:p>
      <w:pPr>
        <w:pStyle w:val="Heading2"/>
      </w:pPr>
      <w:r>
        <w:t>7.1 Enrutamiento</w:t>
      </w:r>
    </w:p>
    <w:p>
      <w:r>
        <w:t>La prueba R01 confirma las dos adyacencias OSPF en estado Full entre FGT-01 y R-LAN. En OSPFv3 el vecino se identifica por el router-ID, y el siguiente salto de las rutas es una link-local.</w:t>
      </w:r>
    </w:p>
    <w:p>
      <w:pPr>
        <w:pStyle w:val="Codigo"/>
      </w:pPr>
      <w:r>
        <w:t>FGT-01 # get router info ospf neighbor</w:t>
      </w:r>
    </w:p>
    <w:p>
      <w:pPr>
        <w:pStyle w:val="Codigo"/>
      </w:pPr>
      <w:r>
        <w:t>Neighbor ID     Pri   State           Dead Time   Address         Interface</w:t>
      </w:r>
    </w:p>
    <w:p>
      <w:pPr>
        <w:pStyle w:val="Codigo"/>
      </w:pPr>
      <w:r>
        <w:t>5.5.5.2           1   Full/Backup     00:00:33    10.50.1.50      port2</w:t>
      </w:r>
    </w:p>
    <w:p>
      <w:pPr>
        <w:pStyle w:val="Codigo"/>
      </w:pPr>
      <w:r>
        <w:t xml:space="preserve"> </w:t>
      </w:r>
    </w:p>
    <w:p>
      <w:pPr>
        <w:pStyle w:val="Codigo"/>
      </w:pPr>
      <w:r>
        <w:t>FGT-01 # get router info6 ospf neighbor</w:t>
      </w:r>
    </w:p>
    <w:p>
      <w:pPr>
        <w:pStyle w:val="Codigo"/>
      </w:pPr>
      <w:r>
        <w:t>Neighbor ID     Pri   State           Dead Time   Interface  Instance ID</w:t>
      </w:r>
    </w:p>
    <w:p>
      <w:pPr>
        <w:pStyle w:val="Codigo"/>
      </w:pPr>
      <w:r>
        <w:t>5.5.5.2           1   Full/Backup     00:00:30    port2      0</w:t>
      </w:r>
    </w:p>
    <w:p>
      <w:pPr>
        <w:spacing w:after="40"/>
      </w:pPr>
    </w:p>
    <w:p>
      <w:r>
        <w:t>La prueba R02 compara las tablas de los cinco equipos con el diseño y no faltó ninguna ruta. Como muestra, estas son las rutas que R-LAN aprende por OSPF: la ruta por defecto externa (O*E2) y la DMZ, en IPv4 e IPv6.</w:t>
      </w:r>
    </w:p>
    <w:p>
      <w:pPr>
        <w:pStyle w:val="Codigo"/>
      </w:pPr>
      <w:r>
        <w:t>R-LAN#show ip route</w:t>
      </w:r>
    </w:p>
    <w:p>
      <w:pPr>
        <w:pStyle w:val="Codigo"/>
      </w:pPr>
      <w:r>
        <w:t>O*E2  0.0.0.0/0 [110/10] via 10.50.1.49, 00:35:12, GigabitEthernet1/0</w:t>
      </w:r>
    </w:p>
    <w:p>
      <w:pPr>
        <w:pStyle w:val="Codigo"/>
      </w:pPr>
      <w:r>
        <w:t>O        10.50.1.32/28 [110/2] via 10.50.1.49, 00:35:12, GigabitEthernet1/0</w:t>
      </w:r>
    </w:p>
    <w:p>
      <w:pPr>
        <w:pStyle w:val="Codigo"/>
      </w:pPr>
      <w:r>
        <w:t xml:space="preserve"> </w:t>
      </w:r>
    </w:p>
    <w:p>
      <w:pPr>
        <w:pStyle w:val="Codigo"/>
      </w:pPr>
      <w:r>
        <w:t>R-LAN#show ipv6 route</w:t>
      </w:r>
    </w:p>
    <w:p>
      <w:pPr>
        <w:pStyle w:val="Codigo"/>
      </w:pPr>
      <w:r>
        <w:t>OE2 ::/0 [110/10]</w:t>
      </w:r>
    </w:p>
    <w:p>
      <w:pPr>
        <w:pStyle w:val="Codigo"/>
      </w:pPr>
      <w:r>
        <w:t xml:space="preserve">     via FE80::EC5:6BFF:FEAE:1, GigabitEthernet1/0</w:t>
      </w:r>
    </w:p>
    <w:p>
      <w:pPr>
        <w:pStyle w:val="Codigo"/>
      </w:pPr>
      <w:r>
        <w:t>O   2001:DB8:105:30::/64 [110/2]</w:t>
      </w:r>
    </w:p>
    <w:p>
      <w:pPr>
        <w:pStyle w:val="Codigo"/>
      </w:pPr>
      <w:r>
        <w:t xml:space="preserve">     via FE80::EC5:6BFF:FEAE:1, GigabitEthernet1/0</w:t>
      </w:r>
    </w:p>
    <w:p>
      <w:pPr>
        <w:spacing w:after="40"/>
      </w:pPr>
    </w:p>
    <w:p>
      <w:pPr>
        <w:pStyle w:val="Heading2"/>
      </w:pPr>
      <w:r>
        <w:t>7.2 DNS por IPv4 e IPv6</w:t>
      </w:r>
    </w:p>
    <w:p>
      <w:r>
        <w:t>Las cuatro primeras pruebas mínimas se ejecutan desde PC-EXT contra el servidor publicado. P01 y P02 resuelven los registros A y AAAA; P03 y P04 verifican que el transporte DNS responde por IPv4 (al VIP) y por IPv6 (a la dirección global), con la respuesta autoritativa de la vista externa.</w:t>
      </w:r>
    </w:p>
    <w:p>
      <w:pPr>
        <w:pStyle w:val="Codigo"/>
      </w:pPr>
      <w:r>
        <w:t>PC-EXT$ dig +short @203.0.113.20 www.g5.eif101o.test A</w:t>
      </w:r>
    </w:p>
    <w:p>
      <w:pPr>
        <w:pStyle w:val="Codigo"/>
      </w:pPr>
      <w:r>
        <w:t>203.0.113.20</w:t>
      </w:r>
    </w:p>
    <w:p>
      <w:pPr>
        <w:pStyle w:val="Codigo"/>
      </w:pPr>
      <w:r>
        <w:t>PC-EXT$ dig +short @203.0.113.20 www.g5.eif101o.test AAAA</w:t>
      </w:r>
    </w:p>
    <w:p>
      <w:pPr>
        <w:pStyle w:val="Codigo"/>
      </w:pPr>
      <w:r>
        <w:t>2001:db8:105:30::10</w:t>
      </w:r>
    </w:p>
    <w:p>
      <w:pPr>
        <w:pStyle w:val="Codigo"/>
      </w:pPr>
      <w:r>
        <w:t>PC-EXT$ dig -4 +short @203.0.113.20 www.g5.eif101o.test A</w:t>
      </w:r>
    </w:p>
    <w:p>
      <w:pPr>
        <w:pStyle w:val="Codigo"/>
      </w:pPr>
      <w:r>
        <w:t>203.0.113.20</w:t>
      </w:r>
    </w:p>
    <w:p>
      <w:pPr>
        <w:pStyle w:val="Codigo"/>
      </w:pPr>
      <w:r>
        <w:t>PC-EXT$ dig -6 +short @2001:db8:105:30::10 www.g5.eif101o.test A</w:t>
      </w:r>
    </w:p>
    <w:p>
      <w:pPr>
        <w:pStyle w:val="Codigo"/>
      </w:pPr>
      <w:r>
        <w:t>203.0.113.20</w:t>
      </w:r>
    </w:p>
    <w:p>
      <w:pPr>
        <w:spacing w:after="40"/>
      </w:pPr>
    </w:p>
    <w:p>
      <w:r>
        <w:t xml:space="preserve">Desde la LAN (E06), PC-USER consulta al servidor y recibe la vista interna: </w:t>
      </w:r>
      <w:r>
        <w:rPr>
          <w:rFonts w:ascii="Consolas" w:hAnsi="Consolas" w:cs="Consolas" w:eastAsia="Consolas"/>
          <w:sz w:val="20"/>
        </w:rPr>
        <w:t>dig +short @10.50.1.34 www.g5.eif101o.test A</w:t>
      </w:r>
      <w:r>
        <w:t xml:space="preserve"> devuelve 10.50.1.34.</w:t>
      </w:r>
    </w:p>
    <w:p>
      <w:pPr>
        <w:pStyle w:val="Heading2"/>
      </w:pPr>
      <w:r>
        <w:t>7.3 HTTP por nombre</w:t>
      </w:r>
    </w:p>
    <w:p>
      <w:r>
        <w:t>P05 y P06 piden la página por nombre sobre cada familia y obtienen HTTP 200. Las capturas del navegador de PC-EXT-WEB, con la IP del cliente que imprime la página, acompañan la prueba.</w:t>
      </w:r>
    </w:p>
    <w:p>
      <w:pPr>
        <w:pStyle w:val="Codigo"/>
      </w:pPr>
      <w:r>
        <w:t>PC-EXT$ curl -4 -s -m 6 -o /dev/null -w 'http4=%{http_code}\n' http://www.g5.eif101o.test/</w:t>
      </w:r>
    </w:p>
    <w:p>
      <w:pPr>
        <w:pStyle w:val="Codigo"/>
      </w:pPr>
      <w:r>
        <w:t>http4=200</w:t>
      </w:r>
    </w:p>
    <w:p>
      <w:pPr>
        <w:pStyle w:val="Codigo"/>
      </w:pPr>
      <w:r>
        <w:t>PC-EXT$ curl -6 -s -m 6 -o /dev/null -w 'http6=%{http_code}\n' http://www.g5.eif101o.test/</w:t>
      </w:r>
    </w:p>
    <w:p>
      <w:pPr>
        <w:pStyle w:val="Codigo"/>
      </w:pPr>
      <w:r>
        <w:t>http6=200</w:t>
      </w:r>
    </w:p>
    <w:p>
      <w:pPr>
        <w:spacing w:after="40"/>
      </w:pPr>
    </w:p>
    <w:tbl>
      <w:tblPr>
        <w:tblStyle w:val="TableGrid"/>
        <w:tblW w:type="auto" w:w="0"/>
        <w:jc w:val="center"/>
        <w:tblLook w:firstColumn="1" w:firstRow="1" w:lastColumn="0" w:lastRow="0" w:noHBand="0" w:noVBand="1" w:val="04A0"/>
      </w:tblPr>
      <w:tblGrid>
        <w:gridCol w:w="9518"/>
      </w:tblGrid>
      <w:tr>
        <w:tc>
          <w:tcPr>
            <w:tcW w:type="dxa" w:w="7937"/>
            <w:shd w:val="clear" w:color="auto" w:fill="FFF2CC"/>
          </w:tcPr>
          <w:p>
            <w:pPr>
              <w:spacing w:before="280" w:after="280"/>
              <w:jc w:val="center"/>
            </w:pPr>
            <w:r/>
            <w:r>
              <w:rPr>
                <w:b/>
                <w:sz w:val="19"/>
              </w:rPr>
              <w:t>[ESPACIO PARA CAPTURA]</w:t>
            </w:r>
            <w:r>
              <w:rPr>
                <w:sz w:val="19"/>
              </w:rPr>
              <w:t xml:space="preserve"> Navegador de PC-EXT-WEB abriendo http://v4.g5.eif101o.test (página con IP cliente IPv4).</w:t>
            </w:r>
          </w:p>
        </w:tc>
      </w:tr>
    </w:tbl>
    <w:p>
      <w:pPr>
        <w:pStyle w:val="Caption"/>
        <w:jc w:val="center"/>
      </w:pPr>
      <w:r>
        <w:rPr>
          <w:b/>
          <w:sz w:val="19"/>
        </w:rPr>
        <w:t>Figura 2.</w:t>
      </w:r>
      <w:r>
        <w:rPr>
          <w:sz w:val="19"/>
        </w:rPr>
        <w:t xml:space="preserve"> Navegador de PC-EXT-WEB abriendo http://v4.g5.eif101o.test (página con IP cliente IPv4). Elaboración propia.</w:t>
      </w:r>
    </w:p>
    <w:tbl>
      <w:tblPr>
        <w:tblStyle w:val="TableGrid"/>
        <w:tblW w:type="auto" w:w="0"/>
        <w:jc w:val="center"/>
        <w:tblLook w:firstColumn="1" w:firstRow="1" w:lastColumn="0" w:lastRow="0" w:noHBand="0" w:noVBand="1" w:val="04A0"/>
      </w:tblPr>
      <w:tblGrid>
        <w:gridCol w:w="9518"/>
      </w:tblGrid>
      <w:tr>
        <w:tc>
          <w:tcPr>
            <w:tcW w:type="dxa" w:w="7937"/>
            <w:shd w:val="clear" w:color="auto" w:fill="FFF2CC"/>
          </w:tcPr>
          <w:p>
            <w:pPr>
              <w:spacing w:before="280" w:after="280"/>
              <w:jc w:val="center"/>
            </w:pPr>
            <w:r/>
            <w:r>
              <w:rPr>
                <w:b/>
                <w:sz w:val="19"/>
              </w:rPr>
              <w:t>[ESPACIO PARA CAPTURA]</w:t>
            </w:r>
            <w:r>
              <w:rPr>
                <w:sz w:val="19"/>
              </w:rPr>
              <w:t xml:space="preserve"> Navegador de PC-EXT-WEB abriendo http://v6.g5.eif101o.test (página con IP cliente IPv6).</w:t>
            </w:r>
          </w:p>
        </w:tc>
      </w:tr>
    </w:tbl>
    <w:p>
      <w:pPr>
        <w:pStyle w:val="Caption"/>
        <w:jc w:val="center"/>
      </w:pPr>
      <w:r>
        <w:rPr>
          <w:b/>
          <w:sz w:val="19"/>
        </w:rPr>
        <w:t>Figura 3.</w:t>
      </w:r>
      <w:r>
        <w:rPr>
          <w:sz w:val="19"/>
        </w:rPr>
        <w:t xml:space="preserve"> Navegador de PC-EXT-WEB abriendo http://v6.g5.eif101o.test (página con IP cliente IPv6). Elaboración propia.</w:t>
      </w:r>
    </w:p>
    <w:p>
      <w:pPr>
        <w:pStyle w:val="Heading2"/>
      </w:pPr>
      <w:r>
        <w:t>7.4 Políticas de seguridad: qué política procesó el tráfico</w:t>
      </w:r>
    </w:p>
    <w:p>
      <w:r>
        <w:t>Los logs de Forward Traffic identifican la política que decidió cada sesión (P07). Los dos primeros fragmentos muestran tráfico permitido por la política 1: una sesión HTTP externa, con el destino traducido por el VIP (</w:t>
      </w:r>
      <w:r>
        <w:rPr>
          <w:rFonts w:ascii="Consolas" w:hAnsi="Consolas" w:cs="Consolas" w:eastAsia="Consolas"/>
          <w:sz w:val="20"/>
        </w:rPr>
        <w:t>trandisp=dnat</w:t>
      </w:r>
      <w:r>
        <w:t>), y una sesión HTTP interna hacia la IP real, sin traducción. El tercero muestra una denegación registrada en la política implícita (</w:t>
      </w:r>
      <w:r>
        <w:rPr>
          <w:rFonts w:ascii="Consolas" w:hAnsi="Consolas" w:cs="Consolas" w:eastAsia="Consolas"/>
          <w:sz w:val="20"/>
        </w:rPr>
        <w:t>policyid=0</w:t>
      </w:r>
      <w:r>
        <w:t>), tomada cuando la política 1 estaba desactivada en la prueba F01.</w:t>
      </w:r>
    </w:p>
    <w:p>
      <w:pPr>
        <w:pStyle w:val="Codigo"/>
      </w:pPr>
      <w:r>
        <w:t>srcip=198.51.100.10 srcintf="port1" dstip=203.0.113.20 dstport=80 dstintf="port3"</w:t>
      </w:r>
    </w:p>
    <w:p>
      <w:pPr>
        <w:pStyle w:val="Codigo"/>
      </w:pPr>
      <w:r>
        <w:t xml:space="preserve">  action="close" policyid=1 policyname="DNS-HTTP-A-DMZ" service="HTTP" trandisp="dnat" tranip=10.50.1.34</w:t>
      </w:r>
    </w:p>
    <w:p>
      <w:pPr>
        <w:pStyle w:val="Codigo"/>
      </w:pPr>
      <w:r>
        <w:t xml:space="preserve"> </w:t>
      </w:r>
    </w:p>
    <w:p>
      <w:pPr>
        <w:pStyle w:val="Codigo"/>
      </w:pPr>
      <w:r>
        <w:t>srcip=10.50.0.10 srcintf="port2" dstip=10.50.1.34 dstport=80 dstintf="port3"</w:t>
      </w:r>
    </w:p>
    <w:p>
      <w:pPr>
        <w:pStyle w:val="Codigo"/>
      </w:pPr>
      <w:r>
        <w:t xml:space="preserve">  action="close" policyid=1 policyname="DNS-HTTP-A-DMZ" service="HTTP" trandisp="noop"</w:t>
      </w:r>
    </w:p>
    <w:p>
      <w:pPr>
        <w:pStyle w:val="Codigo"/>
      </w:pPr>
      <w:r>
        <w:t xml:space="preserve"> </w:t>
      </w:r>
    </w:p>
    <w:p>
      <w:pPr>
        <w:pStyle w:val="Codigo"/>
      </w:pPr>
      <w:r>
        <w:t>srcip=198.51.100.10 srcintf="port1" dstip=203.0.113.20 dstport=80 dstintf="port3"</w:t>
      </w:r>
    </w:p>
    <w:p>
      <w:pPr>
        <w:pStyle w:val="Codigo"/>
      </w:pPr>
      <w:r>
        <w:t xml:space="preserve">  action="deny" policyid=0 service="HTTP" trandisp="dnat" tranip=10.50.1.34</w:t>
      </w:r>
    </w:p>
    <w:p>
      <w:pPr>
        <w:spacing w:after="40"/>
      </w:pPr>
    </w:p>
    <w:tbl>
      <w:tblPr>
        <w:tblStyle w:val="TableGrid"/>
        <w:tblW w:type="auto" w:w="0"/>
        <w:jc w:val="center"/>
        <w:tblLook w:firstColumn="1" w:firstRow="1" w:lastColumn="0" w:lastRow="0" w:noHBand="0" w:noVBand="1" w:val="04A0"/>
      </w:tblPr>
      <w:tblGrid>
        <w:gridCol w:w="9518"/>
      </w:tblGrid>
      <w:tr>
        <w:tc>
          <w:tcPr>
            <w:tcW w:type="dxa" w:w="7937"/>
            <w:shd w:val="clear" w:color="auto" w:fill="FFF2CC"/>
          </w:tcPr>
          <w:p>
            <w:pPr>
              <w:spacing w:before="280" w:after="280"/>
              <w:jc w:val="center"/>
            </w:pPr>
            <w:r/>
            <w:r>
              <w:rPr>
                <w:b/>
                <w:sz w:val="19"/>
              </w:rPr>
              <w:t>[ESPACIO PARA CAPTURA]</w:t>
            </w:r>
            <w:r>
              <w:rPr>
                <w:sz w:val="19"/>
              </w:rPr>
              <w:t xml:space="preserve"> Consola web del FortiGate: Forward Traffic filtrado por política, con aceptadas y denegadas.</w:t>
            </w:r>
          </w:p>
        </w:tc>
      </w:tr>
    </w:tbl>
    <w:p>
      <w:pPr>
        <w:pStyle w:val="Caption"/>
        <w:jc w:val="center"/>
      </w:pPr>
      <w:r>
        <w:rPr>
          <w:b/>
          <w:sz w:val="19"/>
        </w:rPr>
        <w:t>Figura 4.</w:t>
      </w:r>
      <w:r>
        <w:rPr>
          <w:sz w:val="19"/>
        </w:rPr>
        <w:t xml:space="preserve"> Consola web del FortiGate: Forward Traffic filtrado por política, con aceptadas y denegadas. Elaboración propia.</w:t>
      </w:r>
    </w:p>
    <w:p>
      <w:pPr>
        <w:pStyle w:val="Heading2"/>
      </w:pPr>
      <w:r>
        <w:t>7.5 Pruebas específicas del caso E</w:t>
      </w:r>
    </w:p>
    <w:p>
      <w:pPr>
        <w:pStyle w:val="Caption"/>
        <w:keepNext/>
        <w:spacing w:after="60"/>
      </w:pPr>
      <w:r>
        <w:rPr>
          <w:b/>
          <w:sz w:val="19"/>
        </w:rPr>
        <w:t>Tabla 10.</w:t>
      </w:r>
      <w:r>
        <w:rPr>
          <w:sz w:val="19"/>
        </w:rPr>
        <w:t xml:space="preserve"> Resultado observado en las pruebas de bloqueo y de acceso restringido.</w:t>
      </w:r>
    </w:p>
    <w:tbl>
      <w:tblPr>
        <w:tblStyle w:val="TableGrid"/>
        <w:tblW w:type="dxa" w:w="9524"/>
        <w:jc w:val="center"/>
        <w:tblLayout w:type="fixed"/>
        <w:tblLook w:firstColumn="1" w:firstRow="1" w:lastColumn="0" w:lastRow="0" w:noHBand="0" w:noVBand="1" w:val="04A0"/>
      </w:tblPr>
      <w:tblGrid>
        <w:gridCol w:w="680"/>
        <w:gridCol w:w="3969"/>
        <w:gridCol w:w="4876"/>
      </w:tblGrid>
      <w:tr>
        <w:trPr>
          <w:tblHeader w:val="true"/>
          <w:cantSplit/>
        </w:trPr>
        <w:tc>
          <w:tcPr>
            <w:tcW w:type="dxa" w:w="680"/>
            <w:shd w:val="clear" w:color="auto" w:fill="D9E2F3"/>
          </w:tcPr>
          <w:p>
            <w:pPr>
              <w:spacing w:after="20" w:before="20" w:line="240" w:lineRule="auto"/>
            </w:pPr>
            <w:r/>
            <w:r>
              <w:rPr>
                <w:b/>
                <w:sz w:val="17"/>
              </w:rPr>
              <w:t>ID</w:t>
            </w:r>
          </w:p>
        </w:tc>
        <w:tc>
          <w:tcPr>
            <w:tcW w:type="dxa" w:w="3969"/>
            <w:shd w:val="clear" w:color="auto" w:fill="D9E2F3"/>
          </w:tcPr>
          <w:p>
            <w:pPr>
              <w:spacing w:after="20" w:before="20" w:line="240" w:lineRule="auto"/>
            </w:pPr>
            <w:r/>
            <w:r>
              <w:rPr>
                <w:b/>
                <w:sz w:val="17"/>
              </w:rPr>
              <w:t>Prueba</w:t>
            </w:r>
          </w:p>
        </w:tc>
        <w:tc>
          <w:tcPr>
            <w:tcW w:type="dxa" w:w="4876"/>
            <w:shd w:val="clear" w:color="auto" w:fill="D9E2F3"/>
          </w:tcPr>
          <w:p>
            <w:pPr>
              <w:spacing w:after="20" w:before="20" w:line="240" w:lineRule="auto"/>
            </w:pPr>
            <w:r/>
            <w:r>
              <w:rPr>
                <w:b/>
                <w:sz w:val="17"/>
              </w:rPr>
              <w:t>Resultado observado</w:t>
            </w:r>
          </w:p>
        </w:tc>
      </w:tr>
      <w:tr>
        <w:trPr>
          <w:cantSplit/>
        </w:trPr>
        <w:tc>
          <w:tcPr>
            <w:tcW w:type="dxa" w:w="680"/>
          </w:tcPr>
          <w:p>
            <w:pPr>
              <w:spacing w:after="20" w:before="20" w:line="240" w:lineRule="auto"/>
            </w:pPr>
            <w:r/>
            <w:r>
              <w:rPr>
                <w:sz w:val="17"/>
              </w:rPr>
              <w:t>E01</w:t>
            </w:r>
          </w:p>
        </w:tc>
        <w:tc>
          <w:tcPr>
            <w:tcW w:type="dxa" w:w="3969"/>
          </w:tcPr>
          <w:p>
            <w:pPr>
              <w:spacing w:after="20" w:before="20" w:line="240" w:lineRule="auto"/>
            </w:pPr>
            <w:r/>
            <w:r>
              <w:rPr>
                <w:sz w:val="17"/>
              </w:rPr>
              <w:t>Externo hacia la LAN por IPv6 (ping a 2001:db8:105:10::1)</w:t>
            </w:r>
          </w:p>
        </w:tc>
        <w:tc>
          <w:tcPr>
            <w:tcW w:type="dxa" w:w="4876"/>
          </w:tcPr>
          <w:p>
            <w:pPr>
              <w:spacing w:after="20" w:before="20" w:line="240" w:lineRule="auto"/>
            </w:pPr>
            <w:r/>
            <w:r>
              <w:rPr>
                <w:sz w:val="17"/>
              </w:rPr>
              <w:t>100% de pérdida; registrado en la política 3</w:t>
            </w:r>
          </w:p>
        </w:tc>
      </w:tr>
      <w:tr>
        <w:trPr>
          <w:cantSplit/>
        </w:trPr>
        <w:tc>
          <w:tcPr>
            <w:tcW w:type="dxa" w:w="680"/>
          </w:tcPr>
          <w:p>
            <w:pPr>
              <w:spacing w:after="20" w:before="20" w:line="240" w:lineRule="auto"/>
            </w:pPr>
            <w:r/>
            <w:r>
              <w:rPr>
                <w:sz w:val="17"/>
              </w:rPr>
              <w:t>E02</w:t>
            </w:r>
          </w:p>
        </w:tc>
        <w:tc>
          <w:tcPr>
            <w:tcW w:type="dxa" w:w="3969"/>
          </w:tcPr>
          <w:p>
            <w:pPr>
              <w:spacing w:after="20" w:before="20" w:line="240" w:lineRule="auto"/>
            </w:pPr>
            <w:r/>
            <w:r>
              <w:rPr>
                <w:sz w:val="17"/>
              </w:rPr>
              <w:t>Externo hacia la LAN por IPv4 (10.50.0.10)</w:t>
            </w:r>
          </w:p>
        </w:tc>
        <w:tc>
          <w:tcPr>
            <w:tcW w:type="dxa" w:w="4876"/>
          </w:tcPr>
          <w:p>
            <w:pPr>
              <w:spacing w:after="20" w:before="20" w:line="240" w:lineRule="auto"/>
            </w:pPr>
            <w:r/>
            <w:r>
              <w:rPr>
                <w:sz w:val="17"/>
              </w:rPr>
              <w:t>Destination Host Unreachable desde R-ISP: no hay ruta</w:t>
            </w:r>
          </w:p>
        </w:tc>
      </w:tr>
      <w:tr>
        <w:trPr>
          <w:cantSplit/>
        </w:trPr>
        <w:tc>
          <w:tcPr>
            <w:tcW w:type="dxa" w:w="680"/>
          </w:tcPr>
          <w:p>
            <w:pPr>
              <w:spacing w:after="20" w:before="20" w:line="240" w:lineRule="auto"/>
            </w:pPr>
            <w:r/>
            <w:r>
              <w:rPr>
                <w:sz w:val="17"/>
              </w:rPr>
              <w:t>E02b</w:t>
            </w:r>
          </w:p>
        </w:tc>
        <w:tc>
          <w:tcPr>
            <w:tcW w:type="dxa" w:w="3969"/>
          </w:tcPr>
          <w:p>
            <w:pPr>
              <w:spacing w:after="20" w:before="20" w:line="240" w:lineRule="auto"/>
            </w:pPr>
            <w:r/>
            <w:r>
              <w:rPr>
                <w:sz w:val="17"/>
              </w:rPr>
              <w:t>Igual, con rutas 10.50.0.0/16 temporales en R-ISP y R-EDGE</w:t>
            </w:r>
          </w:p>
        </w:tc>
        <w:tc>
          <w:tcPr>
            <w:tcW w:type="dxa" w:w="4876"/>
          </w:tcPr>
          <w:p>
            <w:pPr>
              <w:spacing w:after="20" w:before="20" w:line="240" w:lineRule="auto"/>
            </w:pPr>
            <w:r/>
            <w:r>
              <w:rPr>
                <w:sz w:val="17"/>
              </w:rPr>
              <w:t>El paquete llega al FortiGate y se deniega en port1; las rutas se retiran después</w:t>
            </w:r>
          </w:p>
        </w:tc>
      </w:tr>
      <w:tr>
        <w:trPr>
          <w:cantSplit/>
        </w:trPr>
        <w:tc>
          <w:tcPr>
            <w:tcW w:type="dxa" w:w="680"/>
          </w:tcPr>
          <w:p>
            <w:pPr>
              <w:spacing w:after="20" w:before="20" w:line="240" w:lineRule="auto"/>
            </w:pPr>
            <w:r/>
            <w:r>
              <w:rPr>
                <w:sz w:val="17"/>
              </w:rPr>
              <w:t>E03</w:t>
            </w:r>
          </w:p>
        </w:tc>
        <w:tc>
          <w:tcPr>
            <w:tcW w:type="dxa" w:w="3969"/>
          </w:tcPr>
          <w:p>
            <w:pPr>
              <w:spacing w:after="20" w:before="20" w:line="240" w:lineRule="auto"/>
            </w:pPr>
            <w:r/>
            <w:r>
              <w:rPr>
                <w:sz w:val="17"/>
              </w:rPr>
              <w:t>SSH externo al VIP, puerto 22</w:t>
            </w:r>
          </w:p>
        </w:tc>
        <w:tc>
          <w:tcPr>
            <w:tcW w:type="dxa" w:w="4876"/>
          </w:tcPr>
          <w:p>
            <w:pPr>
              <w:spacing w:after="20" w:before="20" w:line="240" w:lineRule="auto"/>
            </w:pPr>
            <w:r/>
            <w:r>
              <w:rPr>
                <w:sz w:val="17"/>
              </w:rPr>
              <w:t>Operation timed out; cae en la denegación implícita</w:t>
            </w:r>
          </w:p>
        </w:tc>
      </w:tr>
      <w:tr>
        <w:trPr>
          <w:cantSplit/>
        </w:trPr>
        <w:tc>
          <w:tcPr>
            <w:tcW w:type="dxa" w:w="680"/>
          </w:tcPr>
          <w:p>
            <w:pPr>
              <w:spacing w:after="20" w:before="20" w:line="240" w:lineRule="auto"/>
            </w:pPr>
            <w:r/>
            <w:r>
              <w:rPr>
                <w:sz w:val="17"/>
              </w:rPr>
              <w:t>E04</w:t>
            </w:r>
          </w:p>
        </w:tc>
        <w:tc>
          <w:tcPr>
            <w:tcW w:type="dxa" w:w="3969"/>
          </w:tcPr>
          <w:p>
            <w:pPr>
              <w:spacing w:after="20" w:before="20" w:line="240" w:lineRule="auto"/>
            </w:pPr>
            <w:r/>
            <w:r>
              <w:rPr>
                <w:sz w:val="17"/>
              </w:rPr>
              <w:t>PC-ADMIN por SSH al servidor</w:t>
            </w:r>
          </w:p>
        </w:tc>
        <w:tc>
          <w:tcPr>
            <w:tcW w:type="dxa" w:w="4876"/>
          </w:tcPr>
          <w:p>
            <w:pPr>
              <w:spacing w:after="20" w:before="20" w:line="240" w:lineRule="auto"/>
            </w:pPr>
            <w:r/>
            <w:r>
              <w:rPr>
                <w:sz w:val="17"/>
              </w:rPr>
              <w:t>Puerto 22 abierto (política 2)</w:t>
            </w:r>
          </w:p>
        </w:tc>
      </w:tr>
      <w:tr>
        <w:trPr>
          <w:cantSplit/>
        </w:trPr>
        <w:tc>
          <w:tcPr>
            <w:tcW w:type="dxa" w:w="680"/>
          </w:tcPr>
          <w:p>
            <w:pPr>
              <w:spacing w:after="20" w:before="20" w:line="240" w:lineRule="auto"/>
            </w:pPr>
            <w:r/>
            <w:r>
              <w:rPr>
                <w:sz w:val="17"/>
              </w:rPr>
              <w:t>E05</w:t>
            </w:r>
          </w:p>
        </w:tc>
        <w:tc>
          <w:tcPr>
            <w:tcW w:type="dxa" w:w="3969"/>
          </w:tcPr>
          <w:p>
            <w:pPr>
              <w:spacing w:after="20" w:before="20" w:line="240" w:lineRule="auto"/>
            </w:pPr>
            <w:r/>
            <w:r>
              <w:rPr>
                <w:sz w:val="17"/>
              </w:rPr>
              <w:t>PC-USER por SSH al servidor</w:t>
            </w:r>
          </w:p>
        </w:tc>
        <w:tc>
          <w:tcPr>
            <w:tcW w:type="dxa" w:w="4876"/>
          </w:tcPr>
          <w:p>
            <w:pPr>
              <w:spacing w:after="20" w:before="20" w:line="240" w:lineRule="auto"/>
            </w:pPr>
            <w:r/>
            <w:r>
              <w:rPr>
                <w:sz w:val="17"/>
              </w:rPr>
              <w:t>Operation timed out; denegación implícita</w:t>
            </w:r>
          </w:p>
        </w:tc>
      </w:tr>
      <w:tr>
        <w:trPr>
          <w:cantSplit/>
        </w:trPr>
        <w:tc>
          <w:tcPr>
            <w:tcW w:type="dxa" w:w="680"/>
          </w:tcPr>
          <w:p>
            <w:pPr>
              <w:spacing w:after="20" w:before="20" w:line="240" w:lineRule="auto"/>
            </w:pPr>
            <w:r/>
            <w:r>
              <w:rPr>
                <w:sz w:val="17"/>
              </w:rPr>
              <w:t>E07</w:t>
            </w:r>
          </w:p>
        </w:tc>
        <w:tc>
          <w:tcPr>
            <w:tcW w:type="dxa" w:w="3969"/>
          </w:tcPr>
          <w:p>
            <w:pPr>
              <w:spacing w:after="20" w:before="20" w:line="240" w:lineRule="auto"/>
            </w:pPr>
            <w:r/>
            <w:r>
              <w:rPr>
                <w:sz w:val="17"/>
              </w:rPr>
              <w:t>PC-USER hacia PC-ADMIN (ping)</w:t>
            </w:r>
          </w:p>
        </w:tc>
        <w:tc>
          <w:tcPr>
            <w:tcW w:type="dxa" w:w="4876"/>
          </w:tcPr>
          <w:p>
            <w:pPr>
              <w:spacing w:after="20" w:before="20" w:line="240" w:lineRule="auto"/>
            </w:pPr>
            <w:r/>
            <w:r>
              <w:rPr>
                <w:sz w:val="17"/>
              </w:rPr>
              <w:t>Packet filtered desde 10.50.0.1; línea 30 de ACL-SEG-USUARIOS</w:t>
            </w:r>
          </w:p>
        </w:tc>
      </w:tr>
      <w:tr>
        <w:trPr>
          <w:cantSplit/>
        </w:trPr>
        <w:tc>
          <w:tcPr>
            <w:tcW w:type="dxa" w:w="680"/>
          </w:tcPr>
          <w:p>
            <w:pPr>
              <w:spacing w:after="20" w:before="20" w:line="240" w:lineRule="auto"/>
            </w:pPr>
            <w:r/>
            <w:r>
              <w:rPr>
                <w:sz w:val="17"/>
              </w:rPr>
              <w:t>E08</w:t>
            </w:r>
          </w:p>
        </w:tc>
        <w:tc>
          <w:tcPr>
            <w:tcW w:type="dxa" w:w="3969"/>
          </w:tcPr>
          <w:p>
            <w:pPr>
              <w:spacing w:after="20" w:before="20" w:line="240" w:lineRule="auto"/>
            </w:pPr>
            <w:r/>
            <w:r>
              <w:rPr>
                <w:sz w:val="17"/>
              </w:rPr>
              <w:t>PC-ADMIN hacia PC-USER (ping)</w:t>
            </w:r>
          </w:p>
        </w:tc>
        <w:tc>
          <w:tcPr>
            <w:tcW w:type="dxa" w:w="4876"/>
          </w:tcPr>
          <w:p>
            <w:pPr>
              <w:spacing w:after="20" w:before="20" w:line="240" w:lineRule="auto"/>
            </w:pPr>
            <w:r/>
            <w:r>
              <w:rPr>
                <w:sz w:val="17"/>
              </w:rPr>
              <w:t>Responde, 64 bytes, ttl 63, gracias a la línea 10</w:t>
            </w:r>
          </w:p>
        </w:tc>
      </w:tr>
      <w:tr>
        <w:trPr>
          <w:cantSplit/>
        </w:trPr>
        <w:tc>
          <w:tcPr>
            <w:tcW w:type="dxa" w:w="680"/>
          </w:tcPr>
          <w:p>
            <w:pPr>
              <w:spacing w:after="20" w:before="20" w:line="240" w:lineRule="auto"/>
            </w:pPr>
            <w:r/>
            <w:r>
              <w:rPr>
                <w:sz w:val="17"/>
              </w:rPr>
              <w:t>E09</w:t>
            </w:r>
          </w:p>
        </w:tc>
        <w:tc>
          <w:tcPr>
            <w:tcW w:type="dxa" w:w="3969"/>
          </w:tcPr>
          <w:p>
            <w:pPr>
              <w:spacing w:after="20" w:before="20" w:line="240" w:lineRule="auto"/>
            </w:pPr>
            <w:r/>
            <w:r>
              <w:rPr>
                <w:sz w:val="17"/>
              </w:rPr>
              <w:t>SRV-DMZ hacia PC-USER</w:t>
            </w:r>
          </w:p>
        </w:tc>
        <w:tc>
          <w:tcPr>
            <w:tcW w:type="dxa" w:w="4876"/>
          </w:tcPr>
          <w:p>
            <w:pPr>
              <w:spacing w:after="20" w:before="20" w:line="240" w:lineRule="auto"/>
            </w:pPr>
            <w:r/>
            <w:r>
              <w:rPr>
                <w:sz w:val="17"/>
              </w:rPr>
              <w:t>100% de pérdida; política 3</w:t>
            </w:r>
          </w:p>
        </w:tc>
      </w:tr>
      <w:tr>
        <w:trPr>
          <w:cantSplit/>
        </w:trPr>
        <w:tc>
          <w:tcPr>
            <w:tcW w:type="dxa" w:w="680"/>
          </w:tcPr>
          <w:p>
            <w:pPr>
              <w:spacing w:after="20" w:before="20" w:line="240" w:lineRule="auto"/>
            </w:pPr>
            <w:r/>
            <w:r>
              <w:rPr>
                <w:sz w:val="17"/>
              </w:rPr>
              <w:t>E10</w:t>
            </w:r>
          </w:p>
        </w:tc>
        <w:tc>
          <w:tcPr>
            <w:tcW w:type="dxa" w:w="3969"/>
          </w:tcPr>
          <w:p>
            <w:pPr>
              <w:spacing w:after="20" w:before="20" w:line="240" w:lineRule="auto"/>
            </w:pPr>
            <w:r/>
            <w:r>
              <w:rPr>
                <w:sz w:val="17"/>
              </w:rPr>
              <w:t>Origen falsificado 10.99.99.99 desde R-ISP</w:t>
            </w:r>
          </w:p>
        </w:tc>
        <w:tc>
          <w:tcPr>
            <w:tcW w:type="dxa" w:w="4876"/>
          </w:tcPr>
          <w:p>
            <w:pPr>
              <w:spacing w:after="20" w:before="20" w:line="240" w:lineRule="auto"/>
            </w:pPr>
            <w:r/>
            <w:r>
              <w:rPr>
                <w:sz w:val="17"/>
              </w:rPr>
              <w:t>0 de 3 respuestas; contador de la línea 10 de ACL-BORDE-IN en 3</w:t>
            </w:r>
          </w:p>
        </w:tc>
      </w:tr>
      <w:tr>
        <w:trPr>
          <w:cantSplit/>
        </w:trPr>
        <w:tc>
          <w:tcPr>
            <w:tcW w:type="dxa" w:w="680"/>
          </w:tcPr>
          <w:p>
            <w:pPr>
              <w:spacing w:after="20" w:before="20" w:line="240" w:lineRule="auto"/>
            </w:pPr>
            <w:r/>
            <w:r>
              <w:rPr>
                <w:sz w:val="17"/>
              </w:rPr>
              <w:t>E11</w:t>
            </w:r>
          </w:p>
        </w:tc>
        <w:tc>
          <w:tcPr>
            <w:tcW w:type="dxa" w:w="3969"/>
          </w:tcPr>
          <w:p>
            <w:pPr>
              <w:spacing w:after="20" w:before="20" w:line="240" w:lineRule="auto"/>
            </w:pPr>
            <w:r/>
            <w:r>
              <w:rPr>
                <w:sz w:val="17"/>
              </w:rPr>
              <w:t>HTTPS al FortiGate por port1 desde PC-EXT</w:t>
            </w:r>
          </w:p>
        </w:tc>
        <w:tc>
          <w:tcPr>
            <w:tcW w:type="dxa" w:w="4876"/>
          </w:tcPr>
          <w:p>
            <w:pPr>
              <w:spacing w:after="20" w:before="20" w:line="240" w:lineRule="auto"/>
            </w:pPr>
            <w:r/>
            <w:r>
              <w:rPr>
                <w:sz w:val="17"/>
              </w:rPr>
              <w:t>Sin respuesta (https=000)</w:t>
            </w:r>
          </w:p>
        </w:tc>
      </w:tr>
      <w:tr>
        <w:trPr>
          <w:cantSplit/>
        </w:trPr>
        <w:tc>
          <w:tcPr>
            <w:tcW w:type="dxa" w:w="680"/>
          </w:tcPr>
          <w:p>
            <w:pPr>
              <w:spacing w:after="20" w:before="20" w:line="240" w:lineRule="auto"/>
            </w:pPr>
            <w:r/>
            <w:r>
              <w:rPr>
                <w:sz w:val="17"/>
              </w:rPr>
              <w:t>E12</w:t>
            </w:r>
          </w:p>
        </w:tc>
        <w:tc>
          <w:tcPr>
            <w:tcW w:type="dxa" w:w="3969"/>
          </w:tcPr>
          <w:p>
            <w:pPr>
              <w:spacing w:after="20" w:before="20" w:line="240" w:lineRule="auto"/>
            </w:pPr>
            <w:r/>
            <w:r>
              <w:rPr>
                <w:sz w:val="17"/>
              </w:rPr>
              <w:t>SSH a R-LAN desde PC-USER y desde PC-ADMIN</w:t>
            </w:r>
          </w:p>
        </w:tc>
        <w:tc>
          <w:tcPr>
            <w:tcW w:type="dxa" w:w="4876"/>
          </w:tcPr>
          <w:p>
            <w:pPr>
              <w:spacing w:after="20" w:before="20" w:line="240" w:lineRule="auto"/>
            </w:pPr>
            <w:r/>
            <w:r>
              <w:rPr>
                <w:sz w:val="17"/>
              </w:rPr>
              <w:t>Bloqueado para PC-USER; abierto para PC-ADMIN</w:t>
            </w:r>
          </w:p>
        </w:tc>
      </w:tr>
      <w:tr>
        <w:trPr>
          <w:cantSplit/>
        </w:trPr>
        <w:tc>
          <w:tcPr>
            <w:tcW w:type="dxa" w:w="680"/>
          </w:tcPr>
          <w:p>
            <w:pPr>
              <w:spacing w:after="20" w:before="20" w:line="240" w:lineRule="auto"/>
            </w:pPr>
            <w:r/>
            <w:r>
              <w:rPr>
                <w:sz w:val="17"/>
              </w:rPr>
              <w:t>E13</w:t>
            </w:r>
          </w:p>
        </w:tc>
        <w:tc>
          <w:tcPr>
            <w:tcW w:type="dxa" w:w="3969"/>
          </w:tcPr>
          <w:p>
            <w:pPr>
              <w:spacing w:after="20" w:before="20" w:line="240" w:lineRule="auto"/>
            </w:pPr>
            <w:r/>
            <w:r>
              <w:rPr>
                <w:sz w:val="17"/>
              </w:rPr>
              <w:t>GUI del FortiGate desde PC-USER y desde PC-ADMIN</w:t>
            </w:r>
          </w:p>
        </w:tc>
        <w:tc>
          <w:tcPr>
            <w:tcW w:type="dxa" w:w="4876"/>
          </w:tcPr>
          <w:p>
            <w:pPr>
              <w:spacing w:after="20" w:before="20" w:line="240" w:lineRule="auto"/>
            </w:pPr>
            <w:r/>
            <w:r>
              <w:rPr>
                <w:sz w:val="17"/>
              </w:rPr>
              <w:t>gui=000 para PC-USER (trusted hosts); gui=200 para PC-ADMIN</w:t>
            </w:r>
          </w:p>
        </w:tc>
      </w:tr>
      <w:tr>
        <w:trPr>
          <w:cantSplit/>
        </w:trPr>
        <w:tc>
          <w:tcPr>
            <w:tcW w:type="dxa" w:w="680"/>
          </w:tcPr>
          <w:p>
            <w:pPr>
              <w:spacing w:after="20" w:before="20" w:line="240" w:lineRule="auto"/>
            </w:pPr>
            <w:r/>
            <w:r>
              <w:rPr>
                <w:sz w:val="17"/>
              </w:rPr>
              <w:t>E14</w:t>
            </w:r>
          </w:p>
        </w:tc>
        <w:tc>
          <w:tcPr>
            <w:tcW w:type="dxa" w:w="3969"/>
          </w:tcPr>
          <w:p>
            <w:pPr>
              <w:spacing w:after="20" w:before="20" w:line="240" w:lineRule="auto"/>
            </w:pPr>
            <w:r/>
            <w:r>
              <w:rPr>
                <w:sz w:val="17"/>
              </w:rPr>
              <w:t>SRV-DMZ hacia 198.51.100.10</w:t>
            </w:r>
          </w:p>
        </w:tc>
        <w:tc>
          <w:tcPr>
            <w:tcW w:type="dxa" w:w="4876"/>
          </w:tcPr>
          <w:p>
            <w:pPr>
              <w:spacing w:after="20" w:before="20" w:line="240" w:lineRule="auto"/>
            </w:pPr>
            <w:r/>
            <w:r>
              <w:rPr>
                <w:sz w:val="17"/>
              </w:rPr>
              <w:t>100% de pérdida; denegación implícita</w:t>
            </w:r>
          </w:p>
        </w:tc>
      </w:tr>
      <w:tr>
        <w:trPr>
          <w:cantSplit/>
        </w:trPr>
        <w:tc>
          <w:tcPr>
            <w:tcW w:type="dxa" w:w="680"/>
          </w:tcPr>
          <w:p>
            <w:pPr>
              <w:spacing w:after="20" w:before="20" w:line="240" w:lineRule="auto"/>
            </w:pPr>
            <w:r/>
            <w:r>
              <w:rPr>
                <w:sz w:val="17"/>
              </w:rPr>
              <w:t>E15</w:t>
            </w:r>
          </w:p>
        </w:tc>
        <w:tc>
          <w:tcPr>
            <w:tcW w:type="dxa" w:w="3969"/>
          </w:tcPr>
          <w:p>
            <w:pPr>
              <w:spacing w:after="20" w:before="20" w:line="240" w:lineRule="auto"/>
            </w:pPr>
            <w:r/>
            <w:r>
              <w:rPr>
                <w:sz w:val="17"/>
              </w:rPr>
              <w:t>PC-USER hacia 10.50.99.9 y 2001:db8:105:99::9</w:t>
            </w:r>
          </w:p>
        </w:tc>
        <w:tc>
          <w:tcPr>
            <w:tcW w:type="dxa" w:w="4876"/>
          </w:tcPr>
          <w:p>
            <w:pPr>
              <w:spacing w:after="20" w:before="20" w:line="240" w:lineRule="auto"/>
            </w:pPr>
            <w:r/>
            <w:r>
              <w:rPr>
                <w:sz w:val="17"/>
              </w:rPr>
              <w:t>Descartado por la blackhole del FortiGate, sin salir a Internet</w:t>
            </w:r>
          </w:p>
        </w:tc>
      </w:tr>
      <w:tr>
        <w:trPr>
          <w:cantSplit/>
        </w:trPr>
        <w:tc>
          <w:tcPr>
            <w:tcW w:type="dxa" w:w="680"/>
          </w:tcPr>
          <w:p>
            <w:pPr>
              <w:spacing w:after="20" w:before="20" w:line="240" w:lineRule="auto"/>
            </w:pPr>
            <w:r/>
            <w:r>
              <w:rPr>
                <w:sz w:val="17"/>
              </w:rPr>
              <w:t>E16</w:t>
            </w:r>
          </w:p>
        </w:tc>
        <w:tc>
          <w:tcPr>
            <w:tcW w:type="dxa" w:w="3969"/>
          </w:tcPr>
          <w:p>
            <w:pPr>
              <w:spacing w:after="20" w:before="20" w:line="240" w:lineRule="auto"/>
            </w:pPr>
            <w:r/>
            <w:r>
              <w:rPr>
                <w:sz w:val="17"/>
              </w:rPr>
              <w:t>Logs fuera del equipo</w:t>
            </w:r>
          </w:p>
        </w:tc>
        <w:tc>
          <w:tcPr>
            <w:tcW w:type="dxa" w:w="4876"/>
          </w:tcPr>
          <w:p>
            <w:pPr>
              <w:spacing w:after="20" w:before="20" w:line="240" w:lineRule="auto"/>
            </w:pPr>
            <w:r/>
            <w:r>
              <w:rPr>
                <w:sz w:val="17"/>
              </w:rPr>
              <w:t>Syslog de PC-ADMIN recibió la denegación de E01, la de E07 y la de E12</w:t>
            </w:r>
          </w:p>
        </w:tc>
      </w:tr>
    </w:tbl>
    <w:p>
      <w:pPr>
        <w:spacing w:after="40"/>
      </w:pPr>
    </w:p>
    <w:p>
      <w:r>
        <w:t>Los contadores y registros de las ACL confirman las pruebas E10 y E16:</w:t>
      </w:r>
    </w:p>
    <w:p>
      <w:pPr>
        <w:pStyle w:val="Codigo"/>
      </w:pPr>
      <w:r>
        <w:t>R-EDGE#show ip access-lists ACL-BORDE-IN</w:t>
      </w:r>
    </w:p>
    <w:p>
      <w:pPr>
        <w:pStyle w:val="Codigo"/>
      </w:pPr>
      <w:r>
        <w:t xml:space="preserve">    10 deny ip 10.0.0.0 0.255.255.255 any log (3 matches)</w:t>
      </w:r>
    </w:p>
    <w:p>
      <w:pPr>
        <w:pStyle w:val="Codigo"/>
      </w:pPr>
      <w:r>
        <w:t xml:space="preserve">    40 permit ip any any (12 matches)</w:t>
      </w:r>
    </w:p>
    <w:p>
      <w:pPr>
        <w:pStyle w:val="Codigo"/>
      </w:pPr>
      <w:r>
        <w:t xml:space="preserve"> </w:t>
      </w:r>
    </w:p>
    <w:p>
      <w:pPr>
        <w:pStyle w:val="Codigo"/>
      </w:pPr>
      <w:r>
        <w:t>syslog de PC-ADMIN:</w:t>
      </w:r>
    </w:p>
    <w:p>
      <w:pPr>
        <w:pStyle w:val="Codigo"/>
      </w:pPr>
      <w:r>
        <w:t>&lt;190&gt;102: *Oct 25 00:11:49.055: %SEC-6-IPACCESSLOGDP: list ACL-SEG-USUARIOS denied icmp 10.50.0.10 -&gt; 10.50.1.10 (8/0), 1 packet</w:t>
      </w:r>
    </w:p>
    <w:p>
      <w:pPr>
        <w:pStyle w:val="Codigo"/>
      </w:pPr>
      <w:r>
        <w:t>&lt;190&gt;103: *Oct 25 00:12:49.055: %SEC-6-IPACCESSLOGNP: list ACL-VTY-ADMIN denied 0 10.50.0.10 -&gt; 0.0.0.0, 1 packet</w:t>
      </w:r>
    </w:p>
    <w:p>
      <w:pPr>
        <w:spacing w:after="40"/>
      </w:pPr>
    </w:p>
    <w:tbl>
      <w:tblPr>
        <w:tblStyle w:val="TableGrid"/>
        <w:tblW w:type="auto" w:w="0"/>
        <w:jc w:val="center"/>
        <w:tblLook w:firstColumn="1" w:firstRow="1" w:lastColumn="0" w:lastRow="0" w:noHBand="0" w:noVBand="1" w:val="04A0"/>
      </w:tblPr>
      <w:tblGrid>
        <w:gridCol w:w="9518"/>
      </w:tblGrid>
      <w:tr>
        <w:tc>
          <w:tcPr>
            <w:tcW w:type="dxa" w:w="7937"/>
            <w:shd w:val="clear" w:color="auto" w:fill="FFF2CC"/>
          </w:tcPr>
          <w:p>
            <w:pPr>
              <w:spacing w:before="280" w:after="280"/>
              <w:jc w:val="center"/>
            </w:pPr>
            <w:r/>
            <w:r>
              <w:rPr>
                <w:b/>
                <w:sz w:val="19"/>
              </w:rPr>
              <w:t>[ESPACIO PARA CAPTURA]</w:t>
            </w:r>
            <w:r>
              <w:rPr>
                <w:sz w:val="19"/>
              </w:rPr>
              <w:t xml:space="preserve"> Consola web del FortiGate abierta desde PC-ADMIN (prueba E13).</w:t>
            </w:r>
          </w:p>
        </w:tc>
      </w:tr>
    </w:tbl>
    <w:p>
      <w:pPr>
        <w:pStyle w:val="Caption"/>
        <w:jc w:val="center"/>
      </w:pPr>
      <w:r>
        <w:rPr>
          <w:b/>
          <w:sz w:val="19"/>
        </w:rPr>
        <w:t>Figura 5.</w:t>
      </w:r>
      <w:r>
        <w:rPr>
          <w:sz w:val="19"/>
        </w:rPr>
        <w:t xml:space="preserve"> Consola web del FortiGate abierta desde PC-ADMIN (prueba E13). Elaboración propia.</w:t>
      </w:r>
    </w:p>
    <w:p>
      <w:pPr>
        <w:pStyle w:val="Heading2"/>
      </w:pPr>
      <w:r>
        <w:t>7.6 Fallas y cambios controlados</w:t>
      </w:r>
    </w:p>
    <w:p>
      <w:r>
        <w:rPr>
          <w:b/>
        </w:rPr>
        <w:t>F01, desactivar la política 1.</w:t>
      </w:r>
      <w:r>
        <w:t xml:space="preserve"> Con la política desactivada, la publicación externa cae (</w:t>
      </w:r>
      <w:r>
        <w:rPr>
          <w:rFonts w:ascii="Consolas" w:hAnsi="Consolas" w:cs="Consolas" w:eastAsia="Consolas"/>
          <w:sz w:val="20"/>
        </w:rPr>
        <w:t>http4=000</w:t>
      </w:r>
      <w:r>
        <w:t>) y el log muestra la denegación implícita; al reactivarla, vuelve a funcionar (</w:t>
      </w:r>
      <w:r>
        <w:rPr>
          <w:rFonts w:ascii="Consolas" w:hAnsi="Consolas" w:cs="Consolas" w:eastAsia="Consolas"/>
          <w:sz w:val="20"/>
        </w:rPr>
        <w:t>http4=200</w:t>
      </w:r>
      <w:r>
        <w:t>) sin otro cambio. La prueba muestra que la publicación depende de esa única política y que la denegación por defecto protege el servicio mientras no esté permitido.</w:t>
      </w:r>
    </w:p>
    <w:p>
      <w:r>
        <w:rPr>
          <w:b/>
        </w:rPr>
        <w:t>F02, apagar la interfaz de R-LAN hacia el FortiGate.</w:t>
      </w:r>
      <w:r>
        <w:t xml:space="preserve"> La vecindad OSPF cae, al instante en R-LAN y al vencer el dead interval en el FortiGate, y la LAN pierde la ruta por defecto y la DMZ: el HTTP de los usuarios pasa a </w:t>
      </w:r>
      <w:r>
        <w:rPr>
          <w:rFonts w:ascii="Consolas" w:hAnsi="Consolas" w:cs="Consolas" w:eastAsia="Consolas"/>
          <w:sz w:val="20"/>
        </w:rPr>
        <w:t>http4=000</w:t>
      </w:r>
      <w:r>
        <w:t>. Desde afuera la publicación sigue funcionando (</w:t>
      </w:r>
      <w:r>
        <w:rPr>
          <w:rFonts w:ascii="Consolas" w:hAnsi="Consolas" w:cs="Consolas" w:eastAsia="Consolas"/>
          <w:sz w:val="20"/>
        </w:rPr>
        <w:t>http4=200</w:t>
      </w:r>
      <w:r>
        <w:t xml:space="preserve">), porque no depende de R-LAN. Al levantar la interfaz, la vecindad vuelve a Full y el HTTP de los usuarios regresa a </w:t>
      </w:r>
      <w:r>
        <w:rPr>
          <w:rFonts w:ascii="Consolas" w:hAnsi="Consolas" w:cs="Consolas" w:eastAsia="Consolas"/>
          <w:sz w:val="20"/>
        </w:rPr>
        <w:t>http4=200</w:t>
      </w:r>
      <w:r>
        <w:t>.</w:t>
      </w:r>
    </w:p>
    <w:p>
      <w:pPr>
        <w:pStyle w:val="Heading1"/>
      </w:pPr>
      <w:r>
        <w:t>8. Troubleshooting</w:t>
      </w:r>
    </w:p>
    <w:p>
      <w:r>
        <w:t>Durante el desarrollo se registraron las siguientes incidencias, en orden de aparición.</w:t>
      </w:r>
    </w:p>
    <w:p>
      <w:pPr>
        <w:pStyle w:val="Heading3"/>
      </w:pPr>
      <w:r>
        <w:t>Incidencia 1: el FortiGate no reenviaba tráfico</w:t>
      </w:r>
    </w:p>
    <w:p>
      <w:r>
        <w:t xml:space="preserve">Con la imagen de FortiGate 8.0.0, ningún paquete atravesaba el equipo aunque respondía ping a sus propias interfaces. El diagnóstico empezó por descartar recursos: el motor IPS mostraba cero procesos de trabajo, un crashlog hablaba de que los recursos de la VM excedían el límite de la licencia con 2048 MB, y ajustar la RAM no resolvió nada. Una prueba aislada con solo dos interfaces y una política que permitía todo falló igual en 8.0.0 y en 7.6.7, y </w:t>
      </w:r>
      <w:r>
        <w:rPr>
          <w:rFonts w:ascii="Consolas" w:hAnsi="Consolas" w:cs="Consolas" w:eastAsia="Consolas"/>
          <w:sz w:val="20"/>
        </w:rPr>
        <w:t>get system status</w:t>
      </w:r>
      <w:r>
        <w:t xml:space="preserve"> mostraba License Status Invalid y un límite de 1 CPU. La documentación de Fortinet explica la causa: una VM recién desplegada ya no trae una licencia de evaluación válida y debe activarse la evaluación permanente con una cuenta de FortiCloud (Fortinet, 2025). La solución fue automatizar ese paso en el script de la maqueta (subcomando </w:t>
      </w:r>
      <w:r>
        <w:rPr>
          <w:rFonts w:ascii="Consolas" w:hAnsi="Consolas" w:cs="Consolas" w:eastAsia="Consolas"/>
          <w:sz w:val="20"/>
        </w:rPr>
        <w:t>licenciar</w:t>
      </w:r>
      <w:r>
        <w:t xml:space="preserve">), que conecta un nodo NAT temporal a un puerto del FortiGate, ejecuta </w:t>
      </w:r>
      <w:r>
        <w:rPr>
          <w:rFonts w:ascii="Consolas" w:hAnsi="Consolas" w:cs="Consolas" w:eastAsia="Consolas"/>
          <w:sz w:val="20"/>
        </w:rPr>
        <w:t>execute vm-license-options</w:t>
      </w:r>
      <w:r>
        <w:t xml:space="preserve"> y </w:t>
      </w:r>
      <w:r>
        <w:rPr>
          <w:rFonts w:ascii="Consolas" w:hAnsi="Consolas" w:cs="Consolas" w:eastAsia="Consolas"/>
          <w:sz w:val="20"/>
        </w:rPr>
        <w:t>execute vm-license</w:t>
      </w:r>
      <w:r>
        <w:t>, espera el reinicio y verifica License Status Valid. Un fallo posterior del script, que informaba que el FortiGate no tenía salida a Internet por el puerto de licencia, resultó ser de tiempo y no de topología: una espera fija de 20 segundos era corta para el DHCP del nodo NAT recién iniciado, y se cambió por un sondeo con límite de 150 segundos.</w:t>
      </w:r>
    </w:p>
    <w:p>
      <w:pPr>
        <w:pStyle w:val="Heading3"/>
      </w:pPr>
      <w:r>
        <w:t>Incidencia 2: la licencia solo admite tres políticas</w:t>
      </w:r>
    </w:p>
    <w:p>
      <w:r>
        <w:t>Al cargar el diseño de seis políticas, el FortiGate rechazó la cuarta con el mensaje de que se había alcanzado el máximo de entradas. Se midió el límite: acepta exactamente tres políticas, mientras que las rutas estáticas (cuatro) y las tres interfaces se aplicaron sin problema. Se rediseñó el conjunto fusionando políticas (sección 6.1). Al fusionarlas apareció una segunda restricción: FortiOS rechaza un VIP mezclado con un objeto normal en el destino de una política ("entry not found in datasource") y también un VIP con IP externa igual a la mapeada. La salida fue activar central NAT, de modo que el VIP solo traduzca y la política use la IP real. El cambio se verificó con las pruebas P01 a P07 y E01 a E16 sobre el plan B.</w:t>
      </w:r>
    </w:p>
    <w:p>
      <w:pPr>
        <w:pStyle w:val="Heading3"/>
      </w:pPr>
      <w:r>
        <w:t>Incidencia 3: IPv4 desaparecía en PC-USER</w:t>
      </w:r>
    </w:p>
    <w:p>
      <w:r>
        <w:t xml:space="preserve">Al configurar PC-USER con una dirección fija IPv4 y un bloque </w:t>
      </w:r>
      <w:r>
        <w:rPr>
          <w:rFonts w:ascii="Consolas" w:hAnsi="Consolas" w:cs="Consolas" w:eastAsia="Consolas"/>
          <w:sz w:val="20"/>
        </w:rPr>
        <w:t>inet6 auto</w:t>
      </w:r>
      <w:r>
        <w:t xml:space="preserve"> para SLAAC, el host quedaba sin IPv4. El </w:t>
      </w:r>
      <w:r>
        <w:rPr>
          <w:rFonts w:ascii="Consolas" w:hAnsi="Consolas" w:cs="Consolas" w:eastAsia="Consolas"/>
          <w:sz w:val="20"/>
        </w:rPr>
        <w:t>ifup</w:t>
      </w:r>
      <w:r>
        <w:t xml:space="preserve"> de BusyBox, que usa Alpine, no soporta </w:t>
      </w:r>
      <w:r>
        <w:rPr>
          <w:rFonts w:ascii="Consolas" w:hAnsi="Consolas" w:cs="Consolas" w:eastAsia="Consolas"/>
          <w:sz w:val="20"/>
        </w:rPr>
        <w:t>inet6 auto</w:t>
      </w:r>
      <w:r>
        <w:t xml:space="preserve"> y aborta todo el archivo de interfaces. Se quitó el bloque inet6: la dirección IPv6 llega igual por SLAAC porque el kernel acepta los anuncios del router (</w:t>
      </w:r>
      <w:r>
        <w:rPr>
          <w:rFonts w:ascii="Consolas" w:hAnsi="Consolas" w:cs="Consolas" w:eastAsia="Consolas"/>
          <w:sz w:val="20"/>
        </w:rPr>
        <w:t>accept_ra</w:t>
      </w:r>
      <w:r>
        <w:t>).</w:t>
      </w:r>
    </w:p>
    <w:p>
      <w:pPr>
        <w:pStyle w:val="Heading3"/>
      </w:pPr>
      <w:r>
        <w:t>Incidencia 4: disco de logs corrupto en el FortiGate</w:t>
      </w:r>
    </w:p>
    <w:p>
      <w:r>
        <w:t xml:space="preserve">El disco de logs del FortiGate resultó estar corrupto: la partición ext4 del disco de la plantilla tenía el sistema de archivos dañado. Se resolvió con </w:t>
      </w:r>
      <w:r>
        <w:rPr>
          <w:rFonts w:ascii="Consolas" w:hAnsi="Consolas" w:cs="Consolas" w:eastAsia="Consolas"/>
          <w:sz w:val="20"/>
        </w:rPr>
        <w:t>execute disk format 16</w:t>
      </w:r>
      <w:r>
        <w:t>, que reinicia el equipo; la licencia siguió válida y la configuración persistió. La verificación posterior mostró 329 logs en el disco, entre ellos los de las pruebas.</w:t>
      </w:r>
    </w:p>
    <w:p>
      <w:pPr>
        <w:pStyle w:val="Heading3"/>
      </w:pPr>
      <w:r>
        <w:t>Incidencia 5: nombres de interfaz distintos a los del diseño</w:t>
      </w:r>
    </w:p>
    <w:p>
      <w:r>
        <w:t>La imagen de router disponible es un c7200, y no el IOSv que suponía el diseño, y sus interfaces no se llaman Gi0/N sino Gi(N+1)/0, de modo que los nombres del diseño no coincidían con los del equipo al cargar las configuraciones. Se documentó la equivalencia (Gi0/0 es Gi1/0; las subinterfaces de R-LAN son Gi2/0.10 y Gi2/0.20), se ajustaron los archivos de configuración y la matriz anota el nombre real.</w:t>
      </w:r>
    </w:p>
    <w:p>
      <w:pPr>
        <w:pStyle w:val="Heading1"/>
      </w:pPr>
      <w:r>
        <w:t>9. Conclusiones, recomendaciones y mejoras futuras</w:t>
      </w:r>
    </w:p>
    <w:p>
      <w:pPr>
        <w:pStyle w:val="Heading2"/>
      </w:pPr>
      <w:r>
        <w:t>9.1 Conclusiones técnicas</w:t>
      </w:r>
    </w:p>
    <w:p>
      <w:r>
        <w:t>El diseño cumple los requisitos del Caso E: el servidor publica DNS y HTTP por IPv4 y por IPv6 con nombre, la red externa no alcanza la LAN por ninguna de las dos familias, solo la VLAN de administración llega al servidor por SSH, y cada decisión del FortiGate queda registrada con su política. Las 28 pruebas de la matriz dieron el resultado esperado, incluidas dos fallas controladas que muestran cómo se comporta la red cuando se apaga una política y cuando cae una adyacencia OSPF.</w:t>
      </w:r>
    </w:p>
    <w:p>
      <w:r>
        <w:t xml:space="preserve">Tres lecciones destacan. La primera es que la política de un firewall y una ACL no son intercambiables: la ACL cubrió el anti-spoofing y la segmentación, pero su límite con </w:t>
      </w:r>
      <w:r>
        <w:rPr>
          <w:rFonts w:ascii="Consolas" w:hAnsi="Consolas" w:cs="Consolas" w:eastAsia="Consolas"/>
          <w:sz w:val="20"/>
        </w:rPr>
        <w:t>established</w:t>
      </w:r>
      <w:r>
        <w:t xml:space="preserve"> mostró por qué el control con estado pertenece al firewall. La segunda, que en IPv6 sin NAT la protección de la LAN depende por completo de la política, y por eso las pruebas E01 y E15 importan. La tercera, que las restricciones de la licencia son parte del diseño: la cuarta política no cabía, y repensar el conjunto con central NAT produjo un diseño más compacto sin perder ninguna prueba.</w:t>
      </w:r>
    </w:p>
    <w:p>
      <w:r>
        <w:t>Para el curso, el proyecto exigió integrar equipos de dos fabricantes, razonar el direccionamiento desde el requisito y no desde la tabla, y documentar de forma que otro integrante pueda reproducir el trabajo, en vez de depender de la máquina de una persona.</w:t>
      </w:r>
    </w:p>
    <w:p>
      <w:pPr>
        <w:pStyle w:val="Heading2"/>
      </w:pPr>
      <w:r>
        <w:t>9.2 Recomendaciones y limitaciones</w:t>
      </w:r>
    </w:p>
    <w:p>
      <w:r>
        <w:t xml:space="preserve">Con la licencia de evaluación, la maqueta ejecuta el plan B de tres políticas y la LAN no tiene salida a Internet (la política de salida del plan original se eliminó). Con una licencia completa conviene volver al diseño de seis políticas, que separa por zonas y deja explícita cada denegación. Otras limitaciones conocidas: el DNS de PC-USER se configura a mano y solo por IPv4 (los registros AAAA se resuelven igual), la línea </w:t>
      </w:r>
      <w:r>
        <w:rPr>
          <w:rFonts w:ascii="Consolas" w:hAnsi="Consolas" w:cs="Consolas" w:eastAsia="Consolas"/>
          <w:sz w:val="20"/>
        </w:rPr>
        <w:t>established</w:t>
      </w:r>
      <w:r>
        <w:t xml:space="preserve"> de la ACL de usuarios admite segmentos con ACK forjado, y R-EDGE conserva su log solo en el buffer local.</w:t>
      </w:r>
    </w:p>
    <w:p>
      <w:pPr>
        <w:pStyle w:val="Heading2"/>
      </w:pPr>
      <w:r>
        <w:t>9.3 Mejoras futuras</w:t>
      </w:r>
    </w:p>
    <w:p>
      <w:r>
        <w:t>La mejora de mayor valor es sustituir la ACL de segmentación por un firewall por zonas (ZBF) o una ACL reflexiva en R-LAN, para que el control entre VLAN tenga estado. Convendría también entregar el DNS de los clientes IPv6 por RDNSS o DHCPv6 sin estado, incorporar perfiles de inspección del FortiGate (IPS y filtrado web) sobre la política de publicación, centralizar los logs con marca de tiempo sincronizada por NTP, y añadir un segundo servidor en la DMZ con alta disponibilidad para el servicio publicado.</w:t>
      </w:r>
    </w:p>
    <w:p>
      <w:pPr>
        <w:pStyle w:val="Heading1"/>
      </w:pPr>
      <w:r>
        <w:t>10. Referencias</w:t>
      </w:r>
    </w:p>
    <w:p>
      <w:pPr>
        <w:spacing w:after="100"/>
        <w:ind w:left="567" w:hanging="567"/>
      </w:pPr>
      <w:r>
        <w:rPr>
          <w:sz w:val="20"/>
        </w:rPr>
        <w:t xml:space="preserve">Arkko, J., Cotton, M., y Vegoda, L. (2010). </w:t>
      </w:r>
      <w:r>
        <w:rPr>
          <w:i/>
          <w:sz w:val="20"/>
        </w:rPr>
        <w:t>IPv4 address blocks reserved for documentation</w:t>
      </w:r>
      <w:r>
        <w:rPr>
          <w:sz w:val="20"/>
        </w:rPr>
        <w:t xml:space="preserve"> (RFC 5737). Internet Engineering Task Force. https://www.rfc-editor.org/info/rfc5737</w:t>
      </w:r>
    </w:p>
    <w:p>
      <w:pPr>
        <w:spacing w:after="100"/>
        <w:ind w:left="567" w:hanging="567"/>
      </w:pPr>
      <w:r>
        <w:rPr>
          <w:sz w:val="20"/>
        </w:rPr>
        <w:t xml:space="preserve">Coltun, R., Ferguson, D., Moy, J., y Lindem, A. (2008). </w:t>
      </w:r>
      <w:r>
        <w:rPr>
          <w:i/>
          <w:sz w:val="20"/>
        </w:rPr>
        <w:t>OSPF for IPv6</w:t>
      </w:r>
      <w:r>
        <w:rPr>
          <w:sz w:val="20"/>
        </w:rPr>
        <w:t xml:space="preserve"> (RFC 5340). Internet Engineering Task Force. https://www.rfc-editor.org/info/rfc5340</w:t>
      </w:r>
    </w:p>
    <w:p>
      <w:pPr>
        <w:spacing w:after="100"/>
        <w:ind w:left="567" w:hanging="567"/>
      </w:pPr>
      <w:r>
        <w:rPr>
          <w:sz w:val="20"/>
        </w:rPr>
        <w:t xml:space="preserve">Ferguson, P., y Senie, D. (2000). </w:t>
      </w:r>
      <w:r>
        <w:rPr>
          <w:i/>
          <w:sz w:val="20"/>
        </w:rPr>
        <w:t>Network ingress filtering: Defeating denial of service attacks which employ IP source address spoofing</w:t>
      </w:r>
      <w:r>
        <w:rPr>
          <w:sz w:val="20"/>
        </w:rPr>
        <w:t xml:space="preserve"> (RFC 2827). Internet Engineering Task Force. https://www.rfc-editor.org/info/rfc2827</w:t>
      </w:r>
    </w:p>
    <w:p>
      <w:pPr>
        <w:spacing w:after="100"/>
        <w:ind w:left="567" w:hanging="567"/>
      </w:pPr>
      <w:r>
        <w:rPr>
          <w:sz w:val="20"/>
        </w:rPr>
        <w:t xml:space="preserve">Fortinet. (2025). </w:t>
      </w:r>
      <w:r>
        <w:rPr>
          <w:i/>
          <w:sz w:val="20"/>
        </w:rPr>
        <w:t>FortiOS administration guide</w:t>
      </w:r>
      <w:r>
        <w:rPr>
          <w:sz w:val="20"/>
        </w:rPr>
        <w:t>. Fortinet Document Library. https://docs.fortinet.com/product/fortigate</w:t>
      </w:r>
    </w:p>
    <w:p>
      <w:pPr>
        <w:spacing w:after="100"/>
        <w:ind w:left="567" w:hanging="567"/>
      </w:pPr>
      <w:r>
        <w:rPr>
          <w:sz w:val="20"/>
        </w:rPr>
        <w:t xml:space="preserve">Fuller, V., y Li, T. (2006). </w:t>
      </w:r>
      <w:r>
        <w:rPr>
          <w:i/>
          <w:sz w:val="20"/>
        </w:rPr>
        <w:t>Classless inter-domain routing (CIDR): The Internet address assignment and aggregation plan</w:t>
      </w:r>
      <w:r>
        <w:rPr>
          <w:sz w:val="20"/>
        </w:rPr>
        <w:t xml:space="preserve"> (RFC 4632). Internet Engineering Task Force. https://www.rfc-editor.org/info/rfc4632</w:t>
      </w:r>
    </w:p>
    <w:p>
      <w:pPr>
        <w:spacing w:after="100"/>
        <w:ind w:left="567" w:hanging="567"/>
      </w:pPr>
      <w:r>
        <w:rPr>
          <w:sz w:val="20"/>
        </w:rPr>
        <w:t xml:space="preserve">Hinden, R., y Deering, S. (2006). </w:t>
      </w:r>
      <w:r>
        <w:rPr>
          <w:i/>
          <w:sz w:val="20"/>
        </w:rPr>
        <w:t>IP version 6 addressing architecture</w:t>
      </w:r>
      <w:r>
        <w:rPr>
          <w:sz w:val="20"/>
        </w:rPr>
        <w:t xml:space="preserve"> (RFC 4291). Internet Engineering Task Force. https://www.rfc-editor.org/info/rfc4291</w:t>
      </w:r>
    </w:p>
    <w:p>
      <w:pPr>
        <w:spacing w:after="100"/>
        <w:ind w:left="567" w:hanging="567"/>
      </w:pPr>
      <w:r>
        <w:rPr>
          <w:sz w:val="20"/>
        </w:rPr>
        <w:t xml:space="preserve">Huston, G., Lord, A., y Smith, P. (2004). </w:t>
      </w:r>
      <w:r>
        <w:rPr>
          <w:i/>
          <w:sz w:val="20"/>
        </w:rPr>
        <w:t>IPv6 address prefix reserved for documentation</w:t>
      </w:r>
      <w:r>
        <w:rPr>
          <w:sz w:val="20"/>
        </w:rPr>
        <w:t xml:space="preserve"> (RFC 3849). Internet Engineering Task Force. https://www.rfc-editor.org/info/rfc3849</w:t>
      </w:r>
    </w:p>
    <w:p>
      <w:pPr>
        <w:spacing w:after="100"/>
        <w:ind w:left="567" w:hanging="567"/>
      </w:pPr>
      <w:r>
        <w:rPr>
          <w:sz w:val="20"/>
        </w:rPr>
        <w:t xml:space="preserve">Internet Systems Consortium. (2024). </w:t>
      </w:r>
      <w:r>
        <w:rPr>
          <w:i/>
          <w:sz w:val="20"/>
        </w:rPr>
        <w:t>BIND 9 administrator reference manual</w:t>
      </w:r>
      <w:r>
        <w:rPr>
          <w:sz w:val="20"/>
        </w:rPr>
        <w:t>. https://bind9.readthedocs.io</w:t>
      </w:r>
    </w:p>
    <w:p>
      <w:pPr>
        <w:spacing w:after="100"/>
        <w:ind w:left="567" w:hanging="567"/>
      </w:pPr>
      <w:r>
        <w:rPr>
          <w:sz w:val="20"/>
        </w:rPr>
        <w:t xml:space="preserve">Moy, J. (1998). </w:t>
      </w:r>
      <w:r>
        <w:rPr>
          <w:i/>
          <w:sz w:val="20"/>
        </w:rPr>
        <w:t>OSPF version 2</w:t>
      </w:r>
      <w:r>
        <w:rPr>
          <w:sz w:val="20"/>
        </w:rPr>
        <w:t xml:space="preserve"> (RFC 2328). Internet Engineering Task Force. https://www.rfc-editor.org/info/rfc2328</w:t>
      </w:r>
    </w:p>
    <w:p>
      <w:pPr>
        <w:spacing w:after="100"/>
        <w:ind w:left="567" w:hanging="567"/>
      </w:pPr>
      <w:r>
        <w:rPr>
          <w:sz w:val="20"/>
        </w:rPr>
        <w:t xml:space="preserve">nginx. (s. f.). </w:t>
      </w:r>
      <w:r>
        <w:rPr>
          <w:i/>
          <w:sz w:val="20"/>
        </w:rPr>
        <w:t>nginx documentation</w:t>
      </w:r>
      <w:r>
        <w:rPr>
          <w:sz w:val="20"/>
        </w:rPr>
        <w:t>. https://nginx.org/en/docs/</w:t>
      </w:r>
    </w:p>
    <w:p>
      <w:pPr>
        <w:spacing w:after="100"/>
        <w:ind w:left="567" w:hanging="567"/>
      </w:pPr>
      <w:r>
        <w:rPr>
          <w:sz w:val="20"/>
        </w:rPr>
        <w:t xml:space="preserve">Rekhter, Y., Moskowitz, B., Karrenberg, D., de Groot, G. J., y Lear, E. (1996). </w:t>
      </w:r>
      <w:r>
        <w:rPr>
          <w:i/>
          <w:sz w:val="20"/>
        </w:rPr>
        <w:t>Address allocation for private internets</w:t>
      </w:r>
      <w:r>
        <w:rPr>
          <w:sz w:val="20"/>
        </w:rPr>
        <w:t xml:space="preserve"> (RFC 1918). Internet Engineering Task Force. https://www.rfc-editor.org/info/rfc1918</w:t>
      </w:r>
    </w:p>
    <w:p>
      <w:pPr>
        <w:spacing w:after="100"/>
        <w:ind w:left="567" w:hanging="567"/>
      </w:pPr>
      <w:r>
        <w:rPr>
          <w:sz w:val="20"/>
        </w:rPr>
        <w:t xml:space="preserve">Schinazi, D., y Pauly, T. (2017). </w:t>
      </w:r>
      <w:r>
        <w:rPr>
          <w:i/>
          <w:sz w:val="20"/>
        </w:rPr>
        <w:t>Happy Eyeballs version 2: Better connectivity using concurrency</w:t>
      </w:r>
      <w:r>
        <w:rPr>
          <w:sz w:val="20"/>
        </w:rPr>
        <w:t xml:space="preserve"> (RFC 8305). Internet Engineering Task Force. https://www.rfc-editor.org/info/rfc8305</w:t>
      </w:r>
    </w:p>
    <w:p>
      <w:pPr>
        <w:spacing w:after="100"/>
        <w:ind w:left="567" w:hanging="567"/>
      </w:pPr>
      <w:r>
        <w:rPr>
          <w:sz w:val="20"/>
        </w:rPr>
        <w:t xml:space="preserve">Srisuresh, P., y Egevang, K. (2001). </w:t>
      </w:r>
      <w:r>
        <w:rPr>
          <w:i/>
          <w:sz w:val="20"/>
        </w:rPr>
        <w:t>Traditional IP network address translator (Traditional NAT)</w:t>
      </w:r>
      <w:r>
        <w:rPr>
          <w:sz w:val="20"/>
        </w:rPr>
        <w:t xml:space="preserve"> (RFC 3022). Internet Engineering Task Force. https://www.rfc-editor.org/info/rfc3022</w:t>
      </w:r>
    </w:p>
    <w:p>
      <w:pPr>
        <w:spacing w:after="100"/>
        <w:ind w:left="567" w:hanging="567"/>
      </w:pPr>
      <w:r>
        <w:rPr>
          <w:sz w:val="20"/>
        </w:rPr>
        <w:t xml:space="preserve">Thomson, S., Narten, T., y Jinmei, T. (2007). </w:t>
      </w:r>
      <w:r>
        <w:rPr>
          <w:i/>
          <w:sz w:val="20"/>
        </w:rPr>
        <w:t>IPv6 stateless address autoconfiguration</w:t>
      </w:r>
      <w:r>
        <w:rPr>
          <w:sz w:val="20"/>
        </w:rPr>
        <w:t xml:space="preserve"> (RFC 4862). Internet Engineering Task Force. https://www.rfc-editor.org/info/rfc4862</w:t>
      </w:r>
    </w:p>
    <w:p>
      <w:r>
        <w:br w:type="page"/>
      </w:r>
    </w:p>
    <w:p>
      <w:pPr>
        <w:pStyle w:val="Heading1"/>
      </w:pPr>
      <w:r>
        <w:t>Anexo A. Configuraciones de los equipos</w:t>
      </w:r>
    </w:p>
    <w:p>
      <w:r>
        <w:t xml:space="preserve">Copia literal de los archivos del repositorio en </w:t>
      </w:r>
      <w:r>
        <w:rPr>
          <w:rFonts w:ascii="Consolas" w:hAnsi="Consolas" w:cs="Consolas" w:eastAsia="Consolas"/>
          <w:sz w:val="20"/>
        </w:rPr>
        <w:t>configs/</w:t>
      </w:r>
      <w:r>
        <w:t xml:space="preserve">. Las credenciales son las del laboratorio (admin y admin). El FortiGate se muestra en su versión en vigor, el plan B; el plan A de seis políticas está en </w:t>
      </w:r>
      <w:r>
        <w:rPr>
          <w:rFonts w:ascii="Consolas" w:hAnsi="Consolas" w:cs="Consolas" w:eastAsia="Consolas"/>
          <w:sz w:val="20"/>
        </w:rPr>
        <w:t>configs/FGT-01.conf</w:t>
      </w:r>
      <w:r>
        <w:t>.</w:t>
      </w:r>
    </w:p>
    <w:p>
      <w:pPr>
        <w:pStyle w:val="Heading2"/>
      </w:pPr>
      <w:r>
        <w:t>A.1 R-ISP</w:t>
      </w:r>
    </w:p>
    <w:p>
      <w:pPr>
        <w:pStyle w:val="Codigo"/>
      </w:pPr>
      <w:r>
        <w:t>! R-ISP — Simula Internet: redes externas A y B, estáticas hacia la empresa</w:t>
      </w:r>
    </w:p>
    <w:p>
      <w:pPr>
        <w:pStyle w:val="Codigo"/>
      </w:pPr>
      <w:r>
        <w:t>! Fuente del diseño: docs/especificacion.md. Imagen: Cisco IOSv 15.x.</w:t>
      </w:r>
    </w:p>
    <w:p>
      <w:pPr>
        <w:pStyle w:val="Codigo"/>
      </w:pPr>
      <w:r>
        <w:t>! Se pega en modo configuración (configure terminal).</w:t>
      </w:r>
    </w:p>
    <w:p>
      <w:pPr>
        <w:pStyle w:val="Codigo"/>
      </w:pPr>
      <w:r>
        <w:t>!</w:t>
      </w:r>
    </w:p>
    <w:p>
      <w:pPr>
        <w:pStyle w:val="Codigo"/>
      </w:pPr>
      <w:r>
        <w:t>! === 1. Base ===</w:t>
      </w:r>
    </w:p>
    <w:p>
      <w:pPr>
        <w:pStyle w:val="Codigo"/>
      </w:pPr>
      <w:r>
        <w:t>hostname R-ISP</w:t>
      </w:r>
    </w:p>
    <w:p>
      <w:pPr>
        <w:pStyle w:val="Codigo"/>
      </w:pPr>
      <w:r>
        <w:t>no ip domain-lookup</w:t>
      </w:r>
    </w:p>
    <w:p>
      <w:pPr>
        <w:pStyle w:val="Codigo"/>
      </w:pPr>
      <w:r>
        <w:t>service timestamps log datetime msec</w:t>
      </w:r>
    </w:p>
    <w:p>
      <w:pPr>
        <w:pStyle w:val="Codigo"/>
      </w:pPr>
      <w:r>
        <w:t>enable secret admin</w:t>
      </w:r>
    </w:p>
    <w:p>
      <w:pPr>
        <w:pStyle w:val="Codigo"/>
      </w:pPr>
      <w:r>
        <w:t>ipv6 unicast-routing</w:t>
      </w:r>
    </w:p>
    <w:p>
      <w:pPr>
        <w:pStyle w:val="Codigo"/>
      </w:pPr>
      <w:r>
        <w:t>logging buffered 64000 informational</w:t>
      </w:r>
    </w:p>
    <w:p>
      <w:pPr>
        <w:pStyle w:val="Codigo"/>
      </w:pPr>
      <w:r>
        <w:t>!</w:t>
      </w:r>
    </w:p>
    <w:p>
      <w:pPr>
        <w:pStyle w:val="Codigo"/>
      </w:pPr>
      <w:r>
        <w:t>! === 2. Interfaces ===</w:t>
      </w:r>
    </w:p>
    <w:p>
      <w:pPr>
        <w:pStyle w:val="Codigo"/>
      </w:pPr>
      <w:r>
        <w:t>interface GigabitEthernet0/0</w:t>
      </w:r>
    </w:p>
    <w:p>
      <w:pPr>
        <w:pStyle w:val="Codigo"/>
      </w:pPr>
      <w:r>
        <w:t xml:space="preserve"> description Enlace ISP hacia R-EDGE Gi0/0</w:t>
      </w:r>
    </w:p>
    <w:p>
      <w:pPr>
        <w:pStyle w:val="Codigo"/>
      </w:pPr>
      <w:r>
        <w:t xml:space="preserve"> ip address 203.0.113.1 255.255.255.252</w:t>
      </w:r>
    </w:p>
    <w:p>
      <w:pPr>
        <w:pStyle w:val="Codigo"/>
      </w:pPr>
      <w:r>
        <w:t xml:space="preserve"> ipv6 address FE80::1 link-local</w:t>
      </w:r>
    </w:p>
    <w:p>
      <w:pPr>
        <w:pStyle w:val="Codigo"/>
      </w:pPr>
      <w:r>
        <w:t xml:space="preserve"> ipv6 address 2001:DB8:FFFF:1::1/64</w:t>
      </w:r>
    </w:p>
    <w:p>
      <w:pPr>
        <w:pStyle w:val="Codigo"/>
      </w:pPr>
      <w:r>
        <w:t xml:space="preserve"> no shutdown</w:t>
      </w:r>
    </w:p>
    <w:p>
      <w:pPr>
        <w:pStyle w:val="Codigo"/>
      </w:pPr>
      <w:r>
        <w:t>!</w:t>
      </w:r>
    </w:p>
    <w:p>
      <w:pPr>
        <w:pStyle w:val="Codigo"/>
      </w:pPr>
      <w:r>
        <w:t>interface GigabitEthernet0/1</w:t>
      </w:r>
    </w:p>
    <w:p>
      <w:pPr>
        <w:pStyle w:val="Codigo"/>
      </w:pPr>
      <w:r>
        <w:t xml:space="preserve"> description Red externa A (PC-EXT)</w:t>
      </w:r>
    </w:p>
    <w:p>
      <w:pPr>
        <w:pStyle w:val="Codigo"/>
      </w:pPr>
      <w:r>
        <w:t xml:space="preserve"> ip address 198.51.100.1 255.255.255.0</w:t>
      </w:r>
    </w:p>
    <w:p>
      <w:pPr>
        <w:pStyle w:val="Codigo"/>
      </w:pPr>
      <w:r>
        <w:t xml:space="preserve"> ipv6 address FE80::1 link-local</w:t>
      </w:r>
    </w:p>
    <w:p>
      <w:pPr>
        <w:pStyle w:val="Codigo"/>
      </w:pPr>
      <w:r>
        <w:t xml:space="preserve"> ipv6 address 2001:DB8:FFFF:100::1/64</w:t>
      </w:r>
    </w:p>
    <w:p>
      <w:pPr>
        <w:pStyle w:val="Codigo"/>
      </w:pPr>
      <w:r>
        <w:t xml:space="preserve"> no shutdown</w:t>
      </w:r>
    </w:p>
    <w:p>
      <w:pPr>
        <w:pStyle w:val="Codigo"/>
      </w:pPr>
      <w:r>
        <w:t>!</w:t>
      </w:r>
    </w:p>
    <w:p>
      <w:pPr>
        <w:pStyle w:val="Codigo"/>
      </w:pPr>
      <w:r>
        <w:t>interface GigabitEthernet0/2</w:t>
      </w:r>
    </w:p>
    <w:p>
      <w:pPr>
        <w:pStyle w:val="Codigo"/>
      </w:pPr>
      <w:r>
        <w:t xml:space="preserve"> description Red externa B (PC-EXT-WEB)</w:t>
      </w:r>
    </w:p>
    <w:p>
      <w:pPr>
        <w:pStyle w:val="Codigo"/>
      </w:pPr>
      <w:r>
        <w:t xml:space="preserve"> ip address 192.0.2.1 255.255.255.0</w:t>
      </w:r>
    </w:p>
    <w:p>
      <w:pPr>
        <w:pStyle w:val="Codigo"/>
      </w:pPr>
      <w:r>
        <w:t xml:space="preserve"> ipv6 address FE80::1 link-local</w:t>
      </w:r>
    </w:p>
    <w:p>
      <w:pPr>
        <w:pStyle w:val="Codigo"/>
      </w:pPr>
      <w:r>
        <w:t xml:space="preserve"> ipv6 address 2001:DB8:FFFF:200::1/64</w:t>
      </w:r>
    </w:p>
    <w:p>
      <w:pPr>
        <w:pStyle w:val="Codigo"/>
      </w:pPr>
      <w:r>
        <w:t xml:space="preserve"> no shutdown</w:t>
      </w:r>
    </w:p>
    <w:p>
      <w:pPr>
        <w:pStyle w:val="Codigo"/>
      </w:pPr>
      <w:r>
        <w:t>!</w:t>
      </w:r>
    </w:p>
    <w:p>
      <w:pPr>
        <w:pStyle w:val="Codigo"/>
      </w:pPr>
      <w:r>
        <w:t>interface GigabitEthernet0/3</w:t>
      </w:r>
    </w:p>
    <w:p>
      <w:pPr>
        <w:pStyle w:val="Codigo"/>
      </w:pPr>
      <w:r>
        <w:t xml:space="preserve"> description Sin uso</w:t>
      </w:r>
    </w:p>
    <w:p>
      <w:pPr>
        <w:pStyle w:val="Codigo"/>
      </w:pPr>
      <w:r>
        <w:t xml:space="preserve"> shutdown</w:t>
      </w:r>
    </w:p>
    <w:p>
      <w:pPr>
        <w:pStyle w:val="Codigo"/>
      </w:pPr>
      <w:r>
        <w:t>!</w:t>
      </w:r>
    </w:p>
    <w:p>
      <w:pPr>
        <w:pStyle w:val="Codigo"/>
      </w:pPr>
      <w:r>
        <w:t>! === 3. Enrutamiento ===</w:t>
      </w:r>
    </w:p>
    <w:p>
      <w:pPr>
        <w:pStyle w:val="Codigo"/>
      </w:pPr>
      <w:r>
        <w:t>! Solo conoce lo público de la empresa. Nunca tiene ruta a 10.50.0.0/16 (prueba E02).</w:t>
      </w:r>
    </w:p>
    <w:p>
      <w:pPr>
        <w:pStyle w:val="Codigo"/>
      </w:pPr>
      <w:r>
        <w:t>ip route 203.0.113.16 255.255.255.248 203.0.113.2</w:t>
      </w:r>
    </w:p>
    <w:p>
      <w:pPr>
        <w:pStyle w:val="Codigo"/>
      </w:pPr>
      <w:r>
        <w:t>ipv6 route 2001:DB8:105::/48 2001:DB8:FFFF:1::2</w:t>
      </w:r>
    </w:p>
    <w:p>
      <w:pPr>
        <w:pStyle w:val="Codigo"/>
      </w:pPr>
      <w:r>
        <w:t>!</w:t>
      </w:r>
    </w:p>
    <w:p>
      <w:pPr>
        <w:pStyle w:val="Codigo"/>
      </w:pPr>
      <w:r>
        <w:t>! === 4. Seguridad ===</w:t>
      </w:r>
    </w:p>
    <w:p>
      <w:pPr>
        <w:pStyle w:val="Codigo"/>
      </w:pPr>
      <w:r>
        <w:t>! Equipo del "proveedor": se gestiona solo por consola.</w:t>
      </w:r>
    </w:p>
    <w:p>
      <w:pPr>
        <w:pStyle w:val="Codigo"/>
      </w:pPr>
      <w:r>
        <w:t>line con 0</w:t>
      </w:r>
    </w:p>
    <w:p>
      <w:pPr>
        <w:pStyle w:val="Codigo"/>
      </w:pPr>
      <w:r>
        <w:t xml:space="preserve"> logging synchronous</w:t>
      </w:r>
    </w:p>
    <w:p>
      <w:pPr>
        <w:pStyle w:val="Codigo"/>
      </w:pPr>
      <w:r>
        <w:t>line vty 0 4</w:t>
      </w:r>
    </w:p>
    <w:p>
      <w:pPr>
        <w:pStyle w:val="Codigo"/>
      </w:pPr>
      <w:r>
        <w:t xml:space="preserve"> transport input none</w:t>
      </w:r>
    </w:p>
    <w:p>
      <w:pPr>
        <w:pStyle w:val="Codigo"/>
      </w:pPr>
      <w:r>
        <w:t>!</w:t>
      </w:r>
    </w:p>
    <w:p>
      <w:pPr>
        <w:pStyle w:val="Codigo"/>
      </w:pPr>
      <w:r>
        <w:t>end</w:t>
      </w:r>
    </w:p>
    <w:p>
      <w:pPr>
        <w:pStyle w:val="Codigo"/>
      </w:pPr>
      <w:r>
        <w:t>!</w:t>
      </w:r>
    </w:p>
    <w:p>
      <w:pPr>
        <w:pStyle w:val="Codigo"/>
      </w:pPr>
      <w:r>
        <w:t>! ------------------------------------------------------------------</w:t>
      </w:r>
    </w:p>
    <w:p>
      <w:pPr>
        <w:pStyle w:val="Codigo"/>
      </w:pPr>
      <w:r>
        <w:t>! Cambios temporales para pruebas (aplicar, probar y quitar)</w:t>
      </w:r>
    </w:p>
    <w:p>
      <w:pPr>
        <w:pStyle w:val="Codigo"/>
      </w:pPr>
      <w:r>
        <w:t>! ------------------------------------------------------------------</w:t>
      </w:r>
    </w:p>
    <w:p>
      <w:pPr>
        <w:pStyle w:val="Codigo"/>
      </w:pPr>
      <w:r>
        <w:t>! E10 — origen falsificado:</w:t>
      </w:r>
    </w:p>
    <w:p>
      <w:pPr>
        <w:pStyle w:val="Codigo"/>
      </w:pPr>
      <w:r>
        <w:t>!   interface Loopback99</w:t>
      </w:r>
    </w:p>
    <w:p>
      <w:pPr>
        <w:pStyle w:val="Codigo"/>
      </w:pPr>
      <w:r>
        <w:t>!    ip address 10.99.99.99 255.255.255.255</w:t>
      </w:r>
    </w:p>
    <w:p>
      <w:pPr>
        <w:pStyle w:val="Codigo"/>
      </w:pPr>
      <w:r>
        <w:t>!   (exec) ping 203.0.113.20 source Loopback99</w:t>
      </w:r>
    </w:p>
    <w:p>
      <w:pPr>
        <w:pStyle w:val="Codigo"/>
      </w:pPr>
      <w:r>
        <w:t>!   Quitar: no interface Loopback99</w:t>
      </w:r>
    </w:p>
    <w:p>
      <w:pPr>
        <w:pStyle w:val="Codigo"/>
      </w:pPr>
      <w:r>
        <w:t>!</w:t>
      </w:r>
    </w:p>
    <w:p>
      <w:pPr>
        <w:pStyle w:val="Codigo"/>
      </w:pPr>
      <w:r>
        <w:t>! E02b — ruta filtrada hacia la LAN (junto con la de R-EDGE):</w:t>
      </w:r>
    </w:p>
    <w:p>
      <w:pPr>
        <w:pStyle w:val="Codigo"/>
      </w:pPr>
      <w:r>
        <w:t>!   ip route 10.50.0.0 255.255.0.0 203.0.113.2</w:t>
      </w:r>
    </w:p>
    <w:p>
      <w:pPr>
        <w:pStyle w:val="Codigo"/>
      </w:pPr>
      <w:r>
        <w:t>!   Quitar: no ip route 10.50.0.0 255.255.0.0 203.0.113.2</w:t>
      </w:r>
    </w:p>
    <w:p>
      <w:pPr>
        <w:pStyle w:val="Codigo"/>
      </w:pPr>
      <w:r>
        <w:t>!</w:t>
      </w:r>
    </w:p>
    <w:p>
      <w:pPr>
        <w:pStyle w:val="Codigo"/>
      </w:pPr>
      <w:r>
        <w:t>! Verificación: show ip route · show ipv6 route · show ipv6 interface brief</w:t>
      </w:r>
    </w:p>
    <w:p>
      <w:pPr>
        <w:spacing w:after="40"/>
      </w:pPr>
    </w:p>
    <w:p>
      <w:pPr>
        <w:pStyle w:val="Heading2"/>
      </w:pPr>
      <w:r>
        <w:t>A.2 R-EDGE</w:t>
      </w:r>
    </w:p>
    <w:p>
      <w:pPr>
        <w:pStyle w:val="Codigo"/>
      </w:pPr>
      <w:r>
        <w:t>! R-EDGE — Borde de la empresa: ACL-BORDE-IN, estáticas, vty sin acceso (solo consola)</w:t>
      </w:r>
    </w:p>
    <w:p>
      <w:pPr>
        <w:pStyle w:val="Codigo"/>
      </w:pPr>
      <w:r>
        <w:t>! Fuente del diseño: docs/especificacion.md. Imagen: Cisco IOSv 15.x.</w:t>
      </w:r>
    </w:p>
    <w:p>
      <w:pPr>
        <w:pStyle w:val="Codigo"/>
      </w:pPr>
      <w:r>
        <w:t>! Se pega en modo configuración (configure terminal).</w:t>
      </w:r>
    </w:p>
    <w:p>
      <w:pPr>
        <w:pStyle w:val="Codigo"/>
      </w:pPr>
      <w:r>
        <w:t>!</w:t>
      </w:r>
    </w:p>
    <w:p>
      <w:pPr>
        <w:pStyle w:val="Codigo"/>
      </w:pPr>
      <w:r>
        <w:t>! === 1. Base ===</w:t>
      </w:r>
    </w:p>
    <w:p>
      <w:pPr>
        <w:pStyle w:val="Codigo"/>
      </w:pPr>
      <w:r>
        <w:t>hostname R-EDGE</w:t>
      </w:r>
    </w:p>
    <w:p>
      <w:pPr>
        <w:pStyle w:val="Codigo"/>
      </w:pPr>
      <w:r>
        <w:t>no ip domain-lookup</w:t>
      </w:r>
    </w:p>
    <w:p>
      <w:pPr>
        <w:pStyle w:val="Codigo"/>
      </w:pPr>
      <w:r>
        <w:t>service timestamps log datetime msec</w:t>
      </w:r>
    </w:p>
    <w:p>
      <w:pPr>
        <w:pStyle w:val="Codigo"/>
      </w:pPr>
      <w:r>
        <w:t>enable secret admin</w:t>
      </w:r>
    </w:p>
    <w:p>
      <w:pPr>
        <w:pStyle w:val="Codigo"/>
      </w:pPr>
      <w:r>
        <w:t>ipv6 unicast-routing</w:t>
      </w:r>
    </w:p>
    <w:p>
      <w:pPr>
        <w:pStyle w:val="Codigo"/>
      </w:pPr>
      <w:r>
        <w:t>! Está fuera del NAT: los logs quedan en el buffer local (show logging), sin syslog a la LAN.</w:t>
      </w:r>
    </w:p>
    <w:p>
      <w:pPr>
        <w:pStyle w:val="Codigo"/>
      </w:pPr>
      <w:r>
        <w:t>logging buffered 64000 informational</w:t>
      </w:r>
    </w:p>
    <w:p>
      <w:pPr>
        <w:pStyle w:val="Codigo"/>
      </w:pPr>
      <w:r>
        <w:t>!</w:t>
      </w:r>
    </w:p>
    <w:p>
      <w:pPr>
        <w:pStyle w:val="Codigo"/>
      </w:pPr>
      <w:r>
        <w:t>! === 2. Interfaces ===</w:t>
      </w:r>
    </w:p>
    <w:p>
      <w:pPr>
        <w:pStyle w:val="Codigo"/>
      </w:pPr>
      <w:r>
        <w:t>interface GigabitEthernet0/0</w:t>
      </w:r>
    </w:p>
    <w:p>
      <w:pPr>
        <w:pStyle w:val="Codigo"/>
      </w:pPr>
      <w:r>
        <w:t xml:space="preserve"> description Hacia R-ISP Gi0/0 (enlace ISP)</w:t>
      </w:r>
    </w:p>
    <w:p>
      <w:pPr>
        <w:pStyle w:val="Codigo"/>
      </w:pPr>
      <w:r>
        <w:t xml:space="preserve"> ip address 203.0.113.2 255.255.255.252</w:t>
      </w:r>
    </w:p>
    <w:p>
      <w:pPr>
        <w:pStyle w:val="Codigo"/>
      </w:pPr>
      <w:r>
        <w:t xml:space="preserve"> ip access-group ACL-BORDE-IN in</w:t>
      </w:r>
    </w:p>
    <w:p>
      <w:pPr>
        <w:pStyle w:val="Codigo"/>
      </w:pPr>
      <w:r>
        <w:t xml:space="preserve"> ipv6 address FE80::2 link-local</w:t>
      </w:r>
    </w:p>
    <w:p>
      <w:pPr>
        <w:pStyle w:val="Codigo"/>
      </w:pPr>
      <w:r>
        <w:t xml:space="preserve"> ipv6 address 2001:DB8:FFFF:1::2/64</w:t>
      </w:r>
    </w:p>
    <w:p>
      <w:pPr>
        <w:pStyle w:val="Codigo"/>
      </w:pPr>
      <w:r>
        <w:t xml:space="preserve"> ipv6 traffic-filter ACL6-BORDE-IN in</w:t>
      </w:r>
    </w:p>
    <w:p>
      <w:pPr>
        <w:pStyle w:val="Codigo"/>
      </w:pPr>
      <w:r>
        <w:t xml:space="preserve"> no shutdown</w:t>
      </w:r>
    </w:p>
    <w:p>
      <w:pPr>
        <w:pStyle w:val="Codigo"/>
      </w:pPr>
      <w:r>
        <w:t>!</w:t>
      </w:r>
    </w:p>
    <w:p>
      <w:pPr>
        <w:pStyle w:val="Codigo"/>
      </w:pPr>
      <w:r>
        <w:t>interface GigabitEthernet0/1</w:t>
      </w:r>
    </w:p>
    <w:p>
      <w:pPr>
        <w:pStyle w:val="Codigo"/>
      </w:pPr>
      <w:r>
        <w:t xml:space="preserve"> description WAN publica hacia FGT-01 port1</w:t>
      </w:r>
    </w:p>
    <w:p>
      <w:pPr>
        <w:pStyle w:val="Codigo"/>
      </w:pPr>
      <w:r>
        <w:t xml:space="preserve"> ip address 203.0.113.17 255.255.255.248</w:t>
      </w:r>
    </w:p>
    <w:p>
      <w:pPr>
        <w:pStyle w:val="Codigo"/>
      </w:pPr>
      <w:r>
        <w:t xml:space="preserve"> ipv6 address FE80::1 link-local</w:t>
      </w:r>
    </w:p>
    <w:p>
      <w:pPr>
        <w:pStyle w:val="Codigo"/>
      </w:pPr>
      <w:r>
        <w:t xml:space="preserve"> ipv6 address 2001:DB8:105:FF01::1/64</w:t>
      </w:r>
    </w:p>
    <w:p>
      <w:pPr>
        <w:pStyle w:val="Codigo"/>
      </w:pPr>
      <w:r>
        <w:t xml:space="preserve"> no shutdown</w:t>
      </w:r>
    </w:p>
    <w:p>
      <w:pPr>
        <w:pStyle w:val="Codigo"/>
      </w:pPr>
      <w:r>
        <w:t>!</w:t>
      </w:r>
    </w:p>
    <w:p>
      <w:pPr>
        <w:pStyle w:val="Codigo"/>
      </w:pPr>
      <w:r>
        <w:t>interface GigabitEthernet0/2</w:t>
      </w:r>
    </w:p>
    <w:p>
      <w:pPr>
        <w:pStyle w:val="Codigo"/>
      </w:pPr>
      <w:r>
        <w:t xml:space="preserve"> description Sin uso</w:t>
      </w:r>
    </w:p>
    <w:p>
      <w:pPr>
        <w:pStyle w:val="Codigo"/>
      </w:pPr>
      <w:r>
        <w:t xml:space="preserve"> shutdown</w:t>
      </w:r>
    </w:p>
    <w:p>
      <w:pPr>
        <w:pStyle w:val="Codigo"/>
      </w:pPr>
      <w:r>
        <w:t>!</w:t>
      </w:r>
    </w:p>
    <w:p>
      <w:pPr>
        <w:pStyle w:val="Codigo"/>
      </w:pPr>
      <w:r>
        <w:t>interface GigabitEthernet0/3</w:t>
      </w:r>
    </w:p>
    <w:p>
      <w:pPr>
        <w:pStyle w:val="Codigo"/>
      </w:pPr>
      <w:r>
        <w:t xml:space="preserve"> description Sin uso</w:t>
      </w:r>
    </w:p>
    <w:p>
      <w:pPr>
        <w:pStyle w:val="Codigo"/>
      </w:pPr>
      <w:r>
        <w:t xml:space="preserve"> shutdown</w:t>
      </w:r>
    </w:p>
    <w:p>
      <w:pPr>
        <w:pStyle w:val="Codigo"/>
      </w:pPr>
      <w:r>
        <w:t>!</w:t>
      </w:r>
    </w:p>
    <w:p>
      <w:pPr>
        <w:pStyle w:val="Codigo"/>
      </w:pPr>
      <w:r>
        <w:t>! === 3. Enrutamiento ===</w:t>
      </w:r>
    </w:p>
    <w:p>
      <w:pPr>
        <w:pStyle w:val="Codigo"/>
      </w:pPr>
      <w:r>
        <w:t>ip route 0.0.0.0 0.0.0.0 203.0.113.1</w:t>
      </w:r>
    </w:p>
    <w:p>
      <w:pPr>
        <w:pStyle w:val="Codigo"/>
      </w:pPr>
      <w:r>
        <w:t>ipv6 route ::/0 2001:DB8:FFFF:1::1</w:t>
      </w:r>
    </w:p>
    <w:p>
      <w:pPr>
        <w:pStyle w:val="Codigo"/>
      </w:pPr>
      <w:r>
        <w:t>! El /48 de la empresa se enruta completo hasta el FortiGate (sin NAT66).</w:t>
      </w:r>
    </w:p>
    <w:p>
      <w:pPr>
        <w:pStyle w:val="Codigo"/>
      </w:pPr>
      <w:r>
        <w:t>ipv6 route 2001:DB8:105::/48 2001:DB8:105:FF01::2</w:t>
      </w:r>
    </w:p>
    <w:p>
      <w:pPr>
        <w:pStyle w:val="Codigo"/>
      </w:pPr>
      <w:r>
        <w:t>!</w:t>
      </w:r>
    </w:p>
    <w:p>
      <w:pPr>
        <w:pStyle w:val="Codigo"/>
      </w:pPr>
      <w:r>
        <w:t>! === 4. Seguridad ===</w:t>
      </w:r>
    </w:p>
    <w:p>
      <w:pPr>
        <w:pStyle w:val="Codigo"/>
      </w:pPr>
      <w:r>
        <w:t>! ACL-BORDE-IN: la "línea 10" del documento son las entradas 10 a 13, y la "línea 30" son las 30 a 33.</w:t>
      </w:r>
    </w:p>
    <w:p>
      <w:pPr>
        <w:pStyle w:val="Codigo"/>
      </w:pPr>
      <w:r>
        <w:t>ip access-list extended ACL-BORDE-IN</w:t>
      </w:r>
    </w:p>
    <w:p>
      <w:pPr>
        <w:pStyle w:val="Codigo"/>
      </w:pPr>
      <w:r>
        <w:t xml:space="preserve"> remark Anti-spoofing: rangos privados no pueden venir de Internet</w:t>
      </w:r>
    </w:p>
    <w:p>
      <w:pPr>
        <w:pStyle w:val="Codigo"/>
      </w:pPr>
      <w:r>
        <w:t xml:space="preserve"> 10 deny ip 10.0.0.0 0.255.255.255 any log</w:t>
      </w:r>
    </w:p>
    <w:p>
      <w:pPr>
        <w:pStyle w:val="Codigo"/>
      </w:pPr>
      <w:r>
        <w:t xml:space="preserve"> 11 deny ip 172.16.0.0 0.15.255.255 any log</w:t>
      </w:r>
    </w:p>
    <w:p>
      <w:pPr>
        <w:pStyle w:val="Codigo"/>
      </w:pPr>
      <w:r>
        <w:t xml:space="preserve"> 12 deny ip 192.168.0.0 0.0.255.255 any log</w:t>
      </w:r>
    </w:p>
    <w:p>
      <w:pPr>
        <w:pStyle w:val="Codigo"/>
      </w:pPr>
      <w:r>
        <w:t xml:space="preserve"> 13 deny ip 127.0.0.0 0.255.255.255 any log</w:t>
      </w:r>
    </w:p>
    <w:p>
      <w:pPr>
        <w:pStyle w:val="Codigo"/>
      </w:pPr>
      <w:r>
        <w:t xml:space="preserve"> remark Anti-spoofing: nadie de afuera usa el prefijo propio</w:t>
      </w:r>
    </w:p>
    <w:p>
      <w:pPr>
        <w:pStyle w:val="Codigo"/>
      </w:pPr>
      <w:r>
        <w:t xml:space="preserve"> 20 deny ip 203.0.113.16 0.0.0.7 any log</w:t>
      </w:r>
    </w:p>
    <w:p>
      <w:pPr>
        <w:pStyle w:val="Codigo"/>
      </w:pPr>
      <w:r>
        <w:t xml:space="preserve"> remark Nadie gestiona el borde desde Internet</w:t>
      </w:r>
    </w:p>
    <w:p>
      <w:pPr>
        <w:pStyle w:val="Codigo"/>
      </w:pPr>
      <w:r>
        <w:t xml:space="preserve"> 30 deny tcp any host 203.0.113.2 eq 22 log</w:t>
      </w:r>
    </w:p>
    <w:p>
      <w:pPr>
        <w:pStyle w:val="Codigo"/>
      </w:pPr>
      <w:r>
        <w:t xml:space="preserve"> 31 deny tcp any host 203.0.113.2 eq telnet log</w:t>
      </w:r>
    </w:p>
    <w:p>
      <w:pPr>
        <w:pStyle w:val="Codigo"/>
      </w:pPr>
      <w:r>
        <w:t xml:space="preserve"> 32 deny tcp any host 203.0.113.17 eq 22 log</w:t>
      </w:r>
    </w:p>
    <w:p>
      <w:pPr>
        <w:pStyle w:val="Codigo"/>
      </w:pPr>
      <w:r>
        <w:t xml:space="preserve"> 33 deny tcp any host 203.0.113.17 eq telnet log</w:t>
      </w:r>
    </w:p>
    <w:p>
      <w:pPr>
        <w:pStyle w:val="Codigo"/>
      </w:pPr>
      <w:r>
        <w:t xml:space="preserve"> remark El FortiGate decide el resto</w:t>
      </w:r>
    </w:p>
    <w:p>
      <w:pPr>
        <w:pStyle w:val="Codigo"/>
      </w:pPr>
      <w:r>
        <w:t xml:space="preserve"> 40 permit ip any any</w:t>
      </w:r>
    </w:p>
    <w:p>
      <w:pPr>
        <w:pStyle w:val="Codigo"/>
      </w:pPr>
      <w:r>
        <w:t>!</w:t>
      </w:r>
    </w:p>
    <w:p>
      <w:pPr>
        <w:pStyle w:val="Codigo"/>
      </w:pPr>
      <w:r>
        <w:t>ipv6 access-list ACL6-BORDE-IN</w:t>
      </w:r>
    </w:p>
    <w:p>
      <w:pPr>
        <w:pStyle w:val="Codigo"/>
      </w:pPr>
      <w:r>
        <w:t xml:space="preserve"> remark Anti-spoofing: el prefijo propio y ULA no pueden venir de Internet</w:t>
      </w:r>
    </w:p>
    <w:p>
      <w:pPr>
        <w:pStyle w:val="Codigo"/>
      </w:pPr>
      <w:r>
        <w:t xml:space="preserve"> sequence 10 deny ipv6 2001:DB8:105::/48 any log</w:t>
      </w:r>
    </w:p>
    <w:p>
      <w:pPr>
        <w:pStyle w:val="Codigo"/>
      </w:pPr>
      <w:r>
        <w:t xml:space="preserve"> sequence 11 deny ipv6 FC00::/7 any log</w:t>
      </w:r>
    </w:p>
    <w:p>
      <w:pPr>
        <w:pStyle w:val="Codigo"/>
      </w:pPr>
      <w:r>
        <w:t xml:space="preserve"> remark Nadie gestiona el borde desde Internet</w:t>
      </w:r>
    </w:p>
    <w:p>
      <w:pPr>
        <w:pStyle w:val="Codigo"/>
      </w:pPr>
      <w:r>
        <w:t xml:space="preserve"> sequence 30 deny tcp any host 2001:DB8:FFFF:1::2 eq 22 log</w:t>
      </w:r>
    </w:p>
    <w:p>
      <w:pPr>
        <w:pStyle w:val="Codigo"/>
      </w:pPr>
      <w:r>
        <w:t xml:space="preserve"> sequence 31 deny tcp any host 2001:DB8:FFFF:1::2 eq telnet log</w:t>
      </w:r>
    </w:p>
    <w:p>
      <w:pPr>
        <w:pStyle w:val="Codigo"/>
      </w:pPr>
      <w:r>
        <w:t xml:space="preserve"> sequence 32 deny tcp any host 2001:DB8:105:FF01::1 eq 22 log</w:t>
      </w:r>
    </w:p>
    <w:p>
      <w:pPr>
        <w:pStyle w:val="Codigo"/>
      </w:pPr>
      <w:r>
        <w:t xml:space="preserve"> sequence 33 deny tcp any host 2001:DB8:105:FF01::1 eq telnet log</w:t>
      </w:r>
    </w:p>
    <w:p>
      <w:pPr>
        <w:pStyle w:val="Codigo"/>
      </w:pPr>
      <w:r>
        <w:t xml:space="preserve"> remark El FortiGate decide el resto (incluye Neighbor Discovery)</w:t>
      </w:r>
    </w:p>
    <w:p>
      <w:pPr>
        <w:pStyle w:val="Codigo"/>
      </w:pPr>
      <w:r>
        <w:t xml:space="preserve"> sequence 40 permit ipv6 any any</w:t>
      </w:r>
    </w:p>
    <w:p>
      <w:pPr>
        <w:pStyle w:val="Codigo"/>
      </w:pPr>
      <w:r>
        <w:t>!</w:t>
      </w:r>
    </w:p>
    <w:p>
      <w:pPr>
        <w:pStyle w:val="Codigo"/>
      </w:pPr>
      <w:r>
        <w:t>! Gestión solo por consola: las vty niegan todo.</w:t>
      </w:r>
    </w:p>
    <w:p>
      <w:pPr>
        <w:pStyle w:val="Codigo"/>
      </w:pPr>
      <w:r>
        <w:t>ip access-list standard ACL-VTY-NINGUNO</w:t>
      </w:r>
    </w:p>
    <w:p>
      <w:pPr>
        <w:pStyle w:val="Codigo"/>
      </w:pPr>
      <w:r>
        <w:t xml:space="preserve"> 10 deny any log</w:t>
      </w:r>
    </w:p>
    <w:p>
      <w:pPr>
        <w:pStyle w:val="Codigo"/>
      </w:pPr>
      <w:r>
        <w:t>ipv6 access-list ACL6-VTY-NINGUNO</w:t>
      </w:r>
    </w:p>
    <w:p>
      <w:pPr>
        <w:pStyle w:val="Codigo"/>
      </w:pPr>
      <w:r>
        <w:t xml:space="preserve"> sequence 10 deny ipv6 any any log</w:t>
      </w:r>
    </w:p>
    <w:p>
      <w:pPr>
        <w:pStyle w:val="Codigo"/>
      </w:pPr>
      <w:r>
        <w:t>!</w:t>
      </w:r>
    </w:p>
    <w:p>
      <w:pPr>
        <w:pStyle w:val="Codigo"/>
      </w:pPr>
      <w:r>
        <w:t>line con 0</w:t>
      </w:r>
    </w:p>
    <w:p>
      <w:pPr>
        <w:pStyle w:val="Codigo"/>
      </w:pPr>
      <w:r>
        <w:t xml:space="preserve"> logging synchronous</w:t>
      </w:r>
    </w:p>
    <w:p>
      <w:pPr>
        <w:pStyle w:val="Codigo"/>
      </w:pPr>
      <w:r>
        <w:t>line vty 0 4</w:t>
      </w:r>
    </w:p>
    <w:p>
      <w:pPr>
        <w:pStyle w:val="Codigo"/>
      </w:pPr>
      <w:r>
        <w:t xml:space="preserve"> access-class ACL-VTY-NINGUNO in</w:t>
      </w:r>
    </w:p>
    <w:p>
      <w:pPr>
        <w:pStyle w:val="Codigo"/>
      </w:pPr>
      <w:r>
        <w:t xml:space="preserve"> ipv6 access-class ACL6-VTY-NINGUNO in</w:t>
      </w:r>
    </w:p>
    <w:p>
      <w:pPr>
        <w:pStyle w:val="Codigo"/>
      </w:pPr>
      <w:r>
        <w:t xml:space="preserve"> transport input none</w:t>
      </w:r>
    </w:p>
    <w:p>
      <w:pPr>
        <w:pStyle w:val="Codigo"/>
      </w:pPr>
      <w:r>
        <w:t>!</w:t>
      </w:r>
    </w:p>
    <w:p>
      <w:pPr>
        <w:pStyle w:val="Codigo"/>
      </w:pPr>
      <w:r>
        <w:t>end</w:t>
      </w:r>
    </w:p>
    <w:p>
      <w:pPr>
        <w:pStyle w:val="Codigo"/>
      </w:pPr>
      <w:r>
        <w:t>!</w:t>
      </w:r>
    </w:p>
    <w:p>
      <w:pPr>
        <w:pStyle w:val="Codigo"/>
      </w:pPr>
      <w:r>
        <w:t>! ------------------------------------------------------------------</w:t>
      </w:r>
    </w:p>
    <w:p>
      <w:pPr>
        <w:pStyle w:val="Codigo"/>
      </w:pPr>
      <w:r>
        <w:t>! Cambios temporales para pruebas (aplicar, probar y quitar)</w:t>
      </w:r>
    </w:p>
    <w:p>
      <w:pPr>
        <w:pStyle w:val="Codigo"/>
      </w:pPr>
      <w:r>
        <w:t>! ------------------------------------------------------------------</w:t>
      </w:r>
    </w:p>
    <w:p>
      <w:pPr>
        <w:pStyle w:val="Codigo"/>
      </w:pPr>
      <w:r>
        <w:t>! E02b — ruta filtrada hacia la LAN (junto con la de R-ISP):</w:t>
      </w:r>
    </w:p>
    <w:p>
      <w:pPr>
        <w:pStyle w:val="Codigo"/>
      </w:pPr>
      <w:r>
        <w:t>!   ip route 10.50.0.0 255.255.0.0 203.0.113.18</w:t>
      </w:r>
    </w:p>
    <w:p>
      <w:pPr>
        <w:pStyle w:val="Codigo"/>
      </w:pPr>
      <w:r>
        <w:t>!   Quitar: no ip route 10.50.0.0 255.255.0.0 203.0.113.18</w:t>
      </w:r>
    </w:p>
    <w:p>
      <w:pPr>
        <w:pStyle w:val="Codigo"/>
      </w:pPr>
      <w:r>
        <w:t>!</w:t>
      </w:r>
    </w:p>
    <w:p>
      <w:pPr>
        <w:pStyle w:val="Codigo"/>
      </w:pPr>
      <w:r>
        <w:t>! Verificación:</w:t>
      </w:r>
    </w:p>
    <w:p>
      <w:pPr>
        <w:pStyle w:val="Codigo"/>
      </w:pPr>
      <w:r>
        <w:t>!   show ip route · show ipv6 route</w:t>
      </w:r>
    </w:p>
    <w:p>
      <w:pPr>
        <w:pStyle w:val="Codigo"/>
      </w:pPr>
      <w:r>
        <w:t>!   show ip access-lists ACL-BORDE-IN       (E10: contador de la entrada 10)</w:t>
      </w:r>
    </w:p>
    <w:p>
      <w:pPr>
        <w:pStyle w:val="Codigo"/>
      </w:pPr>
      <w:r>
        <w:t>!   show ipv6 access-list ACL6-BORDE-IN</w:t>
      </w:r>
    </w:p>
    <w:p>
      <w:pPr>
        <w:pStyle w:val="Codigo"/>
      </w:pPr>
      <w:r>
        <w:t>!   show logging                            (líneas %SEC-6-IPACCESSLOGP)</w:t>
      </w:r>
    </w:p>
    <w:p>
      <w:pPr>
        <w:spacing w:after="40"/>
      </w:pPr>
    </w:p>
    <w:p>
      <w:pPr>
        <w:pStyle w:val="Heading2"/>
      </w:pPr>
      <w:r>
        <w:t>A.3 R-LAN</w:t>
      </w:r>
    </w:p>
    <w:p>
      <w:pPr>
        <w:pStyle w:val="Codigo"/>
      </w:pPr>
      <w:r>
        <w:t>! R-LAN — Router interno: subinterfaces VLAN 10/20, OSPFv2/OSPFv3, ACL-SEG-USUARIOS, ACL-VTY-ADMIN</w:t>
      </w:r>
    </w:p>
    <w:p>
      <w:pPr>
        <w:pStyle w:val="Codigo"/>
      </w:pPr>
      <w:r>
        <w:t>! Fuente del diseño: docs/especificacion.md. Imagen: Cisco IOSv 15.x.</w:t>
      </w:r>
    </w:p>
    <w:p>
      <w:pPr>
        <w:pStyle w:val="Codigo"/>
      </w:pPr>
      <w:r>
        <w:t>! Se pega en modo configuración (configure terminal).</w:t>
      </w:r>
    </w:p>
    <w:p>
      <w:pPr>
        <w:pStyle w:val="Codigo"/>
      </w:pPr>
      <w:r>
        <w:t>!</w:t>
      </w:r>
    </w:p>
    <w:p>
      <w:pPr>
        <w:pStyle w:val="Codigo"/>
      </w:pPr>
      <w:r>
        <w:t>! === 1. Base ===</w:t>
      </w:r>
    </w:p>
    <w:p>
      <w:pPr>
        <w:pStyle w:val="Codigo"/>
      </w:pPr>
      <w:r>
        <w:t>hostname R-LAN</w:t>
      </w:r>
    </w:p>
    <w:p>
      <w:pPr>
        <w:pStyle w:val="Codigo"/>
      </w:pPr>
      <w:r>
        <w:t>no ip domain-lookup</w:t>
      </w:r>
    </w:p>
    <w:p>
      <w:pPr>
        <w:pStyle w:val="Codigo"/>
      </w:pPr>
      <w:r>
        <w:t>ip domain-name g5.eif101o.test</w:t>
      </w:r>
    </w:p>
    <w:p>
      <w:pPr>
        <w:pStyle w:val="Codigo"/>
      </w:pPr>
      <w:r>
        <w:t>service timestamps log datetime msec</w:t>
      </w:r>
    </w:p>
    <w:p>
      <w:pPr>
        <w:pStyle w:val="Codigo"/>
      </w:pPr>
      <w:r>
        <w:t>enable secret admin</w:t>
      </w:r>
    </w:p>
    <w:p>
      <w:pPr>
        <w:pStyle w:val="Codigo"/>
      </w:pPr>
      <w:r>
        <w:t>username admin privilege 15 secret admin</w:t>
      </w:r>
    </w:p>
    <w:p>
      <w:pPr>
        <w:pStyle w:val="Codigo"/>
      </w:pPr>
      <w:r>
        <w:t>ipv6 unicast-routing</w:t>
      </w:r>
    </w:p>
    <w:p>
      <w:pPr>
        <w:pStyle w:val="Codigo"/>
      </w:pPr>
      <w:r>
        <w:t>!</w:t>
      </w:r>
    </w:p>
    <w:p>
      <w:pPr>
        <w:pStyle w:val="Codigo"/>
      </w:pPr>
      <w:r>
        <w:t>! SSH: la clave se genera una sola vez y no aparece en el running-config.</w:t>
      </w:r>
    </w:p>
    <w:p>
      <w:pPr>
        <w:pStyle w:val="Codigo"/>
      </w:pPr>
      <w:r>
        <w:t>! Tarda unos segundos: pegá esta línea sola y esperá el aviso "SSH 2.0 has been enabled" antes de seguir.</w:t>
      </w:r>
    </w:p>
    <w:p>
      <w:pPr>
        <w:pStyle w:val="Codigo"/>
      </w:pPr>
      <w:r>
        <w:t>crypto key generate rsa modulus 2048</w:t>
      </w:r>
    </w:p>
    <w:p>
      <w:pPr>
        <w:pStyle w:val="Codigo"/>
      </w:pPr>
      <w:r>
        <w:t>ip ssh version 2</w:t>
      </w:r>
    </w:p>
    <w:p>
      <w:pPr>
        <w:pStyle w:val="Codigo"/>
      </w:pPr>
      <w:r>
        <w:t>!</w:t>
      </w:r>
    </w:p>
    <w:p>
      <w:pPr>
        <w:pStyle w:val="Codigo"/>
      </w:pPr>
      <w:r>
        <w:t>logging buffered 64000 informational</w:t>
      </w:r>
    </w:p>
    <w:p>
      <w:pPr>
        <w:pStyle w:val="Codigo"/>
      </w:pPr>
      <w:r>
        <w:t>!</w:t>
      </w:r>
    </w:p>
    <w:p>
      <w:pPr>
        <w:pStyle w:val="Codigo"/>
      </w:pPr>
      <w:r>
        <w:t>! === 2. Interfaces ===</w:t>
      </w:r>
    </w:p>
    <w:p>
      <w:pPr>
        <w:pStyle w:val="Codigo"/>
      </w:pPr>
      <w:r>
        <w:t>interface GigabitEthernet0/0</w:t>
      </w:r>
    </w:p>
    <w:p>
      <w:pPr>
        <w:pStyle w:val="Codigo"/>
      </w:pPr>
      <w:r>
        <w:t xml:space="preserve"> description Transito hacia FGT-01 port2</w:t>
      </w:r>
    </w:p>
    <w:p>
      <w:pPr>
        <w:pStyle w:val="Codigo"/>
      </w:pPr>
      <w:r>
        <w:t xml:space="preserve"> ip address 10.50.1.50 255.255.255.252</w:t>
      </w:r>
    </w:p>
    <w:p>
      <w:pPr>
        <w:pStyle w:val="Codigo"/>
      </w:pPr>
      <w:r>
        <w:t xml:space="preserve"> ipv6 address FE80::2 link-local</w:t>
      </w:r>
    </w:p>
    <w:p>
      <w:pPr>
        <w:pStyle w:val="Codigo"/>
      </w:pPr>
      <w:r>
        <w:t xml:space="preserve"> ipv6 address 2001:DB8:105:FF00::2/64</w:t>
      </w:r>
    </w:p>
    <w:p>
      <w:pPr>
        <w:pStyle w:val="Codigo"/>
      </w:pPr>
      <w:r>
        <w:t xml:space="preserve"> ipv6 ospf 1 area 0</w:t>
      </w:r>
    </w:p>
    <w:p>
      <w:pPr>
        <w:pStyle w:val="Codigo"/>
      </w:pPr>
      <w:r>
        <w:t xml:space="preserve"> no shutdown</w:t>
      </w:r>
    </w:p>
    <w:p>
      <w:pPr>
        <w:pStyle w:val="Codigo"/>
      </w:pPr>
      <w:r>
        <w:t>!</w:t>
      </w:r>
    </w:p>
    <w:p>
      <w:pPr>
        <w:pStyle w:val="Codigo"/>
      </w:pPr>
      <w:r>
        <w:t>interface GigabitEthernet0/1</w:t>
      </w:r>
    </w:p>
    <w:p>
      <w:pPr>
        <w:pStyle w:val="Codigo"/>
      </w:pPr>
      <w:r>
        <w:t xml:space="preserve"> description Troncal 802.1Q hacia SW-LAN puerto 0</w:t>
      </w:r>
    </w:p>
    <w:p>
      <w:pPr>
        <w:pStyle w:val="Codigo"/>
      </w:pPr>
      <w:r>
        <w:t xml:space="preserve"> no ip address</w:t>
      </w:r>
    </w:p>
    <w:p>
      <w:pPr>
        <w:pStyle w:val="Codigo"/>
      </w:pPr>
      <w:r>
        <w:t xml:space="preserve"> no shutdown</w:t>
      </w:r>
    </w:p>
    <w:p>
      <w:pPr>
        <w:pStyle w:val="Codigo"/>
      </w:pPr>
      <w:r>
        <w:t>!</w:t>
      </w:r>
    </w:p>
    <w:p>
      <w:pPr>
        <w:pStyle w:val="Codigo"/>
      </w:pPr>
      <w:r>
        <w:t>interface GigabitEthernet0/1.10</w:t>
      </w:r>
    </w:p>
    <w:p>
      <w:pPr>
        <w:pStyle w:val="Codigo"/>
      </w:pPr>
      <w:r>
        <w:t xml:space="preserve"> description VLAN 10 Usuarios</w:t>
      </w:r>
    </w:p>
    <w:p>
      <w:pPr>
        <w:pStyle w:val="Codigo"/>
      </w:pPr>
      <w:r>
        <w:t xml:space="preserve"> encapsulation dot1Q 10</w:t>
      </w:r>
    </w:p>
    <w:p>
      <w:pPr>
        <w:pStyle w:val="Codigo"/>
      </w:pPr>
      <w:r>
        <w:t xml:space="preserve"> ip address 10.50.0.1 255.255.255.0</w:t>
      </w:r>
    </w:p>
    <w:p>
      <w:pPr>
        <w:pStyle w:val="Codigo"/>
      </w:pPr>
      <w:r>
        <w:t xml:space="preserve"> ip access-group ACL-SEG-USUARIOS in</w:t>
      </w:r>
    </w:p>
    <w:p>
      <w:pPr>
        <w:pStyle w:val="Codigo"/>
      </w:pPr>
      <w:r>
        <w:t xml:space="preserve"> ipv6 address FE80::1 link-local</w:t>
      </w:r>
    </w:p>
    <w:p>
      <w:pPr>
        <w:pStyle w:val="Codigo"/>
      </w:pPr>
      <w:r>
        <w:t xml:space="preserve"> ! El /64 hace que el RA anuncie el prefijo: PC-USER se configura por SLAAC.</w:t>
      </w:r>
    </w:p>
    <w:p>
      <w:pPr>
        <w:pStyle w:val="Codigo"/>
      </w:pPr>
      <w:r>
        <w:t xml:space="preserve"> ipv6 address 2001:DB8:105:10::1/64</w:t>
      </w:r>
    </w:p>
    <w:p>
      <w:pPr>
        <w:pStyle w:val="Codigo"/>
      </w:pPr>
      <w:r>
        <w:t xml:space="preserve"> ipv6 traffic-filter ACL6-SEG-USUARIOS in</w:t>
      </w:r>
    </w:p>
    <w:p>
      <w:pPr>
        <w:pStyle w:val="Codigo"/>
      </w:pPr>
      <w:r>
        <w:t xml:space="preserve"> ipv6 ospf 1 area 0</w:t>
      </w:r>
    </w:p>
    <w:p>
      <w:pPr>
        <w:pStyle w:val="Codigo"/>
      </w:pPr>
      <w:r>
        <w:t xml:space="preserve"> ! Opcional si la imagen lo soporta (DNS por RA, RFC 8106):</w:t>
      </w:r>
    </w:p>
    <w:p>
      <w:pPr>
        <w:pStyle w:val="Codigo"/>
      </w:pPr>
      <w:r>
        <w:t xml:space="preserve"> ! ipv6 nd ra dns server 2001:DB8:105:30::10</w:t>
      </w:r>
    </w:p>
    <w:p>
      <w:pPr>
        <w:pStyle w:val="Codigo"/>
      </w:pPr>
      <w:r>
        <w:t>!</w:t>
      </w:r>
    </w:p>
    <w:p>
      <w:pPr>
        <w:pStyle w:val="Codigo"/>
      </w:pPr>
      <w:r>
        <w:t>interface GigabitEthernet0/1.20</w:t>
      </w:r>
    </w:p>
    <w:p>
      <w:pPr>
        <w:pStyle w:val="Codigo"/>
      </w:pPr>
      <w:r>
        <w:t xml:space="preserve"> description VLAN 20 Admin</w:t>
      </w:r>
    </w:p>
    <w:p>
      <w:pPr>
        <w:pStyle w:val="Codigo"/>
      </w:pPr>
      <w:r>
        <w:t xml:space="preserve"> encapsulation dot1Q 20</w:t>
      </w:r>
    </w:p>
    <w:p>
      <w:pPr>
        <w:pStyle w:val="Codigo"/>
      </w:pPr>
      <w:r>
        <w:t xml:space="preserve"> ip address 10.50.1.1 255.255.255.224</w:t>
      </w:r>
    </w:p>
    <w:p>
      <w:pPr>
        <w:pStyle w:val="Codigo"/>
      </w:pPr>
      <w:r>
        <w:t xml:space="preserve"> ipv6 address FE80::1 link-local</w:t>
      </w:r>
    </w:p>
    <w:p>
      <w:pPr>
        <w:pStyle w:val="Codigo"/>
      </w:pPr>
      <w:r>
        <w:t xml:space="preserve"> ipv6 address 2001:DB8:105:20::1/64</w:t>
      </w:r>
    </w:p>
    <w:p>
      <w:pPr>
        <w:pStyle w:val="Codigo"/>
      </w:pPr>
      <w:r>
        <w:t xml:space="preserve"> ipv6 ospf 1 area 0</w:t>
      </w:r>
    </w:p>
    <w:p>
      <w:pPr>
        <w:pStyle w:val="Codigo"/>
      </w:pPr>
      <w:r>
        <w:t>!</w:t>
      </w:r>
    </w:p>
    <w:p>
      <w:pPr>
        <w:pStyle w:val="Codigo"/>
      </w:pPr>
      <w:r>
        <w:t>interface GigabitEthernet0/2</w:t>
      </w:r>
    </w:p>
    <w:p>
      <w:pPr>
        <w:pStyle w:val="Codigo"/>
      </w:pPr>
      <w:r>
        <w:t xml:space="preserve"> description Sin uso</w:t>
      </w:r>
    </w:p>
    <w:p>
      <w:pPr>
        <w:pStyle w:val="Codigo"/>
      </w:pPr>
      <w:r>
        <w:t xml:space="preserve"> shutdown</w:t>
      </w:r>
    </w:p>
    <w:p>
      <w:pPr>
        <w:pStyle w:val="Codigo"/>
      </w:pPr>
      <w:r>
        <w:t>!</w:t>
      </w:r>
    </w:p>
    <w:p>
      <w:pPr>
        <w:pStyle w:val="Codigo"/>
      </w:pPr>
      <w:r>
        <w:t>interface GigabitEthernet0/3</w:t>
      </w:r>
    </w:p>
    <w:p>
      <w:pPr>
        <w:pStyle w:val="Codigo"/>
      </w:pPr>
      <w:r>
        <w:t xml:space="preserve"> description Sin uso</w:t>
      </w:r>
    </w:p>
    <w:p>
      <w:pPr>
        <w:pStyle w:val="Codigo"/>
      </w:pPr>
      <w:r>
        <w:t xml:space="preserve"> shutdown</w:t>
      </w:r>
    </w:p>
    <w:p>
      <w:pPr>
        <w:pStyle w:val="Codigo"/>
      </w:pPr>
      <w:r>
        <w:t>!</w:t>
      </w:r>
    </w:p>
    <w:p>
      <w:pPr>
        <w:pStyle w:val="Codigo"/>
      </w:pPr>
      <w:r>
        <w:t>! Syslog a PC-ADMIN (prueba E16). Va después de las interfaces porque usa Gi0/1.20 como origen.</w:t>
      </w:r>
    </w:p>
    <w:p>
      <w:pPr>
        <w:pStyle w:val="Codigo"/>
      </w:pPr>
      <w:r>
        <w:t>logging source-interface GigabitEthernet0/1.20</w:t>
      </w:r>
    </w:p>
    <w:p>
      <w:pPr>
        <w:pStyle w:val="Codigo"/>
      </w:pPr>
      <w:r>
        <w:t>logging trap informational</w:t>
      </w:r>
    </w:p>
    <w:p>
      <w:pPr>
        <w:pStyle w:val="Codigo"/>
      </w:pPr>
      <w:r>
        <w:t>logging host 10.50.1.10</w:t>
      </w:r>
    </w:p>
    <w:p>
      <w:pPr>
        <w:pStyle w:val="Codigo"/>
      </w:pPr>
      <w:r>
        <w:t>!</w:t>
      </w:r>
    </w:p>
    <w:p>
      <w:pPr>
        <w:pStyle w:val="Codigo"/>
      </w:pPr>
      <w:r>
        <w:t>! === 3. Enrutamiento ===</w:t>
      </w:r>
    </w:p>
    <w:p>
      <w:pPr>
        <w:pStyle w:val="Codigo"/>
      </w:pPr>
      <w:r>
        <w:t>! OSPF área 0 con FGT-01. Las VLAN se anuncian como pasivas; la ruta por defecto llega del FGT (O*E2).</w:t>
      </w:r>
    </w:p>
    <w:p>
      <w:pPr>
        <w:pStyle w:val="Codigo"/>
      </w:pPr>
      <w:r>
        <w:t>router ospf 1</w:t>
      </w:r>
    </w:p>
    <w:p>
      <w:pPr>
        <w:pStyle w:val="Codigo"/>
      </w:pPr>
      <w:r>
        <w:t xml:space="preserve"> router-id 5.5.5.2</w:t>
      </w:r>
    </w:p>
    <w:p>
      <w:pPr>
        <w:pStyle w:val="Codigo"/>
      </w:pPr>
      <w:r>
        <w:t xml:space="preserve"> passive-interface GigabitEthernet0/1.10</w:t>
      </w:r>
    </w:p>
    <w:p>
      <w:pPr>
        <w:pStyle w:val="Codigo"/>
      </w:pPr>
      <w:r>
        <w:t xml:space="preserve"> passive-interface GigabitEthernet0/1.20</w:t>
      </w:r>
    </w:p>
    <w:p>
      <w:pPr>
        <w:pStyle w:val="Codigo"/>
      </w:pPr>
      <w:r>
        <w:t xml:space="preserve"> network 10.50.1.48 0.0.0.3 area 0</w:t>
      </w:r>
    </w:p>
    <w:p>
      <w:pPr>
        <w:pStyle w:val="Codigo"/>
      </w:pPr>
      <w:r>
        <w:t xml:space="preserve"> network 10.50.0.0 0.0.0.255 area 0</w:t>
      </w:r>
    </w:p>
    <w:p>
      <w:pPr>
        <w:pStyle w:val="Codigo"/>
      </w:pPr>
      <w:r>
        <w:t xml:space="preserve"> network 10.50.1.0 0.0.0.31 area 0</w:t>
      </w:r>
    </w:p>
    <w:p>
      <w:pPr>
        <w:pStyle w:val="Codigo"/>
      </w:pPr>
      <w:r>
        <w:t>!</w:t>
      </w:r>
    </w:p>
    <w:p>
      <w:pPr>
        <w:pStyle w:val="Codigo"/>
      </w:pPr>
      <w:r>
        <w:t>ipv6 router ospf 1</w:t>
      </w:r>
    </w:p>
    <w:p>
      <w:pPr>
        <w:pStyle w:val="Codigo"/>
      </w:pPr>
      <w:r>
        <w:t xml:space="preserve"> router-id 5.5.5.2</w:t>
      </w:r>
    </w:p>
    <w:p>
      <w:pPr>
        <w:pStyle w:val="Codigo"/>
      </w:pPr>
      <w:r>
        <w:t xml:space="preserve"> passive-interface GigabitEthernet0/1.10</w:t>
      </w:r>
    </w:p>
    <w:p>
      <w:pPr>
        <w:pStyle w:val="Codigo"/>
      </w:pPr>
      <w:r>
        <w:t xml:space="preserve"> passive-interface GigabitEthernet0/1.20</w:t>
      </w:r>
    </w:p>
    <w:p>
      <w:pPr>
        <w:pStyle w:val="Codigo"/>
      </w:pPr>
      <w:r>
        <w:t>!</w:t>
      </w:r>
    </w:p>
    <w:p>
      <w:pPr>
        <w:pStyle w:val="Codigo"/>
      </w:pPr>
      <w:r>
        <w:t>! Solo si el FortiGate no soporta default-information-originate en OSPFv3</w:t>
      </w:r>
    </w:p>
    <w:p>
      <w:pPr>
        <w:pStyle w:val="Codigo"/>
      </w:pPr>
      <w:r>
        <w:t>! (cambiar FE80::xxxx por la link-local real de FGT-01 port2):</w:t>
      </w:r>
    </w:p>
    <w:p>
      <w:pPr>
        <w:pStyle w:val="Codigo"/>
      </w:pPr>
      <w:r>
        <w:t>! ipv6 route ::/0 GigabitEthernet0/0 FE80::xxxx</w:t>
      </w:r>
    </w:p>
    <w:p>
      <w:pPr>
        <w:pStyle w:val="Codigo"/>
      </w:pPr>
      <w:r>
        <w:t>!</w:t>
      </w:r>
    </w:p>
    <w:p>
      <w:pPr>
        <w:pStyle w:val="Codigo"/>
      </w:pPr>
      <w:r>
        <w:t>! === 4. Seguridad ===</w:t>
      </w:r>
    </w:p>
    <w:p>
      <w:pPr>
        <w:pStyle w:val="Codigo"/>
      </w:pPr>
      <w:r>
        <w:t>! ACL-SEG-USUARIOS: entrada en Gi0/1.10. Sin estado: las líneas 10 y 20 dejan volver las respuestas a Admin.</w:t>
      </w:r>
    </w:p>
    <w:p>
      <w:pPr>
        <w:pStyle w:val="Codigo"/>
      </w:pPr>
      <w:r>
        <w:t>ip access-list extended ACL-SEG-USUARIOS</w:t>
      </w:r>
    </w:p>
    <w:p>
      <w:pPr>
        <w:pStyle w:val="Codigo"/>
      </w:pPr>
      <w:r>
        <w:t xml:space="preserve"> remark Admin hace ping a Usuarios y recibe la respuesta</w:t>
      </w:r>
    </w:p>
    <w:p>
      <w:pPr>
        <w:pStyle w:val="Codigo"/>
      </w:pPr>
      <w:r>
        <w:t xml:space="preserve"> 10 permit icmp 10.50.0.0 0.0.0.255 10.50.1.0 0.0.0.31 echo-reply</w:t>
      </w:r>
    </w:p>
    <w:p>
      <w:pPr>
        <w:pStyle w:val="Codigo"/>
      </w:pPr>
      <w:r>
        <w:t xml:space="preserve"> remark Respuestas a conexiones TCP que inicia Admin</w:t>
      </w:r>
    </w:p>
    <w:p>
      <w:pPr>
        <w:pStyle w:val="Codigo"/>
      </w:pPr>
      <w:r>
        <w:t xml:space="preserve"> 20 permit tcp 10.50.0.0 0.0.0.255 10.50.1.0 0.0.0.31 established</w:t>
      </w:r>
    </w:p>
    <w:p>
      <w:pPr>
        <w:pStyle w:val="Codigo"/>
      </w:pPr>
      <w:r>
        <w:t xml:space="preserve"> remark Usuarios no inician nada hacia Administracion</w:t>
      </w:r>
    </w:p>
    <w:p>
      <w:pPr>
        <w:pStyle w:val="Codigo"/>
      </w:pPr>
      <w:r>
        <w:t xml:space="preserve"> 30 deny ip 10.50.0.0 0.0.0.255 10.50.1.0 0.0.0.31 log</w:t>
      </w:r>
    </w:p>
    <w:p>
      <w:pPr>
        <w:pStyle w:val="Codigo"/>
      </w:pPr>
      <w:r>
        <w:t xml:space="preserve"> remark El resto sigue al FortiGate</w:t>
      </w:r>
    </w:p>
    <w:p>
      <w:pPr>
        <w:pStyle w:val="Codigo"/>
      </w:pPr>
      <w:r>
        <w:t xml:space="preserve"> 40 permit ip any any</w:t>
      </w:r>
    </w:p>
    <w:p>
      <w:pPr>
        <w:pStyle w:val="Codigo"/>
      </w:pPr>
      <w:r>
        <w:t>!</w:t>
      </w:r>
    </w:p>
    <w:p>
      <w:pPr>
        <w:pStyle w:val="Codigo"/>
      </w:pPr>
      <w:r>
        <w:t>ipv6 access-list ACL6-SEG-USUARIOS</w:t>
      </w:r>
    </w:p>
    <w:p>
      <w:pPr>
        <w:pStyle w:val="Codigo"/>
      </w:pPr>
      <w:r>
        <w:t xml:space="preserve"> sequence 10 permit icmp 2001:DB8:105:10::/64 2001:DB8:105:20::/64 echo-reply</w:t>
      </w:r>
    </w:p>
    <w:p>
      <w:pPr>
        <w:pStyle w:val="Codigo"/>
      </w:pPr>
      <w:r>
        <w:t xml:space="preserve"> sequence 20 permit tcp 2001:DB8:105:10::/64 2001:DB8:105:20::/64 established</w:t>
      </w:r>
    </w:p>
    <w:p>
      <w:pPr>
        <w:pStyle w:val="Codigo"/>
      </w:pPr>
      <w:r>
        <w:t xml:space="preserve"> sequence 30 deny ipv6 2001:DB8:105:10::/64 2001:DB8:105:20::/64 log</w:t>
      </w:r>
    </w:p>
    <w:p>
      <w:pPr>
        <w:pStyle w:val="Codigo"/>
      </w:pPr>
      <w:r>
        <w:t xml:space="preserve"> sequence 40 permit ipv6 any any</w:t>
      </w:r>
    </w:p>
    <w:p>
      <w:pPr>
        <w:pStyle w:val="Codigo"/>
      </w:pPr>
      <w:r>
        <w:t>!</w:t>
      </w:r>
    </w:p>
    <w:p>
      <w:pPr>
        <w:pStyle w:val="Codigo"/>
      </w:pPr>
      <w:r>
        <w:t>! ACL-VTY-ADMIN: solo la VLAN 20 administra el router (prueba E12).</w:t>
      </w:r>
    </w:p>
    <w:p>
      <w:pPr>
        <w:pStyle w:val="Codigo"/>
      </w:pPr>
      <w:r>
        <w:t>ip access-list standard ACL-VTY-ADMIN</w:t>
      </w:r>
    </w:p>
    <w:p>
      <w:pPr>
        <w:pStyle w:val="Codigo"/>
      </w:pPr>
      <w:r>
        <w:t xml:space="preserve"> 10 permit 10.50.1.0 0.0.0.31</w:t>
      </w:r>
    </w:p>
    <w:p>
      <w:pPr>
        <w:pStyle w:val="Codigo"/>
      </w:pPr>
      <w:r>
        <w:t xml:space="preserve"> 20 deny any log</w:t>
      </w:r>
    </w:p>
    <w:p>
      <w:pPr>
        <w:pStyle w:val="Codigo"/>
      </w:pPr>
      <w:r>
        <w:t>ipv6 access-list ACL6-VTY-ADMIN</w:t>
      </w:r>
    </w:p>
    <w:p>
      <w:pPr>
        <w:pStyle w:val="Codigo"/>
      </w:pPr>
      <w:r>
        <w:t xml:space="preserve"> sequence 10 permit ipv6 2001:DB8:105:20::/64 any</w:t>
      </w:r>
    </w:p>
    <w:p>
      <w:pPr>
        <w:pStyle w:val="Codigo"/>
      </w:pPr>
      <w:r>
        <w:t xml:space="preserve"> sequence 20 deny ipv6 any any log</w:t>
      </w:r>
    </w:p>
    <w:p>
      <w:pPr>
        <w:pStyle w:val="Codigo"/>
      </w:pPr>
      <w:r>
        <w:t>!</w:t>
      </w:r>
    </w:p>
    <w:p>
      <w:pPr>
        <w:pStyle w:val="Codigo"/>
      </w:pPr>
      <w:r>
        <w:t>line con 0</w:t>
      </w:r>
    </w:p>
    <w:p>
      <w:pPr>
        <w:pStyle w:val="Codigo"/>
      </w:pPr>
      <w:r>
        <w:t xml:space="preserve"> logging synchronous</w:t>
      </w:r>
    </w:p>
    <w:p>
      <w:pPr>
        <w:pStyle w:val="Codigo"/>
      </w:pPr>
      <w:r>
        <w:t>line vty 0 4</w:t>
      </w:r>
    </w:p>
    <w:p>
      <w:pPr>
        <w:pStyle w:val="Codigo"/>
      </w:pPr>
      <w:r>
        <w:t xml:space="preserve"> access-class ACL-VTY-ADMIN in</w:t>
      </w:r>
    </w:p>
    <w:p>
      <w:pPr>
        <w:pStyle w:val="Codigo"/>
      </w:pPr>
      <w:r>
        <w:t xml:space="preserve"> ipv6 access-class ACL6-VTY-ADMIN in</w:t>
      </w:r>
    </w:p>
    <w:p>
      <w:pPr>
        <w:pStyle w:val="Codigo"/>
      </w:pPr>
      <w:r>
        <w:t xml:space="preserve"> login local</w:t>
      </w:r>
    </w:p>
    <w:p>
      <w:pPr>
        <w:pStyle w:val="Codigo"/>
      </w:pPr>
      <w:r>
        <w:t xml:space="preserve"> transport input ssh</w:t>
      </w:r>
    </w:p>
    <w:p>
      <w:pPr>
        <w:pStyle w:val="Codigo"/>
      </w:pPr>
      <w:r>
        <w:t>!</w:t>
      </w:r>
    </w:p>
    <w:p>
      <w:pPr>
        <w:pStyle w:val="Codigo"/>
      </w:pPr>
      <w:r>
        <w:t>end</w:t>
      </w:r>
    </w:p>
    <w:p>
      <w:pPr>
        <w:pStyle w:val="Codigo"/>
      </w:pPr>
      <w:r>
        <w:t>!</w:t>
      </w:r>
    </w:p>
    <w:p>
      <w:pPr>
        <w:pStyle w:val="Codigo"/>
      </w:pPr>
      <w:r>
        <w:t>! ------------------------------------------------------------------</w:t>
      </w:r>
    </w:p>
    <w:p>
      <w:pPr>
        <w:pStyle w:val="Codigo"/>
      </w:pPr>
      <w:r>
        <w:t>! Verificación</w:t>
      </w:r>
    </w:p>
    <w:p>
      <w:pPr>
        <w:pStyle w:val="Codigo"/>
      </w:pPr>
      <w:r>
        <w:t>! ------------------------------------------------------------------</w:t>
      </w:r>
    </w:p>
    <w:p>
      <w:pPr>
        <w:pStyle w:val="Codigo"/>
      </w:pPr>
      <w:r>
        <w:t>!   show ip ospf neighbor · show ipv6 ospf neighbor         (R01)</w:t>
      </w:r>
    </w:p>
    <w:p>
      <w:pPr>
        <w:pStyle w:val="Codigo"/>
      </w:pPr>
      <w:r>
        <w:t>!   show ip route · show ipv6 route                         (R02)</w:t>
      </w:r>
    </w:p>
    <w:p>
      <w:pPr>
        <w:pStyle w:val="Codigo"/>
      </w:pPr>
      <w:r>
        <w:t>!   show ip access-lists ACL-SEG-USUARIOS                   (E07 línea 30, E08 línea 10)</w:t>
      </w:r>
    </w:p>
    <w:p>
      <w:pPr>
        <w:pStyle w:val="Codigo"/>
      </w:pPr>
      <w:r>
        <w:t>!   show ip access-lists ACL-VTY-ADMIN                      (E12 línea 20)</w:t>
      </w:r>
    </w:p>
    <w:p>
      <w:pPr>
        <w:pStyle w:val="Codigo"/>
      </w:pPr>
      <w:r>
        <w:t>!   show ipv6 interface GigabitEthernet0/1.10               (link-local y prefijo anunciado)</w:t>
      </w:r>
    </w:p>
    <w:p>
      <w:pPr>
        <w:pStyle w:val="Codigo"/>
      </w:pPr>
      <w:r>
        <w:t>! F02: interface GigabitEthernet0/0 -&gt; shutdown, observar, luego no shutdown</w:t>
      </w:r>
    </w:p>
    <w:p>
      <w:pPr>
        <w:spacing w:after="40"/>
      </w:pPr>
    </w:p>
    <w:p>
      <w:pPr>
        <w:pStyle w:val="Heading2"/>
      </w:pPr>
      <w:r>
        <w:t>A.4 FGT-01, plan B</w:t>
      </w:r>
    </w:p>
    <w:p>
      <w:pPr>
        <w:pStyle w:val="Codigo"/>
      </w:pPr>
      <w:r>
        <w:t>config system global</w:t>
      </w:r>
    </w:p>
    <w:p>
      <w:pPr>
        <w:pStyle w:val="Codigo"/>
      </w:pPr>
      <w:r>
        <w:t xml:space="preserve">    set hostname "FGT-01"</w:t>
      </w:r>
    </w:p>
    <w:p>
      <w:pPr>
        <w:pStyle w:val="Codigo"/>
      </w:pPr>
      <w:r>
        <w:t xml:space="preserve">    set admintimeout 30</w:t>
      </w:r>
    </w:p>
    <w:p>
      <w:pPr>
        <w:pStyle w:val="Codigo"/>
      </w:pPr>
      <w:r>
        <w:t>end</w:t>
      </w:r>
    </w:p>
    <w:p>
      <w:pPr>
        <w:pStyle w:val="Codigo"/>
      </w:pPr>
      <w:r>
        <w:t xml:space="preserve"> </w:t>
      </w:r>
    </w:p>
    <w:p>
      <w:pPr>
        <w:pStyle w:val="Codigo"/>
      </w:pPr>
      <w:r>
        <w:t>config system settings</w:t>
      </w:r>
    </w:p>
    <w:p>
      <w:pPr>
        <w:pStyle w:val="Codigo"/>
      </w:pPr>
      <w:r>
        <w:t xml:space="preserve">    set central-nat enable</w:t>
      </w:r>
    </w:p>
    <w:p>
      <w:pPr>
        <w:pStyle w:val="Codigo"/>
      </w:pPr>
      <w:r>
        <w:t>end</w:t>
      </w:r>
    </w:p>
    <w:p>
      <w:pPr>
        <w:pStyle w:val="Codigo"/>
      </w:pPr>
      <w:r>
        <w:t xml:space="preserve"> </w:t>
      </w:r>
    </w:p>
    <w:p>
      <w:pPr>
        <w:pStyle w:val="Codigo"/>
      </w:pPr>
      <w:r>
        <w:t>config system admin</w:t>
      </w:r>
    </w:p>
    <w:p>
      <w:pPr>
        <w:pStyle w:val="Codigo"/>
      </w:pPr>
      <w:r>
        <w:t xml:space="preserve">    edit "admin"</w:t>
      </w:r>
    </w:p>
    <w:p>
      <w:pPr>
        <w:pStyle w:val="Codigo"/>
      </w:pPr>
      <w:r>
        <w:t xml:space="preserve">        set trusthost1 10.50.1.0 255.255.255.224</w:t>
      </w:r>
    </w:p>
    <w:p>
      <w:pPr>
        <w:pStyle w:val="Codigo"/>
      </w:pPr>
      <w:r>
        <w:t xml:space="preserve">        set ip6-trusthost1 2001:db8:105:20::/64</w:t>
      </w:r>
    </w:p>
    <w:p>
      <w:pPr>
        <w:pStyle w:val="Codigo"/>
      </w:pPr>
      <w:r>
        <w:t xml:space="preserve">    next</w:t>
      </w:r>
    </w:p>
    <w:p>
      <w:pPr>
        <w:pStyle w:val="Codigo"/>
      </w:pPr>
      <w:r>
        <w:t>end</w:t>
      </w:r>
    </w:p>
    <w:p>
      <w:pPr>
        <w:pStyle w:val="Codigo"/>
      </w:pPr>
      <w:r>
        <w:t xml:space="preserve"> </w:t>
      </w:r>
    </w:p>
    <w:p>
      <w:pPr>
        <w:pStyle w:val="Codigo"/>
      </w:pPr>
      <w:r>
        <w:t>config system interface</w:t>
      </w:r>
    </w:p>
    <w:p>
      <w:pPr>
        <w:pStyle w:val="Codigo"/>
      </w:pPr>
      <w:r>
        <w:t xml:space="preserve">    edit "port1"</w:t>
      </w:r>
    </w:p>
    <w:p>
      <w:pPr>
        <w:pStyle w:val="Codigo"/>
      </w:pPr>
      <w:r>
        <w:t xml:space="preserve">        set alias "WAN"</w:t>
      </w:r>
    </w:p>
    <w:p>
      <w:pPr>
        <w:pStyle w:val="Codigo"/>
      </w:pPr>
      <w:r>
        <w:t xml:space="preserve">        set role wan</w:t>
      </w:r>
    </w:p>
    <w:p>
      <w:pPr>
        <w:pStyle w:val="Codigo"/>
      </w:pPr>
      <w:r>
        <w:t xml:space="preserve">        set mode static</w:t>
      </w:r>
    </w:p>
    <w:p>
      <w:pPr>
        <w:pStyle w:val="Codigo"/>
      </w:pPr>
      <w:r>
        <w:t xml:space="preserve">        set ip 203.0.113.18 255.255.255.248</w:t>
      </w:r>
    </w:p>
    <w:p>
      <w:pPr>
        <w:pStyle w:val="Codigo"/>
      </w:pPr>
      <w:r>
        <w:t xml:space="preserve">        set allowaccess ping</w:t>
      </w:r>
    </w:p>
    <w:p>
      <w:pPr>
        <w:pStyle w:val="Codigo"/>
      </w:pPr>
      <w:r>
        <w:t xml:space="preserve">        config ipv6</w:t>
      </w:r>
    </w:p>
    <w:p>
      <w:pPr>
        <w:pStyle w:val="Codigo"/>
      </w:pPr>
      <w:r>
        <w:t xml:space="preserve">            set ip6-address 2001:db8:105:ff01::2/64</w:t>
      </w:r>
    </w:p>
    <w:p>
      <w:pPr>
        <w:pStyle w:val="Codigo"/>
      </w:pPr>
      <w:r>
        <w:t xml:space="preserve">            set ip6-allowaccess ping</w:t>
      </w:r>
    </w:p>
    <w:p>
      <w:pPr>
        <w:pStyle w:val="Codigo"/>
      </w:pPr>
      <w:r>
        <w:t xml:space="preserve">        end</w:t>
      </w:r>
    </w:p>
    <w:p>
      <w:pPr>
        <w:pStyle w:val="Codigo"/>
      </w:pPr>
      <w:r>
        <w:t xml:space="preserve">    next</w:t>
      </w:r>
    </w:p>
    <w:p>
      <w:pPr>
        <w:pStyle w:val="Codigo"/>
      </w:pPr>
      <w:r>
        <w:t xml:space="preserve">    edit "port2"</w:t>
      </w:r>
    </w:p>
    <w:p>
      <w:pPr>
        <w:pStyle w:val="Codigo"/>
      </w:pPr>
      <w:r>
        <w:t xml:space="preserve">        set alias "LAN"</w:t>
      </w:r>
    </w:p>
    <w:p>
      <w:pPr>
        <w:pStyle w:val="Codigo"/>
      </w:pPr>
      <w:r>
        <w:t xml:space="preserve">        set role lan</w:t>
      </w:r>
    </w:p>
    <w:p>
      <w:pPr>
        <w:pStyle w:val="Codigo"/>
      </w:pPr>
      <w:r>
        <w:t xml:space="preserve">        set mode static</w:t>
      </w:r>
    </w:p>
    <w:p>
      <w:pPr>
        <w:pStyle w:val="Codigo"/>
      </w:pPr>
      <w:r>
        <w:t xml:space="preserve">        set ip 10.50.1.49 255.255.255.252</w:t>
      </w:r>
    </w:p>
    <w:p>
      <w:pPr>
        <w:pStyle w:val="Codigo"/>
      </w:pPr>
      <w:r>
        <w:t xml:space="preserve">        set allowaccess ping https ssh</w:t>
      </w:r>
    </w:p>
    <w:p>
      <w:pPr>
        <w:pStyle w:val="Codigo"/>
      </w:pPr>
      <w:r>
        <w:t xml:space="preserve">        config ipv6</w:t>
      </w:r>
    </w:p>
    <w:p>
      <w:pPr>
        <w:pStyle w:val="Codigo"/>
      </w:pPr>
      <w:r>
        <w:t xml:space="preserve">            set ip6-address 2001:db8:105:ff00::1/64</w:t>
      </w:r>
    </w:p>
    <w:p>
      <w:pPr>
        <w:pStyle w:val="Codigo"/>
      </w:pPr>
      <w:r>
        <w:t xml:space="preserve">            set ip6-allowaccess ping https ssh</w:t>
      </w:r>
    </w:p>
    <w:p>
      <w:pPr>
        <w:pStyle w:val="Codigo"/>
      </w:pPr>
      <w:r>
        <w:t xml:space="preserve">        end</w:t>
      </w:r>
    </w:p>
    <w:p>
      <w:pPr>
        <w:pStyle w:val="Codigo"/>
      </w:pPr>
      <w:r>
        <w:t xml:space="preserve">    next</w:t>
      </w:r>
    </w:p>
    <w:p>
      <w:pPr>
        <w:pStyle w:val="Codigo"/>
      </w:pPr>
      <w:r>
        <w:t xml:space="preserve">    edit "port3"</w:t>
      </w:r>
    </w:p>
    <w:p>
      <w:pPr>
        <w:pStyle w:val="Codigo"/>
      </w:pPr>
      <w:r>
        <w:t xml:space="preserve">        set alias "DMZ"</w:t>
      </w:r>
    </w:p>
    <w:p>
      <w:pPr>
        <w:pStyle w:val="Codigo"/>
      </w:pPr>
      <w:r>
        <w:t xml:space="preserve">        set role dmz</w:t>
      </w:r>
    </w:p>
    <w:p>
      <w:pPr>
        <w:pStyle w:val="Codigo"/>
      </w:pPr>
      <w:r>
        <w:t xml:space="preserve">        set mode static</w:t>
      </w:r>
    </w:p>
    <w:p>
      <w:pPr>
        <w:pStyle w:val="Codigo"/>
      </w:pPr>
      <w:r>
        <w:t xml:space="preserve">        set ip 10.50.1.33 255.255.255.240</w:t>
      </w:r>
    </w:p>
    <w:p>
      <w:pPr>
        <w:pStyle w:val="Codigo"/>
      </w:pPr>
      <w:r>
        <w:t xml:space="preserve">        set allowaccess ping</w:t>
      </w:r>
    </w:p>
    <w:p>
      <w:pPr>
        <w:pStyle w:val="Codigo"/>
      </w:pPr>
      <w:r>
        <w:t xml:space="preserve">        config ipv6</w:t>
      </w:r>
    </w:p>
    <w:p>
      <w:pPr>
        <w:pStyle w:val="Codigo"/>
      </w:pPr>
      <w:r>
        <w:t xml:space="preserve">            set ip6-address 2001:db8:105:30::1/64</w:t>
      </w:r>
    </w:p>
    <w:p>
      <w:pPr>
        <w:pStyle w:val="Codigo"/>
      </w:pPr>
      <w:r>
        <w:t xml:space="preserve">            set ip6-allowaccess ping</w:t>
      </w:r>
    </w:p>
    <w:p>
      <w:pPr>
        <w:pStyle w:val="Codigo"/>
      </w:pPr>
      <w:r>
        <w:t xml:space="preserve">        end</w:t>
      </w:r>
    </w:p>
    <w:p>
      <w:pPr>
        <w:pStyle w:val="Codigo"/>
      </w:pPr>
      <w:r>
        <w:t xml:space="preserve">    next</w:t>
      </w:r>
    </w:p>
    <w:p>
      <w:pPr>
        <w:pStyle w:val="Codigo"/>
      </w:pPr>
      <w:r>
        <w:t>end</w:t>
      </w:r>
    </w:p>
    <w:p>
      <w:pPr>
        <w:pStyle w:val="Codigo"/>
      </w:pPr>
      <w:r>
        <w:t xml:space="preserve"> </w:t>
      </w:r>
    </w:p>
    <w:p>
      <w:pPr>
        <w:pStyle w:val="Codigo"/>
      </w:pPr>
      <w:r>
        <w:t>config router static</w:t>
      </w:r>
    </w:p>
    <w:p>
      <w:pPr>
        <w:pStyle w:val="Codigo"/>
      </w:pPr>
      <w:r>
        <w:t xml:space="preserve">    edit 1</w:t>
      </w:r>
    </w:p>
    <w:p>
      <w:pPr>
        <w:pStyle w:val="Codigo"/>
      </w:pPr>
      <w:r>
        <w:t xml:space="preserve">        set gateway 203.0.113.17</w:t>
      </w:r>
    </w:p>
    <w:p>
      <w:pPr>
        <w:pStyle w:val="Codigo"/>
      </w:pPr>
      <w:r>
        <w:t xml:space="preserve">        set device "port1"</w:t>
      </w:r>
    </w:p>
    <w:p>
      <w:pPr>
        <w:pStyle w:val="Codigo"/>
      </w:pPr>
      <w:r>
        <w:t xml:space="preserve">    next</w:t>
      </w:r>
    </w:p>
    <w:p>
      <w:pPr>
        <w:pStyle w:val="Codigo"/>
      </w:pPr>
      <w:r>
        <w:t xml:space="preserve">    edit 2</w:t>
      </w:r>
    </w:p>
    <w:p>
      <w:pPr>
        <w:pStyle w:val="Codigo"/>
      </w:pPr>
      <w:r>
        <w:t xml:space="preserve">        set dst 10.50.0.0 255.255.0.0</w:t>
      </w:r>
    </w:p>
    <w:p>
      <w:pPr>
        <w:pStyle w:val="Codigo"/>
      </w:pPr>
      <w:r>
        <w:t xml:space="preserve">        set blackhole enable</w:t>
      </w:r>
    </w:p>
    <w:p>
      <w:pPr>
        <w:pStyle w:val="Codigo"/>
      </w:pPr>
      <w:r>
        <w:t xml:space="preserve">        set distance 254</w:t>
      </w:r>
    </w:p>
    <w:p>
      <w:pPr>
        <w:pStyle w:val="Codigo"/>
      </w:pPr>
      <w:r>
        <w:t xml:space="preserve">    next</w:t>
      </w:r>
    </w:p>
    <w:p>
      <w:pPr>
        <w:pStyle w:val="Codigo"/>
      </w:pPr>
      <w:r>
        <w:t>end</w:t>
      </w:r>
    </w:p>
    <w:p>
      <w:pPr>
        <w:pStyle w:val="Codigo"/>
      </w:pPr>
      <w:r>
        <w:t xml:space="preserve"> </w:t>
      </w:r>
    </w:p>
    <w:p>
      <w:pPr>
        <w:pStyle w:val="Codigo"/>
      </w:pPr>
      <w:r>
        <w:t>config router static6</w:t>
      </w:r>
    </w:p>
    <w:p>
      <w:pPr>
        <w:pStyle w:val="Codigo"/>
      </w:pPr>
      <w:r>
        <w:t xml:space="preserve">    edit 1</w:t>
      </w:r>
    </w:p>
    <w:p>
      <w:pPr>
        <w:pStyle w:val="Codigo"/>
      </w:pPr>
      <w:r>
        <w:t xml:space="preserve">        set gateway 2001:db8:105:ff01::1</w:t>
      </w:r>
    </w:p>
    <w:p>
      <w:pPr>
        <w:pStyle w:val="Codigo"/>
      </w:pPr>
      <w:r>
        <w:t xml:space="preserve">        set device "port1"</w:t>
      </w:r>
    </w:p>
    <w:p>
      <w:pPr>
        <w:pStyle w:val="Codigo"/>
      </w:pPr>
      <w:r>
        <w:t xml:space="preserve">    next</w:t>
      </w:r>
    </w:p>
    <w:p>
      <w:pPr>
        <w:pStyle w:val="Codigo"/>
      </w:pPr>
      <w:r>
        <w:t xml:space="preserve">    edit 2</w:t>
      </w:r>
    </w:p>
    <w:p>
      <w:pPr>
        <w:pStyle w:val="Codigo"/>
      </w:pPr>
      <w:r>
        <w:t xml:space="preserve">        set dst 2001:db8:105::/48</w:t>
      </w:r>
    </w:p>
    <w:p>
      <w:pPr>
        <w:pStyle w:val="Codigo"/>
      </w:pPr>
      <w:r>
        <w:t xml:space="preserve">        set blackhole enable</w:t>
      </w:r>
    </w:p>
    <w:p>
      <w:pPr>
        <w:pStyle w:val="Codigo"/>
      </w:pPr>
      <w:r>
        <w:t xml:space="preserve">        set distance 254</w:t>
      </w:r>
    </w:p>
    <w:p>
      <w:pPr>
        <w:pStyle w:val="Codigo"/>
      </w:pPr>
      <w:r>
        <w:t xml:space="preserve">    next</w:t>
      </w:r>
    </w:p>
    <w:p>
      <w:pPr>
        <w:pStyle w:val="Codigo"/>
      </w:pPr>
      <w:r>
        <w:t>end</w:t>
      </w:r>
    </w:p>
    <w:p>
      <w:pPr>
        <w:pStyle w:val="Codigo"/>
      </w:pPr>
      <w:r>
        <w:t xml:space="preserve"> </w:t>
      </w:r>
    </w:p>
    <w:p>
      <w:pPr>
        <w:pStyle w:val="Codigo"/>
      </w:pPr>
      <w:r>
        <w:t>config router ospf</w:t>
      </w:r>
    </w:p>
    <w:p>
      <w:pPr>
        <w:pStyle w:val="Codigo"/>
      </w:pPr>
      <w:r>
        <w:t xml:space="preserve">    set router-id 5.5.5.1</w:t>
      </w:r>
    </w:p>
    <w:p>
      <w:pPr>
        <w:pStyle w:val="Codigo"/>
      </w:pPr>
      <w:r>
        <w:t xml:space="preserve">    set default-information-originate enable</w:t>
      </w:r>
    </w:p>
    <w:p>
      <w:pPr>
        <w:pStyle w:val="Codigo"/>
      </w:pPr>
      <w:r>
        <w:t xml:space="preserve">    config area</w:t>
      </w:r>
    </w:p>
    <w:p>
      <w:pPr>
        <w:pStyle w:val="Codigo"/>
      </w:pPr>
      <w:r>
        <w:t xml:space="preserve">        edit 0.0.0.0</w:t>
      </w:r>
    </w:p>
    <w:p>
      <w:pPr>
        <w:pStyle w:val="Codigo"/>
      </w:pPr>
      <w:r>
        <w:t xml:space="preserve">        next</w:t>
      </w:r>
    </w:p>
    <w:p>
      <w:pPr>
        <w:pStyle w:val="Codigo"/>
      </w:pPr>
      <w:r>
        <w:t xml:space="preserve">    end</w:t>
      </w:r>
    </w:p>
    <w:p>
      <w:pPr>
        <w:pStyle w:val="Codigo"/>
      </w:pPr>
      <w:r>
        <w:t xml:space="preserve">    config network</w:t>
      </w:r>
    </w:p>
    <w:p>
      <w:pPr>
        <w:pStyle w:val="Codigo"/>
      </w:pPr>
      <w:r>
        <w:t xml:space="preserve">        edit 1</w:t>
      </w:r>
    </w:p>
    <w:p>
      <w:pPr>
        <w:pStyle w:val="Codigo"/>
      </w:pPr>
      <w:r>
        <w:t xml:space="preserve">            set prefix 10.50.1.48 255.255.255.252</w:t>
      </w:r>
    </w:p>
    <w:p>
      <w:pPr>
        <w:pStyle w:val="Codigo"/>
      </w:pPr>
      <w:r>
        <w:t xml:space="preserve">            set area 0.0.0.0</w:t>
      </w:r>
    </w:p>
    <w:p>
      <w:pPr>
        <w:pStyle w:val="Codigo"/>
      </w:pPr>
      <w:r>
        <w:t xml:space="preserve">        next</w:t>
      </w:r>
    </w:p>
    <w:p>
      <w:pPr>
        <w:pStyle w:val="Codigo"/>
      </w:pPr>
      <w:r>
        <w:t xml:space="preserve">        edit 2</w:t>
      </w:r>
    </w:p>
    <w:p>
      <w:pPr>
        <w:pStyle w:val="Codigo"/>
      </w:pPr>
      <w:r>
        <w:t xml:space="preserve">            set prefix 10.50.1.32 255.255.255.240</w:t>
      </w:r>
    </w:p>
    <w:p>
      <w:pPr>
        <w:pStyle w:val="Codigo"/>
      </w:pPr>
      <w:r>
        <w:t xml:space="preserve">            set area 0.0.0.0</w:t>
      </w:r>
    </w:p>
    <w:p>
      <w:pPr>
        <w:pStyle w:val="Codigo"/>
      </w:pPr>
      <w:r>
        <w:t xml:space="preserve">        next</w:t>
      </w:r>
    </w:p>
    <w:p>
      <w:pPr>
        <w:pStyle w:val="Codigo"/>
      </w:pPr>
      <w:r>
        <w:t xml:space="preserve">    end</w:t>
      </w:r>
    </w:p>
    <w:p>
      <w:pPr>
        <w:pStyle w:val="Codigo"/>
      </w:pPr>
      <w:r>
        <w:t xml:space="preserve">    set passive-interface "port3"</w:t>
      </w:r>
    </w:p>
    <w:p>
      <w:pPr>
        <w:pStyle w:val="Codigo"/>
      </w:pPr>
      <w:r>
        <w:t>end</w:t>
      </w:r>
    </w:p>
    <w:p>
      <w:pPr>
        <w:pStyle w:val="Codigo"/>
      </w:pPr>
      <w:r>
        <w:t xml:space="preserve"> </w:t>
      </w:r>
    </w:p>
    <w:p>
      <w:pPr>
        <w:pStyle w:val="Codigo"/>
      </w:pPr>
      <w:r>
        <w:t>config router ospf6</w:t>
      </w:r>
    </w:p>
    <w:p>
      <w:pPr>
        <w:pStyle w:val="Codigo"/>
      </w:pPr>
      <w:r>
        <w:t xml:space="preserve">    set router-id 5.5.5.1</w:t>
      </w:r>
    </w:p>
    <w:p>
      <w:pPr>
        <w:pStyle w:val="Codigo"/>
      </w:pPr>
      <w:r>
        <w:t xml:space="preserve">    set default-information-originate enable</w:t>
      </w:r>
    </w:p>
    <w:p>
      <w:pPr>
        <w:pStyle w:val="Codigo"/>
      </w:pPr>
      <w:r>
        <w:t xml:space="preserve">    config area</w:t>
      </w:r>
    </w:p>
    <w:p>
      <w:pPr>
        <w:pStyle w:val="Codigo"/>
      </w:pPr>
      <w:r>
        <w:t xml:space="preserve">        edit 0.0.0.0</w:t>
      </w:r>
    </w:p>
    <w:p>
      <w:pPr>
        <w:pStyle w:val="Codigo"/>
      </w:pPr>
      <w:r>
        <w:t xml:space="preserve">        next</w:t>
      </w:r>
    </w:p>
    <w:p>
      <w:pPr>
        <w:pStyle w:val="Codigo"/>
      </w:pPr>
      <w:r>
        <w:t xml:space="preserve">    end</w:t>
      </w:r>
    </w:p>
    <w:p>
      <w:pPr>
        <w:pStyle w:val="Codigo"/>
      </w:pPr>
      <w:r>
        <w:t xml:space="preserve">    config ospf6-interface</w:t>
      </w:r>
    </w:p>
    <w:p>
      <w:pPr>
        <w:pStyle w:val="Codigo"/>
      </w:pPr>
      <w:r>
        <w:t xml:space="preserve">        edit "port2"</w:t>
      </w:r>
    </w:p>
    <w:p>
      <w:pPr>
        <w:pStyle w:val="Codigo"/>
      </w:pPr>
      <w:r>
        <w:t xml:space="preserve">            set interface "port2"</w:t>
      </w:r>
    </w:p>
    <w:p>
      <w:pPr>
        <w:pStyle w:val="Codigo"/>
      </w:pPr>
      <w:r>
        <w:t xml:space="preserve">            set area-id 0.0.0.0</w:t>
      </w:r>
    </w:p>
    <w:p>
      <w:pPr>
        <w:pStyle w:val="Codigo"/>
      </w:pPr>
      <w:r>
        <w:t xml:space="preserve">        next</w:t>
      </w:r>
    </w:p>
    <w:p>
      <w:pPr>
        <w:pStyle w:val="Codigo"/>
      </w:pPr>
      <w:r>
        <w:t xml:space="preserve">        edit "port3"</w:t>
      </w:r>
    </w:p>
    <w:p>
      <w:pPr>
        <w:pStyle w:val="Codigo"/>
      </w:pPr>
      <w:r>
        <w:t xml:space="preserve">            set interface "port3"</w:t>
      </w:r>
    </w:p>
    <w:p>
      <w:pPr>
        <w:pStyle w:val="Codigo"/>
      </w:pPr>
      <w:r>
        <w:t xml:space="preserve">            set area-id 0.0.0.0</w:t>
      </w:r>
    </w:p>
    <w:p>
      <w:pPr>
        <w:pStyle w:val="Codigo"/>
      </w:pPr>
      <w:r>
        <w:t xml:space="preserve">        next</w:t>
      </w:r>
    </w:p>
    <w:p>
      <w:pPr>
        <w:pStyle w:val="Codigo"/>
      </w:pPr>
      <w:r>
        <w:t xml:space="preserve">    end</w:t>
      </w:r>
    </w:p>
    <w:p>
      <w:pPr>
        <w:pStyle w:val="Codigo"/>
      </w:pPr>
      <w:r>
        <w:t xml:space="preserve">    set passive-interface "port3"</w:t>
      </w:r>
    </w:p>
    <w:p>
      <w:pPr>
        <w:pStyle w:val="Codigo"/>
      </w:pPr>
      <w:r>
        <w:t>end</w:t>
      </w:r>
    </w:p>
    <w:p>
      <w:pPr>
        <w:pStyle w:val="Codigo"/>
      </w:pPr>
      <w:r>
        <w:t xml:space="preserve"> </w:t>
      </w:r>
    </w:p>
    <w:p>
      <w:pPr>
        <w:pStyle w:val="Codigo"/>
      </w:pPr>
      <w:r>
        <w:t>config firewall address</w:t>
      </w:r>
    </w:p>
    <w:p>
      <w:pPr>
        <w:pStyle w:val="Codigo"/>
      </w:pPr>
      <w:r>
        <w:t xml:space="preserve">    edit "NET-USUARIOS-v4"</w:t>
      </w:r>
    </w:p>
    <w:p>
      <w:pPr>
        <w:pStyle w:val="Codigo"/>
      </w:pPr>
      <w:r>
        <w:t xml:space="preserve">        set subnet 10.50.0.0 255.255.255.0</w:t>
      </w:r>
    </w:p>
    <w:p>
      <w:pPr>
        <w:pStyle w:val="Codigo"/>
      </w:pPr>
      <w:r>
        <w:t xml:space="preserve">    next</w:t>
      </w:r>
    </w:p>
    <w:p>
      <w:pPr>
        <w:pStyle w:val="Codigo"/>
      </w:pPr>
      <w:r>
        <w:t xml:space="preserve">    edit "NET-ADMIN-v4"</w:t>
      </w:r>
    </w:p>
    <w:p>
      <w:pPr>
        <w:pStyle w:val="Codigo"/>
      </w:pPr>
      <w:r>
        <w:t xml:space="preserve">        set subnet 10.50.1.0 255.255.255.224</w:t>
      </w:r>
    </w:p>
    <w:p>
      <w:pPr>
        <w:pStyle w:val="Codigo"/>
      </w:pPr>
      <w:r>
        <w:t xml:space="preserve">    next</w:t>
      </w:r>
    </w:p>
    <w:p>
      <w:pPr>
        <w:pStyle w:val="Codigo"/>
      </w:pPr>
      <w:r>
        <w:t xml:space="preserve">    edit "SRV-DMZ-v4"</w:t>
      </w:r>
    </w:p>
    <w:p>
      <w:pPr>
        <w:pStyle w:val="Codigo"/>
      </w:pPr>
      <w:r>
        <w:t xml:space="preserve">        set subnet 10.50.1.34 255.255.255.255</w:t>
      </w:r>
    </w:p>
    <w:p>
      <w:pPr>
        <w:pStyle w:val="Codigo"/>
      </w:pPr>
      <w:r>
        <w:t xml:space="preserve">    next</w:t>
      </w:r>
    </w:p>
    <w:p>
      <w:pPr>
        <w:pStyle w:val="Codigo"/>
      </w:pPr>
      <w:r>
        <w:t>end</w:t>
      </w:r>
    </w:p>
    <w:p>
      <w:pPr>
        <w:pStyle w:val="Codigo"/>
      </w:pPr>
      <w:r>
        <w:t xml:space="preserve"> </w:t>
      </w:r>
    </w:p>
    <w:p>
      <w:pPr>
        <w:pStyle w:val="Codigo"/>
      </w:pPr>
      <w:r>
        <w:t>config firewall address6</w:t>
      </w:r>
    </w:p>
    <w:p>
      <w:pPr>
        <w:pStyle w:val="Codigo"/>
      </w:pPr>
      <w:r>
        <w:t xml:space="preserve">    edit "NET-USUARIOS-v6"</w:t>
      </w:r>
    </w:p>
    <w:p>
      <w:pPr>
        <w:pStyle w:val="Codigo"/>
      </w:pPr>
      <w:r>
        <w:t xml:space="preserve">        set ip6 2001:db8:105:10::/64</w:t>
      </w:r>
    </w:p>
    <w:p>
      <w:pPr>
        <w:pStyle w:val="Codigo"/>
      </w:pPr>
      <w:r>
        <w:t xml:space="preserve">    next</w:t>
      </w:r>
    </w:p>
    <w:p>
      <w:pPr>
        <w:pStyle w:val="Codigo"/>
      </w:pPr>
      <w:r>
        <w:t xml:space="preserve">    edit "NET-ADMIN-v6"</w:t>
      </w:r>
    </w:p>
    <w:p>
      <w:pPr>
        <w:pStyle w:val="Codigo"/>
      </w:pPr>
      <w:r>
        <w:t xml:space="preserve">        set ip6 2001:db8:105:20::/64</w:t>
      </w:r>
    </w:p>
    <w:p>
      <w:pPr>
        <w:pStyle w:val="Codigo"/>
      </w:pPr>
      <w:r>
        <w:t xml:space="preserve">    next</w:t>
      </w:r>
    </w:p>
    <w:p>
      <w:pPr>
        <w:pStyle w:val="Codigo"/>
      </w:pPr>
      <w:r>
        <w:t xml:space="preserve">    edit "SRV-DMZ-v6"</w:t>
      </w:r>
    </w:p>
    <w:p>
      <w:pPr>
        <w:pStyle w:val="Codigo"/>
      </w:pPr>
      <w:r>
        <w:t xml:space="preserve">        set ip6 2001:db8:105:30::10/128</w:t>
      </w:r>
    </w:p>
    <w:p>
      <w:pPr>
        <w:pStyle w:val="Codigo"/>
      </w:pPr>
      <w:r>
        <w:t xml:space="preserve">    next</w:t>
      </w:r>
    </w:p>
    <w:p>
      <w:pPr>
        <w:pStyle w:val="Codigo"/>
      </w:pPr>
      <w:r>
        <w:t>end</w:t>
      </w:r>
    </w:p>
    <w:p>
      <w:pPr>
        <w:pStyle w:val="Codigo"/>
      </w:pPr>
      <w:r>
        <w:t xml:space="preserve"> </w:t>
      </w:r>
    </w:p>
    <w:p>
      <w:pPr>
        <w:pStyle w:val="Codigo"/>
      </w:pPr>
      <w:r>
        <w:t>config firewall addrgrp</w:t>
      </w:r>
    </w:p>
    <w:p>
      <w:pPr>
        <w:pStyle w:val="Codigo"/>
      </w:pPr>
      <w:r>
        <w:t xml:space="preserve">    edit "NET-LAN-v4"</w:t>
      </w:r>
    </w:p>
    <w:p>
      <w:pPr>
        <w:pStyle w:val="Codigo"/>
      </w:pPr>
      <w:r>
        <w:t xml:space="preserve">        set member "NET-USUARIOS-v4" "NET-ADMIN-v4"</w:t>
      </w:r>
    </w:p>
    <w:p>
      <w:pPr>
        <w:pStyle w:val="Codigo"/>
      </w:pPr>
      <w:r>
        <w:t xml:space="preserve">    next</w:t>
      </w:r>
    </w:p>
    <w:p>
      <w:pPr>
        <w:pStyle w:val="Codigo"/>
      </w:pPr>
      <w:r>
        <w:t>end</w:t>
      </w:r>
    </w:p>
    <w:p>
      <w:pPr>
        <w:pStyle w:val="Codigo"/>
      </w:pPr>
      <w:r>
        <w:t xml:space="preserve"> </w:t>
      </w:r>
    </w:p>
    <w:p>
      <w:pPr>
        <w:pStyle w:val="Codigo"/>
      </w:pPr>
      <w:r>
        <w:t>config firewall addrgrp6</w:t>
      </w:r>
    </w:p>
    <w:p>
      <w:pPr>
        <w:pStyle w:val="Codigo"/>
      </w:pPr>
      <w:r>
        <w:t xml:space="preserve">    edit "NET-LAN-v6"</w:t>
      </w:r>
    </w:p>
    <w:p>
      <w:pPr>
        <w:pStyle w:val="Codigo"/>
      </w:pPr>
      <w:r>
        <w:t xml:space="preserve">        set member "NET-USUARIOS-v6" "NET-ADMIN-v6"</w:t>
      </w:r>
    </w:p>
    <w:p>
      <w:pPr>
        <w:pStyle w:val="Codigo"/>
      </w:pPr>
      <w:r>
        <w:t xml:space="preserve">    next</w:t>
      </w:r>
    </w:p>
    <w:p>
      <w:pPr>
        <w:pStyle w:val="Codigo"/>
      </w:pPr>
      <w:r>
        <w:t>end</w:t>
      </w:r>
    </w:p>
    <w:p>
      <w:pPr>
        <w:pStyle w:val="Codigo"/>
      </w:pPr>
      <w:r>
        <w:t xml:space="preserve"> </w:t>
      </w:r>
    </w:p>
    <w:p>
      <w:pPr>
        <w:pStyle w:val="Codigo"/>
      </w:pPr>
      <w:r>
        <w:t>config firewall vip</w:t>
      </w:r>
    </w:p>
    <w:p>
      <w:pPr>
        <w:pStyle w:val="Codigo"/>
      </w:pPr>
      <w:r>
        <w:t xml:space="preserve">    edit "VIP-SRV-DMZ"</w:t>
      </w:r>
    </w:p>
    <w:p>
      <w:pPr>
        <w:pStyle w:val="Codigo"/>
      </w:pPr>
      <w:r>
        <w:t xml:space="preserve">        set extip 203.0.113.20</w:t>
      </w:r>
    </w:p>
    <w:p>
      <w:pPr>
        <w:pStyle w:val="Codigo"/>
      </w:pPr>
      <w:r>
        <w:t xml:space="preserve">        set mappedip "10.50.1.34"</w:t>
      </w:r>
    </w:p>
    <w:p>
      <w:pPr>
        <w:pStyle w:val="Codigo"/>
      </w:pPr>
      <w:r>
        <w:t xml:space="preserve">        set extintf "port1"</w:t>
      </w:r>
    </w:p>
    <w:p>
      <w:pPr>
        <w:pStyle w:val="Codigo"/>
      </w:pPr>
      <w:r>
        <w:t xml:space="preserve">    next</w:t>
      </w:r>
    </w:p>
    <w:p>
      <w:pPr>
        <w:pStyle w:val="Codigo"/>
      </w:pPr>
      <w:r>
        <w:t>end</w:t>
      </w:r>
    </w:p>
    <w:p>
      <w:pPr>
        <w:pStyle w:val="Codigo"/>
      </w:pPr>
      <w:r>
        <w:t xml:space="preserve"> </w:t>
      </w:r>
    </w:p>
    <w:p>
      <w:pPr>
        <w:pStyle w:val="Codigo"/>
      </w:pPr>
      <w:r>
        <w:t>config firewall service custom</w:t>
      </w:r>
    </w:p>
    <w:p>
      <w:pPr>
        <w:pStyle w:val="Codigo"/>
      </w:pPr>
      <w:r>
        <w:t xml:space="preserve">    edit "ECO-ICMPV6"</w:t>
      </w:r>
    </w:p>
    <w:p>
      <w:pPr>
        <w:pStyle w:val="Codigo"/>
      </w:pPr>
      <w:r>
        <w:t xml:space="preserve">        set protocol ICMP6</w:t>
      </w:r>
    </w:p>
    <w:p>
      <w:pPr>
        <w:pStyle w:val="Codigo"/>
      </w:pPr>
      <w:r>
        <w:t xml:space="preserve">        set icmptype 128</w:t>
      </w:r>
    </w:p>
    <w:p>
      <w:pPr>
        <w:pStyle w:val="Codigo"/>
      </w:pPr>
      <w:r>
        <w:t xml:space="preserve">    next</w:t>
      </w:r>
    </w:p>
    <w:p>
      <w:pPr>
        <w:pStyle w:val="Codigo"/>
      </w:pPr>
      <w:r>
        <w:t>end</w:t>
      </w:r>
    </w:p>
    <w:p>
      <w:pPr>
        <w:pStyle w:val="Codigo"/>
      </w:pPr>
      <w:r>
        <w:t xml:space="preserve"> </w:t>
      </w:r>
    </w:p>
    <w:p>
      <w:pPr>
        <w:pStyle w:val="Codigo"/>
      </w:pPr>
      <w:r>
        <w:t>config firewall policy</w:t>
      </w:r>
    </w:p>
    <w:p>
      <w:pPr>
        <w:pStyle w:val="Codigo"/>
      </w:pPr>
      <w:r>
        <w:t xml:space="preserve">    edit 1</w:t>
      </w:r>
    </w:p>
    <w:p>
      <w:pPr>
        <w:pStyle w:val="Codigo"/>
      </w:pPr>
      <w:r>
        <w:t xml:space="preserve">        set name "DNS-HTTP-A-DMZ"</w:t>
      </w:r>
    </w:p>
    <w:p>
      <w:pPr>
        <w:pStyle w:val="Codigo"/>
      </w:pPr>
      <w:r>
        <w:t xml:space="preserve">        set srcintf "port1" "port2"</w:t>
      </w:r>
    </w:p>
    <w:p>
      <w:pPr>
        <w:pStyle w:val="Codigo"/>
      </w:pPr>
      <w:r>
        <w:t xml:space="preserve">        set dstintf "port3"</w:t>
      </w:r>
    </w:p>
    <w:p>
      <w:pPr>
        <w:pStyle w:val="Codigo"/>
      </w:pPr>
      <w:r>
        <w:t xml:space="preserve">        set srcaddr "all"</w:t>
      </w:r>
    </w:p>
    <w:p>
      <w:pPr>
        <w:pStyle w:val="Codigo"/>
      </w:pPr>
      <w:r>
        <w:t xml:space="preserve">        set dstaddr "SRV-DMZ-v4"</w:t>
      </w:r>
    </w:p>
    <w:p>
      <w:pPr>
        <w:pStyle w:val="Codigo"/>
      </w:pPr>
      <w:r>
        <w:t xml:space="preserve">        set srcaddr6 "all"</w:t>
      </w:r>
    </w:p>
    <w:p>
      <w:pPr>
        <w:pStyle w:val="Codigo"/>
      </w:pPr>
      <w:r>
        <w:t xml:space="preserve">        set dstaddr6 "SRV-DMZ-v6"</w:t>
      </w:r>
    </w:p>
    <w:p>
      <w:pPr>
        <w:pStyle w:val="Codigo"/>
      </w:pPr>
      <w:r>
        <w:t xml:space="preserve">        set action accept</w:t>
      </w:r>
    </w:p>
    <w:p>
      <w:pPr>
        <w:pStyle w:val="Codigo"/>
      </w:pPr>
      <w:r>
        <w:t xml:space="preserve">        set schedule "always"</w:t>
      </w:r>
    </w:p>
    <w:p>
      <w:pPr>
        <w:pStyle w:val="Codigo"/>
      </w:pPr>
      <w:r>
        <w:t xml:space="preserve">        set service "DNS" "HTTP"</w:t>
      </w:r>
    </w:p>
    <w:p>
      <w:pPr>
        <w:pStyle w:val="Codigo"/>
      </w:pPr>
      <w:r>
        <w:t xml:space="preserve">        set logtraffic all</w:t>
      </w:r>
    </w:p>
    <w:p>
      <w:pPr>
        <w:pStyle w:val="Codigo"/>
      </w:pPr>
      <w:r>
        <w:t xml:space="preserve">        set comments "Plan B con central NAT: el VIP hace el DNAT y la politica casa con la IP real. Une PUB-DNS-HTTP y USUARIOS-A-DMZ. Sin SNAT: el servidor ve el origen real"</w:t>
      </w:r>
    </w:p>
    <w:p>
      <w:pPr>
        <w:pStyle w:val="Codigo"/>
      </w:pPr>
      <w:r>
        <w:t xml:space="preserve">    next</w:t>
      </w:r>
    </w:p>
    <w:p>
      <w:pPr>
        <w:pStyle w:val="Codigo"/>
      </w:pPr>
      <w:r>
        <w:t xml:space="preserve">    edit 2</w:t>
      </w:r>
    </w:p>
    <w:p>
      <w:pPr>
        <w:pStyle w:val="Codigo"/>
      </w:pPr>
      <w:r>
        <w:t xml:space="preserve">        set name "ADMIN-A-DMZ"</w:t>
      </w:r>
    </w:p>
    <w:p>
      <w:pPr>
        <w:pStyle w:val="Codigo"/>
      </w:pPr>
      <w:r>
        <w:t xml:space="preserve">        set srcintf "port2"</w:t>
      </w:r>
    </w:p>
    <w:p>
      <w:pPr>
        <w:pStyle w:val="Codigo"/>
      </w:pPr>
      <w:r>
        <w:t xml:space="preserve">        set dstintf "port3"</w:t>
      </w:r>
    </w:p>
    <w:p>
      <w:pPr>
        <w:pStyle w:val="Codigo"/>
      </w:pPr>
      <w:r>
        <w:t xml:space="preserve">        set srcaddr "NET-ADMIN-v4"</w:t>
      </w:r>
    </w:p>
    <w:p>
      <w:pPr>
        <w:pStyle w:val="Codigo"/>
      </w:pPr>
      <w:r>
        <w:t xml:space="preserve">        set dstaddr "SRV-DMZ-v4"</w:t>
      </w:r>
    </w:p>
    <w:p>
      <w:pPr>
        <w:pStyle w:val="Codigo"/>
      </w:pPr>
      <w:r>
        <w:t xml:space="preserve">        set srcaddr6 "NET-ADMIN-v6"</w:t>
      </w:r>
    </w:p>
    <w:p>
      <w:pPr>
        <w:pStyle w:val="Codigo"/>
      </w:pPr>
      <w:r>
        <w:t xml:space="preserve">        set dstaddr6 "SRV-DMZ-v6"</w:t>
      </w:r>
    </w:p>
    <w:p>
      <w:pPr>
        <w:pStyle w:val="Codigo"/>
      </w:pPr>
      <w:r>
        <w:t xml:space="preserve">        set action accept</w:t>
      </w:r>
    </w:p>
    <w:p>
      <w:pPr>
        <w:pStyle w:val="Codigo"/>
      </w:pPr>
      <w:r>
        <w:t xml:space="preserve">        set schedule "always"</w:t>
      </w:r>
    </w:p>
    <w:p>
      <w:pPr>
        <w:pStyle w:val="Codigo"/>
      </w:pPr>
      <w:r>
        <w:t xml:space="preserve">        set service "SSH" "DNS" "HTTP" "PING" "ECO-ICMPV6"</w:t>
      </w:r>
    </w:p>
    <w:p>
      <w:pPr>
        <w:pStyle w:val="Codigo"/>
      </w:pPr>
      <w:r>
        <w:t xml:space="preserve">        set logtraffic all</w:t>
      </w:r>
    </w:p>
    <w:p>
      <w:pPr>
        <w:pStyle w:val="Codigo"/>
      </w:pPr>
      <w:r>
        <w:t xml:space="preserve">        set comments "Unica zona autorizada para administrar el servidor"</w:t>
      </w:r>
    </w:p>
    <w:p>
      <w:pPr>
        <w:pStyle w:val="Codigo"/>
      </w:pPr>
      <w:r>
        <w:t xml:space="preserve">    next</w:t>
      </w:r>
    </w:p>
    <w:p>
      <w:pPr>
        <w:pStyle w:val="Codigo"/>
      </w:pPr>
      <w:r>
        <w:t xml:space="preserve">    edit 3</w:t>
      </w:r>
    </w:p>
    <w:p>
      <w:pPr>
        <w:pStyle w:val="Codigo"/>
      </w:pPr>
      <w:r>
        <w:t xml:space="preserve">        set name "DENY-A-LAN"</w:t>
      </w:r>
    </w:p>
    <w:p>
      <w:pPr>
        <w:pStyle w:val="Codigo"/>
      </w:pPr>
      <w:r>
        <w:t xml:space="preserve">        set srcintf "port1" "port3"</w:t>
      </w:r>
    </w:p>
    <w:p>
      <w:pPr>
        <w:pStyle w:val="Codigo"/>
      </w:pPr>
      <w:r>
        <w:t xml:space="preserve">        set dstintf "port2"</w:t>
      </w:r>
    </w:p>
    <w:p>
      <w:pPr>
        <w:pStyle w:val="Codigo"/>
      </w:pPr>
      <w:r>
        <w:t xml:space="preserve">        set srcaddr "all"</w:t>
      </w:r>
    </w:p>
    <w:p>
      <w:pPr>
        <w:pStyle w:val="Codigo"/>
      </w:pPr>
      <w:r>
        <w:t xml:space="preserve">        set dstaddr "all"</w:t>
      </w:r>
    </w:p>
    <w:p>
      <w:pPr>
        <w:pStyle w:val="Codigo"/>
      </w:pPr>
      <w:r>
        <w:t xml:space="preserve">        set srcaddr6 "all"</w:t>
      </w:r>
    </w:p>
    <w:p>
      <w:pPr>
        <w:pStyle w:val="Codigo"/>
      </w:pPr>
      <w:r>
        <w:t xml:space="preserve">        set dstaddr6 "all"</w:t>
      </w:r>
    </w:p>
    <w:p>
      <w:pPr>
        <w:pStyle w:val="Codigo"/>
      </w:pPr>
      <w:r>
        <w:t xml:space="preserve">        set action deny</w:t>
      </w:r>
    </w:p>
    <w:p>
      <w:pPr>
        <w:pStyle w:val="Codigo"/>
      </w:pPr>
      <w:r>
        <w:t xml:space="preserve">        set schedule "always"</w:t>
      </w:r>
    </w:p>
    <w:p>
      <w:pPr>
        <w:pStyle w:val="Codigo"/>
      </w:pPr>
      <w:r>
        <w:t xml:space="preserve">        set service "ALL"</w:t>
      </w:r>
    </w:p>
    <w:p>
      <w:pPr>
        <w:pStyle w:val="Codigo"/>
      </w:pPr>
      <w:r>
        <w:t xml:space="preserve">        set logtraffic all</w:t>
      </w:r>
    </w:p>
    <w:p>
      <w:pPr>
        <w:pStyle w:val="Codigo"/>
      </w:pPr>
      <w:r>
        <w:t xml:space="preserve">        set comments "La LAN no queda expuesta desde la WAN ni desde la DMZ (requisito central)"</w:t>
      </w:r>
    </w:p>
    <w:p>
      <w:pPr>
        <w:pStyle w:val="Codigo"/>
      </w:pPr>
      <w:r>
        <w:t xml:space="preserve">    next</w:t>
      </w:r>
    </w:p>
    <w:p>
      <w:pPr>
        <w:pStyle w:val="Codigo"/>
      </w:pPr>
      <w:r>
        <w:t>end</w:t>
      </w:r>
    </w:p>
    <w:p>
      <w:pPr>
        <w:pStyle w:val="Codigo"/>
      </w:pPr>
      <w:r>
        <w:t xml:space="preserve"> </w:t>
      </w:r>
    </w:p>
    <w:p>
      <w:pPr>
        <w:pStyle w:val="Codigo"/>
      </w:pPr>
      <w:r>
        <w:t>config log setting</w:t>
      </w:r>
    </w:p>
    <w:p>
      <w:pPr>
        <w:pStyle w:val="Codigo"/>
      </w:pPr>
      <w:r>
        <w:t xml:space="preserve">    set fwpolicy-implicit-log enable</w:t>
      </w:r>
    </w:p>
    <w:p>
      <w:pPr>
        <w:pStyle w:val="Codigo"/>
      </w:pPr>
      <w:r>
        <w:t xml:space="preserve">    set fwpolicy6-implicit-log enable</w:t>
      </w:r>
    </w:p>
    <w:p>
      <w:pPr>
        <w:pStyle w:val="Codigo"/>
      </w:pPr>
      <w:r>
        <w:t xml:space="preserve">    set local-in-deny-unicast enable</w:t>
      </w:r>
    </w:p>
    <w:p>
      <w:pPr>
        <w:pStyle w:val="Codigo"/>
      </w:pPr>
      <w:r>
        <w:t>end</w:t>
      </w:r>
    </w:p>
    <w:p>
      <w:pPr>
        <w:pStyle w:val="Codigo"/>
      </w:pPr>
      <w:r>
        <w:t xml:space="preserve"> </w:t>
      </w:r>
    </w:p>
    <w:p>
      <w:pPr>
        <w:pStyle w:val="Codigo"/>
      </w:pPr>
      <w:r>
        <w:t>config log disk setting</w:t>
      </w:r>
    </w:p>
    <w:p>
      <w:pPr>
        <w:pStyle w:val="Codigo"/>
      </w:pPr>
      <w:r>
        <w:t xml:space="preserve">    set status enable</w:t>
      </w:r>
    </w:p>
    <w:p>
      <w:pPr>
        <w:pStyle w:val="Codigo"/>
      </w:pPr>
      <w:r>
        <w:t>end</w:t>
      </w:r>
    </w:p>
    <w:p>
      <w:pPr>
        <w:pStyle w:val="Codigo"/>
      </w:pPr>
      <w:r>
        <w:t xml:space="preserve"> </w:t>
      </w:r>
    </w:p>
    <w:p>
      <w:pPr>
        <w:pStyle w:val="Codigo"/>
      </w:pPr>
      <w:r>
        <w:t>config log syslogd setting</w:t>
      </w:r>
    </w:p>
    <w:p>
      <w:pPr>
        <w:pStyle w:val="Codigo"/>
      </w:pPr>
      <w:r>
        <w:t xml:space="preserve">    set status enable</w:t>
      </w:r>
    </w:p>
    <w:p>
      <w:pPr>
        <w:pStyle w:val="Codigo"/>
      </w:pPr>
      <w:r>
        <w:t xml:space="preserve">    set server "10.50.1.10"</w:t>
      </w:r>
    </w:p>
    <w:p>
      <w:pPr>
        <w:pStyle w:val="Codigo"/>
      </w:pPr>
      <w:r>
        <w:t xml:space="preserve">    set mode udp</w:t>
      </w:r>
    </w:p>
    <w:p>
      <w:pPr>
        <w:pStyle w:val="Codigo"/>
      </w:pPr>
      <w:r>
        <w:t xml:space="preserve">    set port 514</w:t>
      </w:r>
    </w:p>
    <w:p>
      <w:pPr>
        <w:pStyle w:val="Codigo"/>
      </w:pPr>
      <w:r>
        <w:t>end</w:t>
      </w:r>
    </w:p>
    <w:p>
      <w:pPr>
        <w:spacing w:after="40"/>
      </w:pPr>
    </w:p>
    <w:p>
      <w:pPr>
        <w:pStyle w:val="Heading1"/>
      </w:pPr>
      <w:r>
        <w:t>Anexo B. Servicios de SRV-DMZ</w:t>
      </w:r>
    </w:p>
    <w:p>
      <w:pPr>
        <w:pStyle w:val="Heading2"/>
      </w:pPr>
      <w:r>
        <w:t>B.1 named.conf de bind9</w:t>
      </w:r>
    </w:p>
    <w:p>
      <w:pPr>
        <w:pStyle w:val="Codigo"/>
      </w:pPr>
      <w:r>
        <w:t>// SRV-DMZ — bind9 autoritativo de g5.eif101o.test (IPv4 e IPv6)</w:t>
      </w:r>
    </w:p>
    <w:p>
      <w:pPr>
        <w:pStyle w:val="Codigo"/>
      </w:pPr>
      <w:r>
        <w:t>// Fuente del diseño: sección Servicio DNS/HTTP de docs/especificacion.md.</w:t>
      </w:r>
    </w:p>
    <w:p>
      <w:pPr>
        <w:pStyle w:val="Codigo"/>
      </w:pPr>
      <w:r>
        <w:t>// Ruta en el servidor: /etc/bind/named.conf</w:t>
      </w:r>
    </w:p>
    <w:p>
      <w:pPr>
        <w:pStyle w:val="Codigo"/>
      </w:pPr>
      <w:r>
        <w:t xml:space="preserve"> </w:t>
      </w:r>
    </w:p>
    <w:p>
      <w:pPr>
        <w:pStyle w:val="Codigo"/>
      </w:pPr>
      <w:r>
        <w:t>// Clientes que reciben la vista interna. La negación va primero: la WAN pública</w:t>
      </w:r>
    </w:p>
    <w:p>
      <w:pPr>
        <w:pStyle w:val="Codigo"/>
      </w:pPr>
      <w:r>
        <w:t>// sale del mismo /48 pero está afuera del firewall, así que recibe la vista externa.</w:t>
      </w:r>
    </w:p>
    <w:p>
      <w:pPr>
        <w:pStyle w:val="Codigo"/>
      </w:pPr>
      <w:r>
        <w:t>acl "red-interna" {</w:t>
      </w:r>
    </w:p>
    <w:p>
      <w:pPr>
        <w:pStyle w:val="Codigo"/>
      </w:pPr>
      <w:r>
        <w:t xml:space="preserve">    !2001:db8:105:ff01::/64;</w:t>
      </w:r>
    </w:p>
    <w:p>
      <w:pPr>
        <w:pStyle w:val="Codigo"/>
      </w:pPr>
      <w:r>
        <w:t xml:space="preserve">    10.50.0.0/16;</w:t>
      </w:r>
    </w:p>
    <w:p>
      <w:pPr>
        <w:pStyle w:val="Codigo"/>
      </w:pPr>
      <w:r>
        <w:t xml:space="preserve">    2001:db8:105::/48;</w:t>
      </w:r>
    </w:p>
    <w:p>
      <w:pPr>
        <w:pStyle w:val="Codigo"/>
      </w:pPr>
      <w:r>
        <w:t xml:space="preserve">    127.0.0.1;</w:t>
      </w:r>
    </w:p>
    <w:p>
      <w:pPr>
        <w:pStyle w:val="Codigo"/>
      </w:pPr>
      <w:r>
        <w:t xml:space="preserve">    ::1;</w:t>
      </w:r>
    </w:p>
    <w:p>
      <w:pPr>
        <w:pStyle w:val="Codigo"/>
      </w:pPr>
      <w:r>
        <w:t>};</w:t>
      </w:r>
    </w:p>
    <w:p>
      <w:pPr>
        <w:pStyle w:val="Codigo"/>
      </w:pPr>
      <w:r>
        <w:t xml:space="preserve"> </w:t>
      </w:r>
    </w:p>
    <w:p>
      <w:pPr>
        <w:pStyle w:val="Codigo"/>
      </w:pPr>
      <w:r>
        <w:t>options {</w:t>
      </w:r>
    </w:p>
    <w:p>
      <w:pPr>
        <w:pStyle w:val="Codigo"/>
      </w:pPr>
      <w:r>
        <w:t xml:space="preserve">    directory "/var/bind";</w:t>
      </w:r>
    </w:p>
    <w:p>
      <w:pPr>
        <w:pStyle w:val="Codigo"/>
      </w:pPr>
      <w:r>
        <w:t xml:space="preserve">    pid-file "/var/run/named/named.pid";</w:t>
      </w:r>
    </w:p>
    <w:p>
      <w:pPr>
        <w:pStyle w:val="Codigo"/>
      </w:pPr>
      <w:r>
        <w:t xml:space="preserve"> </w:t>
      </w:r>
    </w:p>
    <w:p>
      <w:pPr>
        <w:pStyle w:val="Codigo"/>
      </w:pPr>
      <w:r>
        <w:t xml:space="preserve">    // Escucha en todas sus direcciones: 10.50.1.34 y 2001:db8:105:30::10 en la DMZ.</w:t>
      </w:r>
    </w:p>
    <w:p>
      <w:pPr>
        <w:pStyle w:val="Codigo"/>
      </w:pPr>
      <w:r>
        <w:t xml:space="preserve">    // Con "any" no importa si eth0 termina de configurarse después de que arranca bind.</w:t>
      </w:r>
    </w:p>
    <w:p>
      <w:pPr>
        <w:pStyle w:val="Codigo"/>
      </w:pPr>
      <w:r>
        <w:t xml:space="preserve">    listen-on { any; };</w:t>
      </w:r>
    </w:p>
    <w:p>
      <w:pPr>
        <w:pStyle w:val="Codigo"/>
      </w:pPr>
      <w:r>
        <w:t xml:space="preserve">    listen-on-v6 { any; };</w:t>
      </w:r>
    </w:p>
    <w:p>
      <w:pPr>
        <w:pStyle w:val="Codigo"/>
      </w:pPr>
      <w:r>
        <w:t xml:space="preserve"> </w:t>
      </w:r>
    </w:p>
    <w:p>
      <w:pPr>
        <w:pStyle w:val="Codigo"/>
      </w:pPr>
      <w:r>
        <w:t xml:space="preserve">    // Solo autoritativo: no es un resolver abierto hacia Internet.</w:t>
      </w:r>
    </w:p>
    <w:p>
      <w:pPr>
        <w:pStyle w:val="Codigo"/>
      </w:pPr>
      <w:r>
        <w:t xml:space="preserve">    recursion no;</w:t>
      </w:r>
    </w:p>
    <w:p>
      <w:pPr>
        <w:pStyle w:val="Codigo"/>
      </w:pPr>
      <w:r>
        <w:t xml:space="preserve">    allow-query { any; };</w:t>
      </w:r>
    </w:p>
    <w:p>
      <w:pPr>
        <w:pStyle w:val="Codigo"/>
      </w:pPr>
      <w:r>
        <w:t xml:space="preserve">    allow-transfer { none; };</w:t>
      </w:r>
    </w:p>
    <w:p>
      <w:pPr>
        <w:pStyle w:val="Codigo"/>
      </w:pPr>
      <w:r>
        <w:t xml:space="preserve">    dnssec-validation no;</w:t>
      </w:r>
    </w:p>
    <w:p>
      <w:pPr>
        <w:pStyle w:val="Codigo"/>
      </w:pPr>
      <w:r>
        <w:t xml:space="preserve">    version "no disponible";</w:t>
      </w:r>
    </w:p>
    <w:p>
      <w:pPr>
        <w:pStyle w:val="Codigo"/>
      </w:pPr>
      <w:r>
        <w:t>};</w:t>
      </w:r>
    </w:p>
    <w:p>
      <w:pPr>
        <w:pStyle w:val="Codigo"/>
      </w:pPr>
      <w:r>
        <w:t xml:space="preserve"> </w:t>
      </w:r>
    </w:p>
    <w:p>
      <w:pPr>
        <w:pStyle w:val="Codigo"/>
      </w:pPr>
      <w:r>
        <w:t>// Registro de consultas: muestra el cliente y la vista que respondió (evidencia de P01-P04 y E06).</w:t>
      </w:r>
    </w:p>
    <w:p>
      <w:pPr>
        <w:pStyle w:val="Codigo"/>
      </w:pPr>
      <w:r>
        <w:t>logging {</w:t>
      </w:r>
    </w:p>
    <w:p>
      <w:pPr>
        <w:pStyle w:val="Codigo"/>
      </w:pPr>
      <w:r>
        <w:t xml:space="preserve">    channel consultas {</w:t>
      </w:r>
    </w:p>
    <w:p>
      <w:pPr>
        <w:pStyle w:val="Codigo"/>
      </w:pPr>
      <w:r>
        <w:t xml:space="preserve">        file "/var/log/named/consultas.log" versions 3 size 5m;</w:t>
      </w:r>
    </w:p>
    <w:p>
      <w:pPr>
        <w:pStyle w:val="Codigo"/>
      </w:pPr>
      <w:r>
        <w:t xml:space="preserve">        print-time yes;</w:t>
      </w:r>
    </w:p>
    <w:p>
      <w:pPr>
        <w:pStyle w:val="Codigo"/>
      </w:pPr>
      <w:r>
        <w:t xml:space="preserve">        severity info;</w:t>
      </w:r>
    </w:p>
    <w:p>
      <w:pPr>
        <w:pStyle w:val="Codigo"/>
      </w:pPr>
      <w:r>
        <w:t xml:space="preserve">    };</w:t>
      </w:r>
    </w:p>
    <w:p>
      <w:pPr>
        <w:pStyle w:val="Codigo"/>
      </w:pPr>
      <w:r>
        <w:t xml:space="preserve">    category queries { consultas; };</w:t>
      </w:r>
    </w:p>
    <w:p>
      <w:pPr>
        <w:pStyle w:val="Codigo"/>
      </w:pPr>
      <w:r>
        <w:t>};</w:t>
      </w:r>
    </w:p>
    <w:p>
      <w:pPr>
        <w:pStyle w:val="Codigo"/>
      </w:pPr>
      <w:r>
        <w:t xml:space="preserve"> </w:t>
      </w:r>
    </w:p>
    <w:p>
      <w:pPr>
        <w:pStyle w:val="Codigo"/>
      </w:pPr>
      <w:r>
        <w:t>view "interna" {</w:t>
      </w:r>
    </w:p>
    <w:p>
      <w:pPr>
        <w:pStyle w:val="Codigo"/>
      </w:pPr>
      <w:r>
        <w:t xml:space="preserve">    match-clients { red-interna; };</w:t>
      </w:r>
    </w:p>
    <w:p>
      <w:pPr>
        <w:pStyle w:val="Codigo"/>
      </w:pPr>
      <w:r>
        <w:t xml:space="preserve">    zone "g5.eif101o.test" {</w:t>
      </w:r>
    </w:p>
    <w:p>
      <w:pPr>
        <w:pStyle w:val="Codigo"/>
      </w:pPr>
      <w:r>
        <w:t xml:space="preserve">        type primary;</w:t>
      </w:r>
    </w:p>
    <w:p>
      <w:pPr>
        <w:pStyle w:val="Codigo"/>
      </w:pPr>
      <w:r>
        <w:t xml:space="preserve">        file "/etc/bind/zonas/db.g5.eif101o.test.interna";</w:t>
      </w:r>
    </w:p>
    <w:p>
      <w:pPr>
        <w:pStyle w:val="Codigo"/>
      </w:pPr>
      <w:r>
        <w:t xml:space="preserve">    };</w:t>
      </w:r>
    </w:p>
    <w:p>
      <w:pPr>
        <w:pStyle w:val="Codigo"/>
      </w:pPr>
      <w:r>
        <w:t>};</w:t>
      </w:r>
    </w:p>
    <w:p>
      <w:pPr>
        <w:pStyle w:val="Codigo"/>
      </w:pPr>
      <w:r>
        <w:t xml:space="preserve"> </w:t>
      </w:r>
    </w:p>
    <w:p>
      <w:pPr>
        <w:pStyle w:val="Codigo"/>
      </w:pPr>
      <w:r>
        <w:t>view "externa" {</w:t>
      </w:r>
    </w:p>
    <w:p>
      <w:pPr>
        <w:pStyle w:val="Codigo"/>
      </w:pPr>
      <w:r>
        <w:t xml:space="preserve">    match-clients { any; };</w:t>
      </w:r>
    </w:p>
    <w:p>
      <w:pPr>
        <w:pStyle w:val="Codigo"/>
      </w:pPr>
      <w:r>
        <w:t xml:space="preserve">    zone "g5.eif101o.test" {</w:t>
      </w:r>
    </w:p>
    <w:p>
      <w:pPr>
        <w:pStyle w:val="Codigo"/>
      </w:pPr>
      <w:r>
        <w:t xml:space="preserve">        type primary;</w:t>
      </w:r>
    </w:p>
    <w:p>
      <w:pPr>
        <w:pStyle w:val="Codigo"/>
      </w:pPr>
      <w:r>
        <w:t xml:space="preserve">        file "/etc/bind/zonas/db.g5.eif101o.test.externa";</w:t>
      </w:r>
    </w:p>
    <w:p>
      <w:pPr>
        <w:pStyle w:val="Codigo"/>
      </w:pPr>
      <w:r>
        <w:t xml:space="preserve">    };</w:t>
      </w:r>
    </w:p>
    <w:p>
      <w:pPr>
        <w:pStyle w:val="Codigo"/>
      </w:pPr>
      <w:r>
        <w:t>};</w:t>
      </w:r>
    </w:p>
    <w:p>
      <w:pPr>
        <w:spacing w:after="40"/>
      </w:pPr>
    </w:p>
    <w:p>
      <w:pPr>
        <w:pStyle w:val="Heading2"/>
      </w:pPr>
      <w:r>
        <w:t>B.2 Configuración de nginx</w:t>
      </w:r>
    </w:p>
    <w:p>
      <w:pPr>
        <w:pStyle w:val="Codigo"/>
      </w:pPr>
      <w:r>
        <w:t># SRV-DMZ — nginx para www, v4 y v6.g5.eif101o.test (IPv4 e IPv6)</w:t>
      </w:r>
    </w:p>
    <w:p>
      <w:pPr>
        <w:pStyle w:val="Codigo"/>
      </w:pPr>
      <w:r>
        <w:t># Ruta en el servidor: /etc/nginx/http.d/default.conf</w:t>
      </w:r>
    </w:p>
    <w:p>
      <w:pPr>
        <w:pStyle w:val="Codigo"/>
      </w:pPr>
      <w:r>
        <w:t xml:space="preserve"> </w:t>
      </w:r>
    </w:p>
    <w:p>
      <w:pPr>
        <w:pStyle w:val="Codigo"/>
      </w:pPr>
      <w:r>
        <w:t>server {</w:t>
      </w:r>
    </w:p>
    <w:p>
      <w:pPr>
        <w:pStyle w:val="Codigo"/>
      </w:pPr>
      <w:r>
        <w:t xml:space="preserve">    listen 80 default_server;</w:t>
      </w:r>
    </w:p>
    <w:p>
      <w:pPr>
        <w:pStyle w:val="Codigo"/>
      </w:pPr>
      <w:r>
        <w:t xml:space="preserve">    listen [::]:80 default_server;</w:t>
      </w:r>
    </w:p>
    <w:p>
      <w:pPr>
        <w:pStyle w:val="Codigo"/>
      </w:pPr>
      <w:r>
        <w:t xml:space="preserve"> </w:t>
      </w:r>
    </w:p>
    <w:p>
      <w:pPr>
        <w:pStyle w:val="Codigo"/>
      </w:pPr>
      <w:r>
        <w:t xml:space="preserve">    server_name www.g5.eif101o.test v4.g5.eif101o.test v6.g5.eif101o.test;</w:t>
      </w:r>
    </w:p>
    <w:p>
      <w:pPr>
        <w:pStyle w:val="Codigo"/>
      </w:pPr>
      <w:r>
        <w:t xml:space="preserve"> </w:t>
      </w:r>
    </w:p>
    <w:p>
      <w:pPr>
        <w:pStyle w:val="Codigo"/>
      </w:pPr>
      <w:r>
        <w:t xml:space="preserve">    root /var/www/caso-e;</w:t>
      </w:r>
    </w:p>
    <w:p>
      <w:pPr>
        <w:pStyle w:val="Codigo"/>
      </w:pPr>
      <w:r>
        <w:t xml:space="preserve">    index index.html;</w:t>
      </w:r>
    </w:p>
    <w:p>
      <w:pPr>
        <w:pStyle w:val="Codigo"/>
      </w:pPr>
      <w:r>
        <w:t xml:space="preserve"> </w:t>
      </w:r>
    </w:p>
    <w:p>
      <w:pPr>
        <w:pStyle w:val="Codigo"/>
      </w:pPr>
      <w:r>
        <w:t xml:space="preserve">    # SSI: la página muestra el nombre pedido, la IP del cliente y la familia (evidencia de P05 y P06).</w:t>
      </w:r>
    </w:p>
    <w:p>
      <w:pPr>
        <w:pStyle w:val="Codigo"/>
      </w:pPr>
      <w:r>
        <w:t xml:space="preserve">    ssi on;</w:t>
      </w:r>
    </w:p>
    <w:p>
      <w:pPr>
        <w:pStyle w:val="Codigo"/>
      </w:pPr>
      <w:r>
        <w:t xml:space="preserve"> </w:t>
      </w:r>
    </w:p>
    <w:p>
      <w:pPr>
        <w:pStyle w:val="Codigo"/>
      </w:pPr>
      <w:r>
        <w:t xml:space="preserve">    access_log /var/log/nginx/caso-e.access.log;</w:t>
      </w:r>
    </w:p>
    <w:p>
      <w:pPr>
        <w:pStyle w:val="Codigo"/>
      </w:pPr>
      <w:r>
        <w:t xml:space="preserve">    error_log  /var/log/nginx/caso-e.error.log warn;</w:t>
      </w:r>
    </w:p>
    <w:p>
      <w:pPr>
        <w:pStyle w:val="Codigo"/>
      </w:pPr>
      <w:r>
        <w:t xml:space="preserve"> </w:t>
      </w:r>
    </w:p>
    <w:p>
      <w:pPr>
        <w:pStyle w:val="Codigo"/>
      </w:pPr>
      <w:r>
        <w:t xml:space="preserve">    location / {</w:t>
      </w:r>
    </w:p>
    <w:p>
      <w:pPr>
        <w:pStyle w:val="Codigo"/>
      </w:pPr>
      <w:r>
        <w:t xml:space="preserve">        try_files $uri $uri/ =404;</w:t>
      </w:r>
    </w:p>
    <w:p>
      <w:pPr>
        <w:pStyle w:val="Codigo"/>
      </w:pPr>
      <w:r>
        <w:t xml:space="preserve">    }</w:t>
      </w:r>
    </w:p>
    <w:p>
      <w:pPr>
        <w:pStyle w:val="Codigo"/>
      </w:pPr>
      <w:r>
        <w:t>}</w:t>
      </w:r>
    </w:p>
    <w:p>
      <w:pPr>
        <w:spacing w:after="40"/>
      </w:pPr>
    </w:p>
    <w:p>
      <w:pPr>
        <w:pStyle w:val="Heading2"/>
      </w:pPr>
      <w:r>
        <w:t>B.3 index.html completo</w:t>
      </w:r>
    </w:p>
    <w:p>
      <w:pPr>
        <w:pStyle w:val="Codigo"/>
      </w:pPr>
      <w:r>
        <w:t>&lt;!doctype html&gt;</w:t>
      </w:r>
    </w:p>
    <w:p>
      <w:pPr>
        <w:pStyle w:val="Codigo"/>
      </w:pPr>
      <w:r>
        <w:t>&lt;html lang="es"&gt;</w:t>
      </w:r>
    </w:p>
    <w:p>
      <w:pPr>
        <w:pStyle w:val="Codigo"/>
      </w:pPr>
      <w:r>
        <w:t>&lt;head&gt;</w:t>
      </w:r>
    </w:p>
    <w:p>
      <w:pPr>
        <w:pStyle w:val="Codigo"/>
      </w:pPr>
      <w:r>
        <w:t>&lt;meta charset="utf-8"&gt;</w:t>
      </w:r>
    </w:p>
    <w:p>
      <w:pPr>
        <w:pStyle w:val="Codigo"/>
      </w:pPr>
      <w:r>
        <w:t>&lt;meta name="viewport" content="width=device-width, initial-scale=1"&gt;</w:t>
      </w:r>
    </w:p>
    <w:p>
      <w:pPr>
        <w:pStyle w:val="Codigo"/>
      </w:pPr>
      <w:r>
        <w:t>&lt;title&gt;Caso E · Grupo 5&lt;/title&gt;</w:t>
      </w:r>
    </w:p>
    <w:p>
      <w:pPr>
        <w:pStyle w:val="Codigo"/>
      </w:pPr>
      <w:r>
        <w:t>&lt;!-- Sin fuentes ni recursos externos: el laboratorio no tiene salida a Internet. --&gt;</w:t>
      </w:r>
    </w:p>
    <w:p>
      <w:pPr>
        <w:pStyle w:val="Codigo"/>
      </w:pPr>
      <w:r>
        <w:t>&lt;style&gt;</w:t>
      </w:r>
    </w:p>
    <w:p>
      <w:pPr>
        <w:pStyle w:val="Codigo"/>
      </w:pPr>
      <w:r>
        <w:t xml:space="preserve">  :root {</w:t>
      </w:r>
    </w:p>
    <w:p>
      <w:pPr>
        <w:pStyle w:val="Codigo"/>
      </w:pPr>
      <w:r>
        <w:t xml:space="preserve">    --bg: #f5f6f8; --fg: #18202b; --muted: #5b6676; --rule: #dde2e9;</w:t>
      </w:r>
    </w:p>
    <w:p>
      <w:pPr>
        <w:pStyle w:val="Codigo"/>
      </w:pPr>
      <w:r>
        <w:t xml:space="preserve">    --dmz: #f0e6f5; --dmz-s: #bf9fd3; --fw: #1f3a5f;</w:t>
      </w:r>
    </w:p>
    <w:p>
      <w:pPr>
        <w:pStyle w:val="Codigo"/>
      </w:pPr>
      <w:r>
        <w:t xml:space="preserve">    --mono: ui-monospace, "Cascadia Mono", Consolas, Menlo, monospace;</w:t>
      </w:r>
    </w:p>
    <w:p>
      <w:pPr>
        <w:pStyle w:val="Codigo"/>
      </w:pPr>
      <w:r>
        <w:t xml:space="preserve">    --sans: system-ui, -apple-system, "Segoe UI", Helvetica, Arial, sans-serif;</w:t>
      </w:r>
    </w:p>
    <w:p>
      <w:pPr>
        <w:pStyle w:val="Codigo"/>
      </w:pPr>
      <w:r>
        <w:t xml:space="preserve">  }</w:t>
      </w:r>
    </w:p>
    <w:p>
      <w:pPr>
        <w:pStyle w:val="Codigo"/>
      </w:pPr>
      <w:r>
        <w:t xml:space="preserve">  body { margin: 0; background: var(--bg); color: var(--fg); font-family: var(--sans); line-height: 1.5; }</w:t>
      </w:r>
    </w:p>
    <w:p>
      <w:pPr>
        <w:pStyle w:val="Codigo"/>
      </w:pPr>
      <w:r>
        <w:t xml:space="preserve">  main { max-width: 760px; margin: 0 auto; padding: 40px 20px; display: grid; gap: 28px; }</w:t>
      </w:r>
    </w:p>
    <w:p>
      <w:pPr>
        <w:pStyle w:val="Codigo"/>
      </w:pPr>
      <w:r>
        <w:t xml:space="preserve">  .eyebrow { font-family: var(--mono); font-size: 12px; letter-spacing: .08em; text-transform: uppercase; color: var(--muted); margin: 0; }</w:t>
      </w:r>
    </w:p>
    <w:p>
      <w:pPr>
        <w:pStyle w:val="Codigo"/>
      </w:pPr>
      <w:r>
        <w:t xml:space="preserve">  h1 { font-size: 34px; line-height: 1.15; margin: 4px 0 0; }</w:t>
      </w:r>
    </w:p>
    <w:p>
      <w:pPr>
        <w:pStyle w:val="Codigo"/>
      </w:pPr>
      <w:r>
        <w:t xml:space="preserve">  p { margin: 0; }</w:t>
      </w:r>
    </w:p>
    <w:p>
      <w:pPr>
        <w:pStyle w:val="Codigo"/>
      </w:pPr>
      <w:r>
        <w:t xml:space="preserve">  .conexion { background: var(--dmz); border: 1px solid var(--dmz-s); border-radius: 8px; padding: 20px; display: grid; gap: 14px; }</w:t>
      </w:r>
    </w:p>
    <w:p>
      <w:pPr>
        <w:pStyle w:val="Codigo"/>
      </w:pPr>
      <w:r>
        <w:t xml:space="preserve">  .conexion h2 { font-size: 15px; margin: 0; text-transform: uppercase; letter-spacing: .06em; }</w:t>
      </w:r>
    </w:p>
    <w:p>
      <w:pPr>
        <w:pStyle w:val="Codigo"/>
      </w:pPr>
      <w:r>
        <w:t xml:space="preserve">  dl { margin: 0; display: grid; grid-template-columns: max-content 1fr; gap: 6px 18px; }</w:t>
      </w:r>
    </w:p>
    <w:p>
      <w:pPr>
        <w:pStyle w:val="Codigo"/>
      </w:pPr>
      <w:r>
        <w:t xml:space="preserve">  dt { color: var(--muted); }</w:t>
      </w:r>
    </w:p>
    <w:p>
      <w:pPr>
        <w:pStyle w:val="Codigo"/>
      </w:pPr>
      <w:r>
        <w:t xml:space="preserve">  dd { margin: 0; font-family: var(--mono); overflow-wrap: anywhere; }</w:t>
      </w:r>
    </w:p>
    <w:p>
      <w:pPr>
        <w:pStyle w:val="Codigo"/>
      </w:pPr>
      <w:r>
        <w:t xml:space="preserve">  .familia { display: inline-block; background: var(--fw); color: #fff; font-family: var(--mono); font-size: 13px; padding: 2px 8px; border-radius: 4px; }</w:t>
      </w:r>
    </w:p>
    <w:p>
      <w:pPr>
        <w:pStyle w:val="Codigo"/>
      </w:pPr>
      <w:r>
        <w:t xml:space="preserve">  ul { margin: 0; padding-left: 20px; }</w:t>
      </w:r>
    </w:p>
    <w:p>
      <w:pPr>
        <w:pStyle w:val="Codigo"/>
      </w:pPr>
      <w:r>
        <w:t xml:space="preserve">  footer { color: var(--muted); font-size: 13px; border-top: 1px solid var(--rule); padding-top: 14px; }</w:t>
      </w:r>
    </w:p>
    <w:p>
      <w:pPr>
        <w:pStyle w:val="Codigo"/>
      </w:pPr>
      <w:r>
        <w:t>&lt;/style&gt;</w:t>
      </w:r>
    </w:p>
    <w:p>
      <w:pPr>
        <w:pStyle w:val="Codigo"/>
      </w:pPr>
      <w:r>
        <w:t>&lt;/head&gt;</w:t>
      </w:r>
    </w:p>
    <w:p>
      <w:pPr>
        <w:pStyle w:val="Codigo"/>
      </w:pPr>
      <w:r>
        <w:t>&lt;body&gt;</w:t>
      </w:r>
    </w:p>
    <w:p>
      <w:pPr>
        <w:pStyle w:val="Codigo"/>
      </w:pPr>
      <w:r>
        <w:t>&lt;main&gt;</w:t>
      </w:r>
    </w:p>
    <w:p>
      <w:pPr>
        <w:pStyle w:val="Codigo"/>
      </w:pPr>
      <w:r>
        <w:t xml:space="preserve">  &lt;header&gt;</w:t>
      </w:r>
    </w:p>
    <w:p>
      <w:pPr>
        <w:pStyle w:val="Codigo"/>
      </w:pPr>
      <w:r>
        <w:t xml:space="preserve">    &lt;p class="eyebrow"&gt;Redes Avanzadas I · EIF 101O · Universidad Nacional&lt;/p&gt;</w:t>
      </w:r>
    </w:p>
    <w:p>
      <w:pPr>
        <w:pStyle w:val="Codigo"/>
      </w:pPr>
      <w:r>
        <w:t xml:space="preserve">    &lt;h1&gt;Grupo 5 · Los Arepísticos&lt;/h1&gt;</w:t>
      </w:r>
    </w:p>
    <w:p>
      <w:pPr>
        <w:pStyle w:val="Codigo"/>
      </w:pPr>
      <w:r>
        <w:t xml:space="preserve">    &lt;p&gt;Caso E — DMZ corporativa protegida&lt;/p&gt;</w:t>
      </w:r>
    </w:p>
    <w:p>
      <w:pPr>
        <w:pStyle w:val="Codigo"/>
      </w:pPr>
      <w:r>
        <w:t xml:space="preserve">  &lt;/header&gt;</w:t>
      </w:r>
    </w:p>
    <w:p>
      <w:pPr>
        <w:pStyle w:val="Codigo"/>
      </w:pPr>
      <w:r>
        <w:t xml:space="preserve"> </w:t>
      </w:r>
    </w:p>
    <w:p>
      <w:pPr>
        <w:pStyle w:val="Codigo"/>
      </w:pPr>
      <w:r>
        <w:t xml:space="preserve">  &lt;section class="conexion"&gt;</w:t>
      </w:r>
    </w:p>
    <w:p>
      <w:pPr>
        <w:pStyle w:val="Codigo"/>
      </w:pPr>
      <w:r>
        <w:t xml:space="preserve">    &lt;h2&gt;Esta conexión&lt;/h2&gt;</w:t>
      </w:r>
    </w:p>
    <w:p>
      <w:pPr>
        <w:pStyle w:val="Codigo"/>
      </w:pPr>
      <w:r>
        <w:t xml:space="preserve">    &lt;dl&gt;</w:t>
      </w:r>
    </w:p>
    <w:p>
      <w:pPr>
        <w:pStyle w:val="Codigo"/>
      </w:pPr>
      <w:r>
        <w:t xml:space="preserve">      &lt;dt&gt;Nombre pedido&lt;/dt&gt;</w:t>
      </w:r>
    </w:p>
    <w:p>
      <w:pPr>
        <w:pStyle w:val="Codigo"/>
      </w:pPr>
      <w:r>
        <w:t xml:space="preserve">      &lt;dd&gt;&lt;!--# echo var="host" default="(sin nombre)" --&gt;&lt;/dd&gt;</w:t>
      </w:r>
    </w:p>
    <w:p>
      <w:pPr>
        <w:pStyle w:val="Codigo"/>
      </w:pPr>
      <w:r>
        <w:t xml:space="preserve">      &lt;dt&gt;Tu dirección&lt;/dt&gt;</w:t>
      </w:r>
    </w:p>
    <w:p>
      <w:pPr>
        <w:pStyle w:val="Codigo"/>
      </w:pPr>
      <w:r>
        <w:t xml:space="preserve">      &lt;dd&gt;&lt;!--# echo var="remote_addr" --&gt;&lt;/dd&gt;</w:t>
      </w:r>
    </w:p>
    <w:p>
      <w:pPr>
        <w:pStyle w:val="Codigo"/>
      </w:pPr>
      <w:r>
        <w:t xml:space="preserve">      &lt;dt&gt;Familia&lt;/dt&gt;</w:t>
      </w:r>
    </w:p>
    <w:p>
      <w:pPr>
        <w:pStyle w:val="Codigo"/>
      </w:pPr>
      <w:r>
        <w:t xml:space="preserve">      &lt;dd&gt;&lt;!--# if expr="$remote_addr = /:/" --&gt;&lt;span class="familia"&gt;IPv6&lt;/span&gt;&lt;!--# else --&gt;&lt;span class="familia"&gt;IPv4&lt;/span&gt;&lt;!--# endif --&gt;&lt;/dd&gt;</w:t>
      </w:r>
    </w:p>
    <w:p>
      <w:pPr>
        <w:pStyle w:val="Codigo"/>
      </w:pPr>
      <w:r>
        <w:t xml:space="preserve">      &lt;dt&gt;Servidor&lt;/dt&gt;</w:t>
      </w:r>
    </w:p>
    <w:p>
      <w:pPr>
        <w:pStyle w:val="Codigo"/>
      </w:pPr>
      <w:r>
        <w:t xml:space="preserve">      &lt;dd&gt;SRV-DMZ · &lt;!--# echo var="server_addr" --&gt;&lt;/dd&gt;</w:t>
      </w:r>
    </w:p>
    <w:p>
      <w:pPr>
        <w:pStyle w:val="Codigo"/>
      </w:pPr>
      <w:r>
        <w:t xml:space="preserve">    &lt;/dl&gt;</w:t>
      </w:r>
    </w:p>
    <w:p>
      <w:pPr>
        <w:pStyle w:val="Codigo"/>
      </w:pPr>
      <w:r>
        <w:t xml:space="preserve">  &lt;/section&gt;</w:t>
      </w:r>
    </w:p>
    <w:p>
      <w:pPr>
        <w:pStyle w:val="Codigo"/>
      </w:pPr>
      <w:r>
        <w:t xml:space="preserve"> </w:t>
      </w:r>
    </w:p>
    <w:p>
      <w:pPr>
        <w:pStyle w:val="Codigo"/>
      </w:pPr>
      <w:r>
        <w:t xml:space="preserve">  &lt;section&gt;</w:t>
      </w:r>
    </w:p>
    <w:p>
      <w:pPr>
        <w:pStyle w:val="Codigo"/>
      </w:pPr>
      <w:r>
        <w:t xml:space="preserve">    &lt;p&gt;Este sitio se publica desde la DMZ a través del FortiGate. Desde afuera, en IPv4, llega por el VIP 203.0.113.20; en IPv6 llega directo a 2001:db8:105:30::10, sin NAT. Si ves tu dirección real arriba, el VIP no ocultó el origen.&lt;/p&gt;</w:t>
      </w:r>
    </w:p>
    <w:p>
      <w:pPr>
        <w:pStyle w:val="Codigo"/>
      </w:pPr>
      <w:r>
        <w:t xml:space="preserve">  &lt;/section&gt;</w:t>
      </w:r>
    </w:p>
    <w:p>
      <w:pPr>
        <w:pStyle w:val="Codigo"/>
      </w:pPr>
      <w:r>
        <w:t xml:space="preserve"> </w:t>
      </w:r>
    </w:p>
    <w:p>
      <w:pPr>
        <w:pStyle w:val="Codigo"/>
      </w:pPr>
      <w:r>
        <w:t xml:space="preserve">  &lt;section&gt;</w:t>
      </w:r>
    </w:p>
    <w:p>
      <w:pPr>
        <w:pStyle w:val="Codigo"/>
      </w:pPr>
      <w:r>
        <w:t xml:space="preserve">    &lt;p class="eyebrow"&gt;Integrantes&lt;/p&gt;</w:t>
      </w:r>
    </w:p>
    <w:p>
      <w:pPr>
        <w:pStyle w:val="Codigo"/>
      </w:pPr>
      <w:r>
        <w:t xml:space="preserve">    &lt;ul&gt;</w:t>
      </w:r>
    </w:p>
    <w:p>
      <w:pPr>
        <w:pStyle w:val="Codigo"/>
      </w:pPr>
      <w:r>
        <w:t xml:space="preserve">      &lt;li&gt;Integrante 1&lt;/li&gt;</w:t>
      </w:r>
    </w:p>
    <w:p>
      <w:pPr>
        <w:pStyle w:val="Codigo"/>
      </w:pPr>
      <w:r>
        <w:t xml:space="preserve">      &lt;li&gt;Integrante 2&lt;/li&gt;</w:t>
      </w:r>
    </w:p>
    <w:p>
      <w:pPr>
        <w:pStyle w:val="Codigo"/>
      </w:pPr>
      <w:r>
        <w:t xml:space="preserve">      &lt;li&gt;Integrante 3&lt;/li&gt;</w:t>
      </w:r>
    </w:p>
    <w:p>
      <w:pPr>
        <w:pStyle w:val="Codigo"/>
      </w:pPr>
      <w:r>
        <w:t xml:space="preserve">      &lt;li&gt;Integrante 4&lt;/li&gt;</w:t>
      </w:r>
    </w:p>
    <w:p>
      <w:pPr>
        <w:pStyle w:val="Codigo"/>
      </w:pPr>
      <w:r>
        <w:t xml:space="preserve">    &lt;/ul&gt;</w:t>
      </w:r>
    </w:p>
    <w:p>
      <w:pPr>
        <w:pStyle w:val="Codigo"/>
      </w:pPr>
      <w:r>
        <w:t xml:space="preserve">  &lt;/section&gt;</w:t>
      </w:r>
    </w:p>
    <w:p>
      <w:pPr>
        <w:pStyle w:val="Codigo"/>
      </w:pPr>
      <w:r>
        <w:t xml:space="preserve"> </w:t>
      </w:r>
    </w:p>
    <w:p>
      <w:pPr>
        <w:pStyle w:val="Codigo"/>
      </w:pPr>
      <w:r>
        <w:t xml:space="preserve">  &lt;footer&gt;Zona g5.eif101o.test · www, v4 y v6 · Elaboración propia&lt;/footer&gt;</w:t>
      </w:r>
    </w:p>
    <w:p>
      <w:pPr>
        <w:pStyle w:val="Codigo"/>
      </w:pPr>
      <w:r>
        <w:t>&lt;/main&gt;</w:t>
      </w:r>
    </w:p>
    <w:p>
      <w:pPr>
        <w:pStyle w:val="Codigo"/>
      </w:pPr>
      <w:r>
        <w:t>&lt;/body&gt;</w:t>
      </w:r>
    </w:p>
    <w:p>
      <w:pPr>
        <w:pStyle w:val="Codigo"/>
      </w:pPr>
      <w:r>
        <w:t>&lt;/html&gt;</w:t>
      </w:r>
    </w:p>
    <w:p>
      <w:pPr>
        <w:spacing w:after="40"/>
      </w:pPr>
    </w:p>
    <w:p>
      <w:pPr>
        <w:pStyle w:val="Heading1"/>
      </w:pPr>
      <w:r>
        <w:t>Anexo C. Switches</w:t>
      </w:r>
    </w:p>
    <w:p>
      <w:r>
        <w:t>Los switches de GNS3 no tienen línea de comandos. SW-LAN lleva el puerto 0 como troncal 802.1Q (VLAN nativa 1, VLAN 10 y 20 etiquetadas), el puerto 1 en acceso para la VLAN 10 (PC-USER) y el puerto 2 en acceso para la VLAN 20 (PC-ADMIN). SW-DMZ lleva el puerto 0 hacia port3 del FortiGate y el puerto 1 hacia SRV-DMZ, ambos en acceso por la VLAN 1.</w:t>
      </w:r>
    </w:p>
    <w:p>
      <w:pPr>
        <w:pStyle w:val="Heading1"/>
      </w:pPr>
      <w:r>
        <w:t>Anexo D. Comandos de verificación</w:t>
      </w:r>
    </w:p>
    <w:p>
      <w:pPr>
        <w:pStyle w:val="Codigo"/>
      </w:pPr>
      <w:r>
        <w:t># Desde PC-EXT</w:t>
      </w:r>
    </w:p>
    <w:p>
      <w:pPr>
        <w:pStyle w:val="Codigo"/>
      </w:pPr>
      <w:r>
        <w:t>dig +short @203.0.113.20 www.g5.eif101o.test A</w:t>
      </w:r>
    </w:p>
    <w:p>
      <w:pPr>
        <w:pStyle w:val="Codigo"/>
      </w:pPr>
      <w:r>
        <w:t>dig +short @203.0.113.20 www.g5.eif101o.test AAAA</w:t>
      </w:r>
    </w:p>
    <w:p>
      <w:pPr>
        <w:pStyle w:val="Codigo"/>
      </w:pPr>
      <w:r>
        <w:t>dig -4 +short @203.0.113.20 www.g5.eif101o.test A</w:t>
      </w:r>
    </w:p>
    <w:p>
      <w:pPr>
        <w:pStyle w:val="Codigo"/>
      </w:pPr>
      <w:r>
        <w:t>dig -6 +short @2001:db8:105:30::10 www.g5.eif101o.test A</w:t>
      </w:r>
    </w:p>
    <w:p>
      <w:pPr>
        <w:pStyle w:val="Codigo"/>
      </w:pPr>
      <w:r>
        <w:t>curl -4 http://www.g5.eif101o.test/</w:t>
      </w:r>
    </w:p>
    <w:p>
      <w:pPr>
        <w:pStyle w:val="Codigo"/>
      </w:pPr>
      <w:r>
        <w:t>curl -6 http://www.g5.eif101o.test/</w:t>
      </w:r>
    </w:p>
    <w:p>
      <w:pPr>
        <w:pStyle w:val="Codigo"/>
      </w:pPr>
      <w:r>
        <w:t>nc -zv -w3 203.0.113.20 22</w:t>
      </w:r>
    </w:p>
    <w:p>
      <w:pPr>
        <w:pStyle w:val="Codigo"/>
      </w:pPr>
      <w:r>
        <w:t xml:space="preserve"> </w:t>
      </w:r>
    </w:p>
    <w:p>
      <w:pPr>
        <w:pStyle w:val="Codigo"/>
      </w:pPr>
      <w:r>
        <w:t># FortiGate</w:t>
      </w:r>
    </w:p>
    <w:p>
      <w:pPr>
        <w:pStyle w:val="Codigo"/>
      </w:pPr>
      <w:r>
        <w:t>get router info ospf neighbor</w:t>
      </w:r>
    </w:p>
    <w:p>
      <w:pPr>
        <w:pStyle w:val="Codigo"/>
      </w:pPr>
      <w:r>
        <w:t>get router info6 ospf neighbor</w:t>
      </w:r>
    </w:p>
    <w:p>
      <w:pPr>
        <w:pStyle w:val="Codigo"/>
      </w:pPr>
      <w:r>
        <w:t>get router info routing-table all</w:t>
      </w:r>
    </w:p>
    <w:p>
      <w:pPr>
        <w:pStyle w:val="Codigo"/>
      </w:pPr>
      <w:r>
        <w:t>get router info6 routing-table</w:t>
      </w:r>
    </w:p>
    <w:p>
      <w:pPr>
        <w:pStyle w:val="Codigo"/>
      </w:pPr>
      <w:r>
        <w:t>execute log filter device disk</w:t>
      </w:r>
    </w:p>
    <w:p>
      <w:pPr>
        <w:pStyle w:val="Codigo"/>
      </w:pPr>
      <w:r>
        <w:t>execute log filter category 0</w:t>
      </w:r>
    </w:p>
    <w:p>
      <w:pPr>
        <w:pStyle w:val="Codigo"/>
      </w:pPr>
      <w:r>
        <w:t>execute log display</w:t>
      </w:r>
    </w:p>
    <w:p>
      <w:pPr>
        <w:pStyle w:val="Codigo"/>
      </w:pPr>
      <w:r>
        <w:t>diagnose firewall iprope list 100004</w:t>
      </w:r>
    </w:p>
    <w:p>
      <w:pPr>
        <w:pStyle w:val="Codigo"/>
      </w:pPr>
      <w:r>
        <w:t xml:space="preserve"> </w:t>
      </w:r>
    </w:p>
    <w:p>
      <w:pPr>
        <w:pStyle w:val="Codigo"/>
      </w:pPr>
      <w:r>
        <w:t># Routers Cisco</w:t>
      </w:r>
    </w:p>
    <w:p>
      <w:pPr>
        <w:pStyle w:val="Codigo"/>
      </w:pPr>
      <w:r>
        <w:t>show ip route</w:t>
      </w:r>
    </w:p>
    <w:p>
      <w:pPr>
        <w:pStyle w:val="Codigo"/>
      </w:pPr>
      <w:r>
        <w:t>show ipv6 route</w:t>
      </w:r>
    </w:p>
    <w:p>
      <w:pPr>
        <w:pStyle w:val="Codigo"/>
      </w:pPr>
      <w:r>
        <w:t>show ip access-lists ACL-BORDE-IN</w:t>
      </w:r>
    </w:p>
    <w:p>
      <w:pPr>
        <w:pStyle w:val="Codigo"/>
      </w:pPr>
      <w:r>
        <w:t>show logging | include IPACCESSLOG</w:t>
      </w:r>
    </w:p>
    <w:p>
      <w:pPr>
        <w:spacing w:after="40"/>
      </w:pPr>
    </w:p>
    <w:p>
      <w:pPr>
        <w:pStyle w:val="Heading1"/>
      </w:pPr>
      <w:r>
        <w:t>Anexo E. Proyecto GNS3</w:t>
      </w:r>
    </w:p>
    <w:p>
      <w:r>
        <w:t xml:space="preserve">Enlace de descarga del proyecto exportado sin imágenes propietarias (Archivo, Exportar proyecto): </w:t>
      </w:r>
      <w:r>
        <w:rPr>
          <w:b/>
        </w:rPr>
        <w:t>[PENDIENTE: pegar aquí el enlace de Drive de casoE_v1.gns3project]</w:t>
      </w:r>
      <w:r>
        <w:t>.</w:t>
      </w:r>
    </w:p>
    <w:p>
      <w:r>
        <w:t xml:space="preserve">La maqueta también puede reconstruirse desde cero con el script </w:t>
      </w:r>
      <w:r>
        <w:rPr>
          <w:rFonts w:ascii="Consolas" w:hAnsi="Consolas" w:cs="Consolas" w:eastAsia="Consolas"/>
          <w:sz w:val="20"/>
        </w:rPr>
        <w:t>automatizacion/gns3ctl.py</w:t>
      </w:r>
      <w:r>
        <w:t xml:space="preserve"> del repositorio, cuya guía de uso está en </w:t>
      </w:r>
      <w:r>
        <w:rPr>
          <w:rFonts w:ascii="Consolas" w:hAnsi="Consolas" w:cs="Consolas" w:eastAsia="Consolas"/>
          <w:sz w:val="20"/>
        </w:rPr>
        <w:t>automatizacion/README.md</w:t>
      </w:r>
      <w:r>
        <w:t>.</w:t>
      </w:r>
    </w:p>
    <w:sectPr w:rsidR="00FC693F" w:rsidRPr="0006063C" w:rsidSect="00034616">
      <w:headerReference w:type="default" r:id="rId9"/>
      <w:footerReference w:type="default" r:id="rId10"/>
      <w:pgSz w:w="12240" w:h="15840"/>
      <w:pgMar w:top="1304" w:right="1361" w:bottom="130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7"/>
      </w:rPr>
      <w:t>Caso E: DMZ corporativa protegida | Grupo 5, Los Arepísticos | Redes Avanzadas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val="0"/>
      <w:bCs/>
      <w:i/>
      <w:color w:val="3D475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basedOn w:val="Normal"/>
    <w:pPr>
      <w:spacing w:after="0" w:before="0" w:line="240" w:lineRule="auto"/>
      <w:ind w:left="113"/>
      <w:shd w:val="clear" w:color="auto" w:fill="F1F3F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E: DMZ corporativa protegida</dc:title>
  <dc:subject/>
  <dc:creator>Grupo 5, Los Arepísticos</dc:creator>
  <cp:keywords/>
  <dc:description>generated by python-docx</dc:description>
  <cp:lastModifiedBy/>
  <cp:revision>1</cp:revision>
  <dcterms:created xsi:type="dcterms:W3CDTF">2013-12-23T23:15:00Z</dcterms:created>
  <dcterms:modified xsi:type="dcterms:W3CDTF">2013-12-23T23:15:00Z</dcterms:modified>
  <cp:category/>
</cp:coreProperties>
</file>