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2151208" w:displacedByCustomXml="next"/>
    <w:sdt>
      <w:sdtPr>
        <w:id w:val="2137915396"/>
        <w:docPartObj>
          <w:docPartGallery w:val="Cover Pages"/>
          <w:docPartUnique/>
        </w:docPartObj>
      </w:sdtPr>
      <w:sdtEndPr>
        <w:rPr>
          <w:rFonts w:asciiTheme="majorHAnsi" w:eastAsiaTheme="majorEastAsia" w:hAnsiTheme="majorHAnsi" w:cstheme="majorBidi"/>
          <w:color w:val="061F57" w:themeColor="text2" w:themeShade="BF"/>
          <w:kern w:val="28"/>
          <w:sz w:val="52"/>
          <w:szCs w:val="32"/>
          <w:lang w:bidi="fr-FR"/>
        </w:rPr>
      </w:sdtEndPr>
      <w:sdtContent>
        <w:p w14:paraId="57B81A8E" w14:textId="6A0F19E8" w:rsidR="00441B9B" w:rsidRDefault="00441B9B">
          <w:r>
            <w:rPr>
              <w:noProof/>
            </w:rPr>
            <mc:AlternateContent>
              <mc:Choice Requires="wpg">
                <w:drawing>
                  <wp:anchor distT="0" distB="0" distL="114300" distR="114300" simplePos="0" relativeHeight="251659264" behindDoc="0" locked="0" layoutInCell="1" allowOverlap="1" wp14:anchorId="3B46AA51" wp14:editId="43CA49DB">
                    <wp:simplePos x="0" y="0"/>
                    <wp:positionH relativeFrom="page">
                      <wp:align>right</wp:align>
                    </wp:positionH>
                    <wp:positionV relativeFrom="page">
                      <wp:align>top</wp:align>
                    </wp:positionV>
                    <wp:extent cx="3113670" cy="10058400"/>
                    <wp:effectExtent l="0" t="0" r="0" b="0"/>
                    <wp:wrapNone/>
                    <wp:docPr id="453" name="Groupe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6-02-16T00:00:00Z">
                                      <w:dateFormat w:val="yyyy"/>
                                      <w:lid w:val="fr-FR"/>
                                      <w:storeMappedDataAs w:val="dateTime"/>
                                      <w:calendar w:val="gregorian"/>
                                    </w:date>
                                  </w:sdtPr>
                                  <w:sdtContent>
                                    <w:p w14:paraId="70633283" w14:textId="2A01661B" w:rsidR="00441B9B" w:rsidRDefault="00441B9B">
                                      <w:pPr>
                                        <w:pStyle w:val="NoSpacing"/>
                                        <w:rPr>
                                          <w:color w:val="FFFFFF" w:themeColor="background1"/>
                                          <w:sz w:val="96"/>
                                          <w:szCs w:val="96"/>
                                        </w:rPr>
                                      </w:pPr>
                                      <w:r>
                                        <w:rPr>
                                          <w:color w:val="FFFFFF" w:themeColor="background1"/>
                                          <w:sz w:val="96"/>
                                          <w:szCs w:val="96"/>
                                          <w:lang w:val="fr-FR"/>
                                        </w:rPr>
                                        <w:t>2026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2895CFD7" w14:textId="7D893073" w:rsidR="00441B9B" w:rsidRDefault="00441B9B">
                                      <w:pPr>
                                        <w:pStyle w:val="NoSpacing"/>
                                        <w:spacing w:line="360" w:lineRule="auto"/>
                                        <w:rPr>
                                          <w:color w:val="FFFFFF" w:themeColor="background1"/>
                                        </w:rPr>
                                      </w:pPr>
                                      <w:r>
                                        <w:rPr>
                                          <w:color w:val="FFFFFF" w:themeColor="background1"/>
                                        </w:rPr>
                                        <w:t>Ceyhane YILMAZ</w:t>
                                      </w:r>
                                    </w:p>
                                  </w:sdtContent>
                                </w:sd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Content>
                                    <w:p w14:paraId="16533583" w14:textId="72E0C249" w:rsidR="00441B9B" w:rsidRDefault="00441B9B">
                                      <w:pPr>
                                        <w:pStyle w:val="NoSpacing"/>
                                        <w:spacing w:line="360" w:lineRule="auto"/>
                                        <w:rPr>
                                          <w:color w:val="FFFFFF" w:themeColor="background1"/>
                                        </w:rPr>
                                      </w:pPr>
                                      <w:r>
                                        <w:rPr>
                                          <w:color w:val="FFFFFF" w:themeColor="background1"/>
                                        </w:rPr>
                                        <w:t>2iSA – CDA09</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2-16T00:00:00Z">
                                      <w:dateFormat w:val="dd/MM/yyyy"/>
                                      <w:lid w:val="fr-FR"/>
                                      <w:storeMappedDataAs w:val="dateTime"/>
                                      <w:calendar w:val="gregorian"/>
                                    </w:date>
                                  </w:sdtPr>
                                  <w:sdtContent>
                                    <w:p w14:paraId="1138A43B" w14:textId="16886BA0" w:rsidR="00441B9B" w:rsidRDefault="00441B9B">
                                      <w:pPr>
                                        <w:pStyle w:val="NoSpacing"/>
                                        <w:spacing w:line="360" w:lineRule="auto"/>
                                        <w:rPr>
                                          <w:color w:val="FFFFFF" w:themeColor="background1"/>
                                        </w:rPr>
                                      </w:pPr>
                                      <w:r>
                                        <w:rPr>
                                          <w:color w:val="FFFFFF" w:themeColor="background1"/>
                                          <w:lang w:val="fr-FR"/>
                                        </w:rPr>
                                        <w:t>16/02/2026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3B46AA51" id="Groupe 453" o:spid="_x0000_s1026" style="position:absolute;left:0;text-align:left;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SD/rkTAMAAHkMAAAOAAAAAAAAAAAAAAAAAC4CAABk&#10;cnMvZTJvRG9jLnhtbFBLAQItABQABgAIAAAAIQANdl2G3QAAAAYBAAAPAAAAAAAAAAAAAAAAAKYF&#10;AABkcnMvZG93bnJldi54bWxQSwUGAAAAAAQABADzAAAAsA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7ad6cf [1945]" stroked="f" strokecolor="white" strokeweight="1pt">
                      <v:fill r:id="rId9"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7ad6cf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6-02-16T00:00:00Z">
                                <w:dateFormat w:val="yyyy"/>
                                <w:lid w:val="fr-FR"/>
                                <w:storeMappedDataAs w:val="dateTime"/>
                                <w:calendar w:val="gregorian"/>
                              </w:date>
                            </w:sdtPr>
                            <w:sdtContent>
                              <w:p w14:paraId="70633283" w14:textId="2A01661B" w:rsidR="00441B9B" w:rsidRDefault="00441B9B">
                                <w:pPr>
                                  <w:pStyle w:val="NoSpacing"/>
                                  <w:rPr>
                                    <w:color w:val="FFFFFF" w:themeColor="background1"/>
                                    <w:sz w:val="96"/>
                                    <w:szCs w:val="96"/>
                                  </w:rPr>
                                </w:pPr>
                                <w:r>
                                  <w:rPr>
                                    <w:color w:val="FFFFFF" w:themeColor="background1"/>
                                    <w:sz w:val="96"/>
                                    <w:szCs w:val="96"/>
                                    <w:lang w:val="fr-FR"/>
                                  </w:rPr>
                                  <w:t>2026</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2895CFD7" w14:textId="7D893073" w:rsidR="00441B9B" w:rsidRDefault="00441B9B">
                                <w:pPr>
                                  <w:pStyle w:val="NoSpacing"/>
                                  <w:spacing w:line="360" w:lineRule="auto"/>
                                  <w:rPr>
                                    <w:color w:val="FFFFFF" w:themeColor="background1"/>
                                  </w:rPr>
                                </w:pPr>
                                <w:r>
                                  <w:rPr>
                                    <w:color w:val="FFFFFF" w:themeColor="background1"/>
                                  </w:rPr>
                                  <w:t>Ceyhane YILMAZ</w:t>
                                </w:r>
                              </w:p>
                            </w:sdtContent>
                          </w:sd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Content>
                              <w:p w14:paraId="16533583" w14:textId="72E0C249" w:rsidR="00441B9B" w:rsidRDefault="00441B9B">
                                <w:pPr>
                                  <w:pStyle w:val="NoSpacing"/>
                                  <w:spacing w:line="360" w:lineRule="auto"/>
                                  <w:rPr>
                                    <w:color w:val="FFFFFF" w:themeColor="background1"/>
                                  </w:rPr>
                                </w:pPr>
                                <w:r>
                                  <w:rPr>
                                    <w:color w:val="FFFFFF" w:themeColor="background1"/>
                                  </w:rPr>
                                  <w:t>2iSA – CDA09</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2-16T00:00:00Z">
                                <w:dateFormat w:val="dd/MM/yyyy"/>
                                <w:lid w:val="fr-FR"/>
                                <w:storeMappedDataAs w:val="dateTime"/>
                                <w:calendar w:val="gregorian"/>
                              </w:date>
                            </w:sdtPr>
                            <w:sdtContent>
                              <w:p w14:paraId="1138A43B" w14:textId="16886BA0" w:rsidR="00441B9B" w:rsidRDefault="00441B9B">
                                <w:pPr>
                                  <w:pStyle w:val="NoSpacing"/>
                                  <w:spacing w:line="360" w:lineRule="auto"/>
                                  <w:rPr>
                                    <w:color w:val="FFFFFF" w:themeColor="background1"/>
                                  </w:rPr>
                                </w:pPr>
                                <w:r>
                                  <w:rPr>
                                    <w:color w:val="FFFFFF" w:themeColor="background1"/>
                                    <w:lang w:val="fr-FR"/>
                                  </w:rPr>
                                  <w:t>16/02/2026</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356E5D19" wp14:editId="65F66644">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45012368" w14:textId="30ED3556" w:rsidR="00441B9B" w:rsidRDefault="00441B9B">
                                    <w:pPr>
                                      <w:pStyle w:val="NoSpacing"/>
                                      <w:jc w:val="right"/>
                                      <w:rPr>
                                        <w:color w:val="FFFFFF" w:themeColor="background1"/>
                                        <w:sz w:val="72"/>
                                        <w:szCs w:val="72"/>
                                      </w:rPr>
                                    </w:pPr>
                                    <w:r>
                                      <w:rPr>
                                        <w:color w:val="FFFFFF" w:themeColor="background1"/>
                                        <w:sz w:val="72"/>
                                        <w:szCs w:val="72"/>
                                      </w:rPr>
                                      <w:t>Dossier Projet de Stage</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56E5D19" id="Rectangle 16" o:spid="_x0000_s1031" style="position:absolute;left:0;text-align:left;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0f0d29 [3213]" strokecolor="#0f0d29 [3213]" strokeweight="1.5pt">
                    <v:textbox style="mso-fit-shape-to-text:t" inset="14.4pt,,14.4pt">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45012368" w14:textId="30ED3556" w:rsidR="00441B9B" w:rsidRDefault="00441B9B">
                              <w:pPr>
                                <w:pStyle w:val="NoSpacing"/>
                                <w:jc w:val="right"/>
                                <w:rPr>
                                  <w:color w:val="FFFFFF" w:themeColor="background1"/>
                                  <w:sz w:val="72"/>
                                  <w:szCs w:val="72"/>
                                </w:rPr>
                              </w:pPr>
                              <w:r>
                                <w:rPr>
                                  <w:color w:val="FFFFFF" w:themeColor="background1"/>
                                  <w:sz w:val="72"/>
                                  <w:szCs w:val="72"/>
                                </w:rPr>
                                <w:t>Dossier Projet de Stage</w:t>
                              </w:r>
                            </w:p>
                          </w:sdtContent>
                        </w:sdt>
                      </w:txbxContent>
                    </v:textbox>
                    <w10:wrap anchorx="page" anchory="page"/>
                  </v:rect>
                </w:pict>
              </mc:Fallback>
            </mc:AlternateContent>
          </w:r>
        </w:p>
        <w:p w14:paraId="7DC7ADCB" w14:textId="7C64E5EC" w:rsidR="00441B9B" w:rsidRDefault="00441B9B">
          <w:pPr>
            <w:spacing w:after="200"/>
            <w:jc w:val="left"/>
            <w:rPr>
              <w:rFonts w:asciiTheme="majorHAnsi" w:eastAsiaTheme="majorEastAsia" w:hAnsiTheme="majorHAnsi" w:cstheme="majorBidi"/>
              <w:color w:val="061F57" w:themeColor="text2" w:themeShade="BF"/>
              <w:kern w:val="28"/>
              <w:sz w:val="52"/>
              <w:szCs w:val="32"/>
              <w:lang w:bidi="fr-FR"/>
            </w:rPr>
          </w:pPr>
          <w:r>
            <w:rPr>
              <w:rFonts w:asciiTheme="majorHAnsi" w:eastAsiaTheme="majorEastAsia" w:hAnsiTheme="majorHAnsi" w:cstheme="majorBidi"/>
              <w:noProof/>
              <w:color w:val="061F57" w:themeColor="text2" w:themeShade="BF"/>
              <w:kern w:val="28"/>
              <w:sz w:val="52"/>
              <w:szCs w:val="32"/>
              <w:lang w:bidi="fr-FR"/>
            </w:rPr>
            <w:drawing>
              <wp:anchor distT="0" distB="0" distL="114300" distR="114300" simplePos="0" relativeHeight="251663360" behindDoc="0" locked="0" layoutInCell="1" allowOverlap="1" wp14:anchorId="45D59A07" wp14:editId="568CCFD3">
                <wp:simplePos x="0" y="0"/>
                <wp:positionH relativeFrom="column">
                  <wp:posOffset>1369906</wp:posOffset>
                </wp:positionH>
                <wp:positionV relativeFrom="paragraph">
                  <wp:posOffset>5696585</wp:posOffset>
                </wp:positionV>
                <wp:extent cx="2556933" cy="2556933"/>
                <wp:effectExtent l="0" t="0" r="0" b="0"/>
                <wp:wrapNone/>
                <wp:docPr id="995216947"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6947" name="Graphic 995216947"/>
                        <pic:cNvPicPr/>
                      </pic:nvPicPr>
                      <pic:blipFill>
                        <a:blip r:embed="rId10">
                          <a:extLst>
                            <a:ext uri="{96DAC541-7B7A-43D3-8B79-37D633B846F1}">
                              <asvg:svgBlip xmlns:asvg="http://schemas.microsoft.com/office/drawing/2016/SVG/main" r:embed="rId11"/>
                            </a:ext>
                          </a:extLst>
                        </a:blip>
                        <a:stretch>
                          <a:fillRect/>
                        </a:stretch>
                      </pic:blipFill>
                      <pic:spPr>
                        <a:xfrm>
                          <a:off x="0" y="0"/>
                          <a:ext cx="2559891" cy="2559891"/>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eastAsiaTheme="majorEastAsia" w:hAnsiTheme="majorHAnsi" w:cstheme="majorBidi"/>
              <w:noProof/>
              <w:color w:val="061F57" w:themeColor="text2" w:themeShade="BF"/>
              <w:kern w:val="28"/>
              <w:sz w:val="52"/>
              <w:szCs w:val="32"/>
              <w:lang w:bidi="fr-FR"/>
            </w:rPr>
            <w:drawing>
              <wp:anchor distT="0" distB="0" distL="114300" distR="114300" simplePos="0" relativeHeight="251662336" behindDoc="0" locked="0" layoutInCell="1" allowOverlap="1" wp14:anchorId="7C887EE8" wp14:editId="1FB1672B">
                <wp:simplePos x="0" y="0"/>
                <wp:positionH relativeFrom="column">
                  <wp:posOffset>4064269</wp:posOffset>
                </wp:positionH>
                <wp:positionV relativeFrom="paragraph">
                  <wp:posOffset>5696586</wp:posOffset>
                </wp:positionV>
                <wp:extent cx="2871550" cy="2692400"/>
                <wp:effectExtent l="0" t="0" r="0" b="0"/>
                <wp:wrapNone/>
                <wp:docPr id="1929718023"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18023" name="Graphic 1929718023"/>
                        <pic:cNvPicPr/>
                      </pic:nvPicPr>
                      <pic:blipFill>
                        <a:blip r:embed="rId12">
                          <a:extLst>
                            <a:ext uri="{96DAC541-7B7A-43D3-8B79-37D633B846F1}">
                              <asvg:svgBlip xmlns:asvg="http://schemas.microsoft.com/office/drawing/2016/SVG/main" r:embed="rId13"/>
                            </a:ext>
                          </a:extLst>
                        </a:blip>
                        <a:stretch>
                          <a:fillRect/>
                        </a:stretch>
                      </pic:blipFill>
                      <pic:spPr>
                        <a:xfrm>
                          <a:off x="0" y="0"/>
                          <a:ext cx="2880556" cy="270084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0" allowOverlap="1" wp14:anchorId="38BE24E8" wp14:editId="6627DAAC">
                <wp:simplePos x="0" y="0"/>
                <wp:positionH relativeFrom="page">
                  <wp:posOffset>1970770</wp:posOffset>
                </wp:positionH>
                <wp:positionV relativeFrom="page">
                  <wp:posOffset>4229766</wp:posOffset>
                </wp:positionV>
                <wp:extent cx="5577840" cy="2219697"/>
                <wp:effectExtent l="0" t="0" r="3810" b="9525"/>
                <wp:wrapNone/>
                <wp:docPr id="464" name="Image 1" descr="Doctor writing on tablet with 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 1" descr="Doctor writing on tablet with pe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7840" cy="2219697"/>
                        </a:xfrm>
                        <a:prstGeom prst="rect">
                          <a:avLst/>
                        </a:prstGeom>
                        <a:ln w="12700">
                          <a:noFill/>
                        </a:ln>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color w:val="061F57" w:themeColor="text2" w:themeShade="BF"/>
              <w:kern w:val="28"/>
              <w:sz w:val="52"/>
              <w:szCs w:val="32"/>
              <w:lang w:bidi="fr-FR"/>
            </w:rPr>
            <w:br w:type="page"/>
          </w:r>
        </w:p>
      </w:sdtContent>
    </w:sdt>
    <w:p w14:paraId="1F82D831" w14:textId="00489EAB" w:rsidR="005551C5" w:rsidRDefault="00212670">
      <w:pPr>
        <w:pStyle w:val="TOC1"/>
        <w:tabs>
          <w:tab w:val="right" w:leader="dot" w:pos="10024"/>
        </w:tabs>
        <w:rPr>
          <w:rFonts w:cstheme="minorBidi"/>
          <w:b w:val="0"/>
          <w:bCs w:val="0"/>
          <w:caps w:val="0"/>
          <w:noProof/>
          <w:color w:val="auto"/>
          <w:kern w:val="2"/>
          <w:sz w:val="24"/>
          <w:szCs w:val="24"/>
          <w:lang w:eastAsia="fr-FR"/>
          <w14:ligatures w14:val="standardContextual"/>
        </w:rPr>
      </w:pPr>
      <w:r>
        <w:rPr>
          <w:b w:val="0"/>
          <w:bCs w:val="0"/>
          <w:caps w:val="0"/>
          <w:lang w:bidi="fr-FR"/>
        </w:rPr>
        <w:lastRenderedPageBreak/>
        <w:fldChar w:fldCharType="begin"/>
      </w:r>
      <w:r>
        <w:rPr>
          <w:b w:val="0"/>
          <w:bCs w:val="0"/>
          <w:caps w:val="0"/>
          <w:lang w:bidi="fr-FR"/>
        </w:rPr>
        <w:instrText xml:space="preserve"> TOC \o "1-2" \h \z \u </w:instrText>
      </w:r>
      <w:r>
        <w:rPr>
          <w:b w:val="0"/>
          <w:bCs w:val="0"/>
          <w:caps w:val="0"/>
          <w:lang w:bidi="fr-FR"/>
        </w:rPr>
        <w:fldChar w:fldCharType="separate"/>
      </w:r>
      <w:hyperlink w:anchor="_Toc222171146" w:history="1">
        <w:r w:rsidR="005551C5" w:rsidRPr="00E9603A">
          <w:rPr>
            <w:rStyle w:val="Hyperlink"/>
            <w:noProof/>
            <w:lang w:bidi="fr-FR"/>
          </w:rPr>
          <w:t>Présentation personnelle</w:t>
        </w:r>
        <w:r w:rsidR="005551C5">
          <w:rPr>
            <w:noProof/>
            <w:webHidden/>
          </w:rPr>
          <w:tab/>
        </w:r>
        <w:r w:rsidR="005551C5">
          <w:rPr>
            <w:noProof/>
            <w:webHidden/>
          </w:rPr>
          <w:fldChar w:fldCharType="begin"/>
        </w:r>
        <w:r w:rsidR="005551C5">
          <w:rPr>
            <w:noProof/>
            <w:webHidden/>
          </w:rPr>
          <w:instrText xml:space="preserve"> PAGEREF _Toc222171146 \h </w:instrText>
        </w:r>
        <w:r w:rsidR="005551C5">
          <w:rPr>
            <w:noProof/>
            <w:webHidden/>
          </w:rPr>
        </w:r>
        <w:r w:rsidR="005551C5">
          <w:rPr>
            <w:noProof/>
            <w:webHidden/>
          </w:rPr>
          <w:fldChar w:fldCharType="separate"/>
        </w:r>
        <w:r w:rsidR="005551C5">
          <w:rPr>
            <w:noProof/>
            <w:webHidden/>
          </w:rPr>
          <w:t>3</w:t>
        </w:r>
        <w:r w:rsidR="005551C5">
          <w:rPr>
            <w:noProof/>
            <w:webHidden/>
          </w:rPr>
          <w:fldChar w:fldCharType="end"/>
        </w:r>
      </w:hyperlink>
    </w:p>
    <w:p w14:paraId="79AC9A93" w14:textId="5CECD835"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47" w:history="1">
        <w:r w:rsidRPr="00E9603A">
          <w:rPr>
            <w:rStyle w:val="Hyperlink"/>
            <w:noProof/>
          </w:rPr>
          <w:t>Présentation de la formation CDA</w:t>
        </w:r>
        <w:r>
          <w:rPr>
            <w:noProof/>
            <w:webHidden/>
          </w:rPr>
          <w:tab/>
        </w:r>
        <w:r>
          <w:rPr>
            <w:noProof/>
            <w:webHidden/>
          </w:rPr>
          <w:fldChar w:fldCharType="begin"/>
        </w:r>
        <w:r>
          <w:rPr>
            <w:noProof/>
            <w:webHidden/>
          </w:rPr>
          <w:instrText xml:space="preserve"> PAGEREF _Toc222171147 \h </w:instrText>
        </w:r>
        <w:r>
          <w:rPr>
            <w:noProof/>
            <w:webHidden/>
          </w:rPr>
        </w:r>
        <w:r>
          <w:rPr>
            <w:noProof/>
            <w:webHidden/>
          </w:rPr>
          <w:fldChar w:fldCharType="separate"/>
        </w:r>
        <w:r>
          <w:rPr>
            <w:noProof/>
            <w:webHidden/>
          </w:rPr>
          <w:t>4</w:t>
        </w:r>
        <w:r>
          <w:rPr>
            <w:noProof/>
            <w:webHidden/>
          </w:rPr>
          <w:fldChar w:fldCharType="end"/>
        </w:r>
      </w:hyperlink>
    </w:p>
    <w:p w14:paraId="6DB3043E" w14:textId="027B3265"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48" w:history="1">
        <w:r w:rsidRPr="00E9603A">
          <w:rPr>
            <w:rStyle w:val="Hyperlink"/>
            <w:noProof/>
          </w:rPr>
          <w:t>Généralités du projet présenté</w:t>
        </w:r>
        <w:r>
          <w:rPr>
            <w:noProof/>
            <w:webHidden/>
          </w:rPr>
          <w:tab/>
        </w:r>
        <w:r>
          <w:rPr>
            <w:noProof/>
            <w:webHidden/>
          </w:rPr>
          <w:fldChar w:fldCharType="begin"/>
        </w:r>
        <w:r>
          <w:rPr>
            <w:noProof/>
            <w:webHidden/>
          </w:rPr>
          <w:instrText xml:space="preserve"> PAGEREF _Toc222171148 \h </w:instrText>
        </w:r>
        <w:r>
          <w:rPr>
            <w:noProof/>
            <w:webHidden/>
          </w:rPr>
        </w:r>
        <w:r>
          <w:rPr>
            <w:noProof/>
            <w:webHidden/>
          </w:rPr>
          <w:fldChar w:fldCharType="separate"/>
        </w:r>
        <w:r>
          <w:rPr>
            <w:noProof/>
            <w:webHidden/>
          </w:rPr>
          <w:t>5</w:t>
        </w:r>
        <w:r>
          <w:rPr>
            <w:noProof/>
            <w:webHidden/>
          </w:rPr>
          <w:fldChar w:fldCharType="end"/>
        </w:r>
      </w:hyperlink>
    </w:p>
    <w:p w14:paraId="07B6AEB2" w14:textId="47E0A298"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49" w:history="1">
        <w:r w:rsidRPr="00E9603A">
          <w:rPr>
            <w:rStyle w:val="Hyperlink"/>
            <w:noProof/>
          </w:rPr>
          <w:t>Liste des compétences du référentiel couvertes par le projet</w:t>
        </w:r>
        <w:r>
          <w:rPr>
            <w:noProof/>
            <w:webHidden/>
          </w:rPr>
          <w:tab/>
        </w:r>
        <w:r>
          <w:rPr>
            <w:noProof/>
            <w:webHidden/>
          </w:rPr>
          <w:fldChar w:fldCharType="begin"/>
        </w:r>
        <w:r>
          <w:rPr>
            <w:noProof/>
            <w:webHidden/>
          </w:rPr>
          <w:instrText xml:space="preserve"> PAGEREF _Toc222171149 \h </w:instrText>
        </w:r>
        <w:r>
          <w:rPr>
            <w:noProof/>
            <w:webHidden/>
          </w:rPr>
        </w:r>
        <w:r>
          <w:rPr>
            <w:noProof/>
            <w:webHidden/>
          </w:rPr>
          <w:fldChar w:fldCharType="separate"/>
        </w:r>
        <w:r>
          <w:rPr>
            <w:noProof/>
            <w:webHidden/>
          </w:rPr>
          <w:t>6</w:t>
        </w:r>
        <w:r>
          <w:rPr>
            <w:noProof/>
            <w:webHidden/>
          </w:rPr>
          <w:fldChar w:fldCharType="end"/>
        </w:r>
      </w:hyperlink>
    </w:p>
    <w:p w14:paraId="065892FF" w14:textId="637B7BAA"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50" w:history="1">
        <w:r w:rsidRPr="00E9603A">
          <w:rPr>
            <w:rStyle w:val="Hyperlink"/>
            <w:noProof/>
          </w:rPr>
          <w:t>Expression des besoins du projet</w:t>
        </w:r>
        <w:r>
          <w:rPr>
            <w:noProof/>
            <w:webHidden/>
          </w:rPr>
          <w:tab/>
        </w:r>
        <w:r>
          <w:rPr>
            <w:noProof/>
            <w:webHidden/>
          </w:rPr>
          <w:fldChar w:fldCharType="begin"/>
        </w:r>
        <w:r>
          <w:rPr>
            <w:noProof/>
            <w:webHidden/>
          </w:rPr>
          <w:instrText xml:space="preserve"> PAGEREF _Toc222171150 \h </w:instrText>
        </w:r>
        <w:r>
          <w:rPr>
            <w:noProof/>
            <w:webHidden/>
          </w:rPr>
        </w:r>
        <w:r>
          <w:rPr>
            <w:noProof/>
            <w:webHidden/>
          </w:rPr>
          <w:fldChar w:fldCharType="separate"/>
        </w:r>
        <w:r>
          <w:rPr>
            <w:noProof/>
            <w:webHidden/>
          </w:rPr>
          <w:t>7</w:t>
        </w:r>
        <w:r>
          <w:rPr>
            <w:noProof/>
            <w:webHidden/>
          </w:rPr>
          <w:fldChar w:fldCharType="end"/>
        </w:r>
      </w:hyperlink>
    </w:p>
    <w:p w14:paraId="0F0BFA2F" w14:textId="38239FB4"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1" w:history="1">
        <w:r w:rsidRPr="00E9603A">
          <w:rPr>
            <w:rStyle w:val="Hyperlink"/>
            <w:noProof/>
          </w:rPr>
          <w:t>Contexte dans lequel s’inscrit ce projet</w:t>
        </w:r>
        <w:r>
          <w:rPr>
            <w:noProof/>
            <w:webHidden/>
          </w:rPr>
          <w:tab/>
        </w:r>
        <w:r>
          <w:rPr>
            <w:noProof/>
            <w:webHidden/>
          </w:rPr>
          <w:fldChar w:fldCharType="begin"/>
        </w:r>
        <w:r>
          <w:rPr>
            <w:noProof/>
            <w:webHidden/>
          </w:rPr>
          <w:instrText xml:space="preserve"> PAGEREF _Toc222171151 \h </w:instrText>
        </w:r>
        <w:r>
          <w:rPr>
            <w:noProof/>
            <w:webHidden/>
          </w:rPr>
        </w:r>
        <w:r>
          <w:rPr>
            <w:noProof/>
            <w:webHidden/>
          </w:rPr>
          <w:fldChar w:fldCharType="separate"/>
        </w:r>
        <w:r>
          <w:rPr>
            <w:noProof/>
            <w:webHidden/>
          </w:rPr>
          <w:t>7</w:t>
        </w:r>
        <w:r>
          <w:rPr>
            <w:noProof/>
            <w:webHidden/>
          </w:rPr>
          <w:fldChar w:fldCharType="end"/>
        </w:r>
      </w:hyperlink>
    </w:p>
    <w:p w14:paraId="5989A3BB" w14:textId="644B3AD1"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2" w:history="1">
        <w:r w:rsidRPr="00E9603A">
          <w:rPr>
            <w:rStyle w:val="Hyperlink"/>
            <w:noProof/>
          </w:rPr>
          <w:t>Présentation de l’équipe projet</w:t>
        </w:r>
        <w:r>
          <w:rPr>
            <w:noProof/>
            <w:webHidden/>
          </w:rPr>
          <w:tab/>
        </w:r>
        <w:r>
          <w:rPr>
            <w:noProof/>
            <w:webHidden/>
          </w:rPr>
          <w:fldChar w:fldCharType="begin"/>
        </w:r>
        <w:r>
          <w:rPr>
            <w:noProof/>
            <w:webHidden/>
          </w:rPr>
          <w:instrText xml:space="preserve"> PAGEREF _Toc222171152 \h </w:instrText>
        </w:r>
        <w:r>
          <w:rPr>
            <w:noProof/>
            <w:webHidden/>
          </w:rPr>
        </w:r>
        <w:r>
          <w:rPr>
            <w:noProof/>
            <w:webHidden/>
          </w:rPr>
          <w:fldChar w:fldCharType="separate"/>
        </w:r>
        <w:r>
          <w:rPr>
            <w:noProof/>
            <w:webHidden/>
          </w:rPr>
          <w:t>8</w:t>
        </w:r>
        <w:r>
          <w:rPr>
            <w:noProof/>
            <w:webHidden/>
          </w:rPr>
          <w:fldChar w:fldCharType="end"/>
        </w:r>
      </w:hyperlink>
    </w:p>
    <w:p w14:paraId="105B21CA" w14:textId="1BFB0605"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3" w:history="1">
        <w:r w:rsidRPr="00E9603A">
          <w:rPr>
            <w:rStyle w:val="Hyperlink"/>
            <w:noProof/>
          </w:rPr>
          <w:t>Besoins fonctionnels identifiés</w:t>
        </w:r>
        <w:r>
          <w:rPr>
            <w:noProof/>
            <w:webHidden/>
          </w:rPr>
          <w:tab/>
        </w:r>
        <w:r>
          <w:rPr>
            <w:noProof/>
            <w:webHidden/>
          </w:rPr>
          <w:fldChar w:fldCharType="begin"/>
        </w:r>
        <w:r>
          <w:rPr>
            <w:noProof/>
            <w:webHidden/>
          </w:rPr>
          <w:instrText xml:space="preserve"> PAGEREF _Toc222171153 \h </w:instrText>
        </w:r>
        <w:r>
          <w:rPr>
            <w:noProof/>
            <w:webHidden/>
          </w:rPr>
        </w:r>
        <w:r>
          <w:rPr>
            <w:noProof/>
            <w:webHidden/>
          </w:rPr>
          <w:fldChar w:fldCharType="separate"/>
        </w:r>
        <w:r>
          <w:rPr>
            <w:noProof/>
            <w:webHidden/>
          </w:rPr>
          <w:t>8</w:t>
        </w:r>
        <w:r>
          <w:rPr>
            <w:noProof/>
            <w:webHidden/>
          </w:rPr>
          <w:fldChar w:fldCharType="end"/>
        </w:r>
      </w:hyperlink>
    </w:p>
    <w:p w14:paraId="132C0898" w14:textId="331131BD"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54" w:history="1">
        <w:r w:rsidRPr="00E9603A">
          <w:rPr>
            <w:rStyle w:val="Hyperlink"/>
            <w:noProof/>
          </w:rPr>
          <w:t>Gestion du projet</w:t>
        </w:r>
        <w:r>
          <w:rPr>
            <w:noProof/>
            <w:webHidden/>
          </w:rPr>
          <w:tab/>
        </w:r>
        <w:r>
          <w:rPr>
            <w:noProof/>
            <w:webHidden/>
          </w:rPr>
          <w:fldChar w:fldCharType="begin"/>
        </w:r>
        <w:r>
          <w:rPr>
            <w:noProof/>
            <w:webHidden/>
          </w:rPr>
          <w:instrText xml:space="preserve"> PAGEREF _Toc222171154 \h </w:instrText>
        </w:r>
        <w:r>
          <w:rPr>
            <w:noProof/>
            <w:webHidden/>
          </w:rPr>
        </w:r>
        <w:r>
          <w:rPr>
            <w:noProof/>
            <w:webHidden/>
          </w:rPr>
          <w:fldChar w:fldCharType="separate"/>
        </w:r>
        <w:r>
          <w:rPr>
            <w:noProof/>
            <w:webHidden/>
          </w:rPr>
          <w:t>9</w:t>
        </w:r>
        <w:r>
          <w:rPr>
            <w:noProof/>
            <w:webHidden/>
          </w:rPr>
          <w:fldChar w:fldCharType="end"/>
        </w:r>
      </w:hyperlink>
    </w:p>
    <w:p w14:paraId="1B526A44" w14:textId="6D43E0F0"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5" w:history="1">
        <w:r w:rsidRPr="00E9603A">
          <w:rPr>
            <w:rStyle w:val="Hyperlink"/>
            <w:noProof/>
          </w:rPr>
          <w:t>Organisation et suivi de l’activité</w:t>
        </w:r>
        <w:r>
          <w:rPr>
            <w:noProof/>
            <w:webHidden/>
          </w:rPr>
          <w:tab/>
        </w:r>
        <w:r>
          <w:rPr>
            <w:noProof/>
            <w:webHidden/>
          </w:rPr>
          <w:fldChar w:fldCharType="begin"/>
        </w:r>
        <w:r>
          <w:rPr>
            <w:noProof/>
            <w:webHidden/>
          </w:rPr>
          <w:instrText xml:space="preserve"> PAGEREF _Toc222171155 \h </w:instrText>
        </w:r>
        <w:r>
          <w:rPr>
            <w:noProof/>
            <w:webHidden/>
          </w:rPr>
        </w:r>
        <w:r>
          <w:rPr>
            <w:noProof/>
            <w:webHidden/>
          </w:rPr>
          <w:fldChar w:fldCharType="separate"/>
        </w:r>
        <w:r>
          <w:rPr>
            <w:noProof/>
            <w:webHidden/>
          </w:rPr>
          <w:t>9</w:t>
        </w:r>
        <w:r>
          <w:rPr>
            <w:noProof/>
            <w:webHidden/>
          </w:rPr>
          <w:fldChar w:fldCharType="end"/>
        </w:r>
      </w:hyperlink>
    </w:p>
    <w:p w14:paraId="43C36B46" w14:textId="45DE98CC"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6" w:history="1">
        <w:r w:rsidRPr="00E9603A">
          <w:rPr>
            <w:rStyle w:val="Hyperlink"/>
            <w:noProof/>
          </w:rPr>
          <w:t>Méthodologie adoptée</w:t>
        </w:r>
        <w:r>
          <w:rPr>
            <w:noProof/>
            <w:webHidden/>
          </w:rPr>
          <w:tab/>
        </w:r>
        <w:r>
          <w:rPr>
            <w:noProof/>
            <w:webHidden/>
          </w:rPr>
          <w:fldChar w:fldCharType="begin"/>
        </w:r>
        <w:r>
          <w:rPr>
            <w:noProof/>
            <w:webHidden/>
          </w:rPr>
          <w:instrText xml:space="preserve"> PAGEREF _Toc222171156 \h </w:instrText>
        </w:r>
        <w:r>
          <w:rPr>
            <w:noProof/>
            <w:webHidden/>
          </w:rPr>
        </w:r>
        <w:r>
          <w:rPr>
            <w:noProof/>
            <w:webHidden/>
          </w:rPr>
          <w:fldChar w:fldCharType="separate"/>
        </w:r>
        <w:r>
          <w:rPr>
            <w:noProof/>
            <w:webHidden/>
          </w:rPr>
          <w:t>9</w:t>
        </w:r>
        <w:r>
          <w:rPr>
            <w:noProof/>
            <w:webHidden/>
          </w:rPr>
          <w:fldChar w:fldCharType="end"/>
        </w:r>
      </w:hyperlink>
    </w:p>
    <w:p w14:paraId="3AF73B97" w14:textId="07D8FBCE"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7" w:history="1">
        <w:r w:rsidRPr="00E9603A">
          <w:rPr>
            <w:rStyle w:val="Hyperlink"/>
            <w:noProof/>
          </w:rPr>
          <w:t>État d’avancement</w:t>
        </w:r>
        <w:r>
          <w:rPr>
            <w:noProof/>
            <w:webHidden/>
          </w:rPr>
          <w:tab/>
        </w:r>
        <w:r>
          <w:rPr>
            <w:noProof/>
            <w:webHidden/>
          </w:rPr>
          <w:fldChar w:fldCharType="begin"/>
        </w:r>
        <w:r>
          <w:rPr>
            <w:noProof/>
            <w:webHidden/>
          </w:rPr>
          <w:instrText xml:space="preserve"> PAGEREF _Toc222171157 \h </w:instrText>
        </w:r>
        <w:r>
          <w:rPr>
            <w:noProof/>
            <w:webHidden/>
          </w:rPr>
        </w:r>
        <w:r>
          <w:rPr>
            <w:noProof/>
            <w:webHidden/>
          </w:rPr>
          <w:fldChar w:fldCharType="separate"/>
        </w:r>
        <w:r>
          <w:rPr>
            <w:noProof/>
            <w:webHidden/>
          </w:rPr>
          <w:t>9</w:t>
        </w:r>
        <w:r>
          <w:rPr>
            <w:noProof/>
            <w:webHidden/>
          </w:rPr>
          <w:fldChar w:fldCharType="end"/>
        </w:r>
      </w:hyperlink>
    </w:p>
    <w:p w14:paraId="39B5DD8F" w14:textId="0FE35BA5"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58" w:history="1">
        <w:r w:rsidRPr="00E9603A">
          <w:rPr>
            <w:rStyle w:val="Hyperlink"/>
            <w:noProof/>
          </w:rPr>
          <w:t>Analyse du besoin et spécifications fonctionnelles</w:t>
        </w:r>
        <w:r>
          <w:rPr>
            <w:noProof/>
            <w:webHidden/>
          </w:rPr>
          <w:tab/>
        </w:r>
        <w:r>
          <w:rPr>
            <w:noProof/>
            <w:webHidden/>
          </w:rPr>
          <w:fldChar w:fldCharType="begin"/>
        </w:r>
        <w:r>
          <w:rPr>
            <w:noProof/>
            <w:webHidden/>
          </w:rPr>
          <w:instrText xml:space="preserve"> PAGEREF _Toc222171158 \h </w:instrText>
        </w:r>
        <w:r>
          <w:rPr>
            <w:noProof/>
            <w:webHidden/>
          </w:rPr>
        </w:r>
        <w:r>
          <w:rPr>
            <w:noProof/>
            <w:webHidden/>
          </w:rPr>
          <w:fldChar w:fldCharType="separate"/>
        </w:r>
        <w:r>
          <w:rPr>
            <w:noProof/>
            <w:webHidden/>
          </w:rPr>
          <w:t>11</w:t>
        </w:r>
        <w:r>
          <w:rPr>
            <w:noProof/>
            <w:webHidden/>
          </w:rPr>
          <w:fldChar w:fldCharType="end"/>
        </w:r>
      </w:hyperlink>
    </w:p>
    <w:p w14:paraId="1101784A" w14:textId="3FBCF939"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59" w:history="1">
        <w:r w:rsidRPr="00E9603A">
          <w:rPr>
            <w:rStyle w:val="Hyperlink"/>
            <w:noProof/>
          </w:rPr>
          <w:t>Acteurs identifiés</w:t>
        </w:r>
        <w:r>
          <w:rPr>
            <w:noProof/>
            <w:webHidden/>
          </w:rPr>
          <w:tab/>
        </w:r>
        <w:r>
          <w:rPr>
            <w:noProof/>
            <w:webHidden/>
          </w:rPr>
          <w:fldChar w:fldCharType="begin"/>
        </w:r>
        <w:r>
          <w:rPr>
            <w:noProof/>
            <w:webHidden/>
          </w:rPr>
          <w:instrText xml:space="preserve"> PAGEREF _Toc222171159 \h </w:instrText>
        </w:r>
        <w:r>
          <w:rPr>
            <w:noProof/>
            <w:webHidden/>
          </w:rPr>
        </w:r>
        <w:r>
          <w:rPr>
            <w:noProof/>
            <w:webHidden/>
          </w:rPr>
          <w:fldChar w:fldCharType="separate"/>
        </w:r>
        <w:r>
          <w:rPr>
            <w:noProof/>
            <w:webHidden/>
          </w:rPr>
          <w:t>11</w:t>
        </w:r>
        <w:r>
          <w:rPr>
            <w:noProof/>
            <w:webHidden/>
          </w:rPr>
          <w:fldChar w:fldCharType="end"/>
        </w:r>
      </w:hyperlink>
    </w:p>
    <w:p w14:paraId="00707159" w14:textId="74838692"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0" w:history="1">
        <w:r w:rsidRPr="00E9603A">
          <w:rPr>
            <w:rStyle w:val="Hyperlink"/>
            <w:noProof/>
          </w:rPr>
          <w:t>Cas d’utilisation principaux</w:t>
        </w:r>
        <w:r>
          <w:rPr>
            <w:noProof/>
            <w:webHidden/>
          </w:rPr>
          <w:tab/>
        </w:r>
        <w:r>
          <w:rPr>
            <w:noProof/>
            <w:webHidden/>
          </w:rPr>
          <w:fldChar w:fldCharType="begin"/>
        </w:r>
        <w:r>
          <w:rPr>
            <w:noProof/>
            <w:webHidden/>
          </w:rPr>
          <w:instrText xml:space="preserve"> PAGEREF _Toc222171160 \h </w:instrText>
        </w:r>
        <w:r>
          <w:rPr>
            <w:noProof/>
            <w:webHidden/>
          </w:rPr>
        </w:r>
        <w:r>
          <w:rPr>
            <w:noProof/>
            <w:webHidden/>
          </w:rPr>
          <w:fldChar w:fldCharType="separate"/>
        </w:r>
        <w:r>
          <w:rPr>
            <w:noProof/>
            <w:webHidden/>
          </w:rPr>
          <w:t>11</w:t>
        </w:r>
        <w:r>
          <w:rPr>
            <w:noProof/>
            <w:webHidden/>
          </w:rPr>
          <w:fldChar w:fldCharType="end"/>
        </w:r>
      </w:hyperlink>
    </w:p>
    <w:p w14:paraId="74B91B3A" w14:textId="345FA394"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61" w:history="1">
        <w:r w:rsidRPr="00E9603A">
          <w:rPr>
            <w:rStyle w:val="Hyperlink"/>
            <w:noProof/>
          </w:rPr>
          <w:t>Spécifications techniques</w:t>
        </w:r>
        <w:r>
          <w:rPr>
            <w:noProof/>
            <w:webHidden/>
          </w:rPr>
          <w:tab/>
        </w:r>
        <w:r>
          <w:rPr>
            <w:noProof/>
            <w:webHidden/>
          </w:rPr>
          <w:fldChar w:fldCharType="begin"/>
        </w:r>
        <w:r>
          <w:rPr>
            <w:noProof/>
            <w:webHidden/>
          </w:rPr>
          <w:instrText xml:space="preserve"> PAGEREF _Toc222171161 \h </w:instrText>
        </w:r>
        <w:r>
          <w:rPr>
            <w:noProof/>
            <w:webHidden/>
          </w:rPr>
        </w:r>
        <w:r>
          <w:rPr>
            <w:noProof/>
            <w:webHidden/>
          </w:rPr>
          <w:fldChar w:fldCharType="separate"/>
        </w:r>
        <w:r>
          <w:rPr>
            <w:noProof/>
            <w:webHidden/>
          </w:rPr>
          <w:t>12</w:t>
        </w:r>
        <w:r>
          <w:rPr>
            <w:noProof/>
            <w:webHidden/>
          </w:rPr>
          <w:fldChar w:fldCharType="end"/>
        </w:r>
      </w:hyperlink>
    </w:p>
    <w:p w14:paraId="7C566D3D" w14:textId="7EE8ADE9"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2" w:history="1">
        <w:r w:rsidRPr="00E9603A">
          <w:rPr>
            <w:rStyle w:val="Hyperlink"/>
            <w:noProof/>
          </w:rPr>
          <w:t>Choix de Polars plutôt que Pandas</w:t>
        </w:r>
        <w:r>
          <w:rPr>
            <w:noProof/>
            <w:webHidden/>
          </w:rPr>
          <w:tab/>
        </w:r>
        <w:r>
          <w:rPr>
            <w:noProof/>
            <w:webHidden/>
          </w:rPr>
          <w:fldChar w:fldCharType="begin"/>
        </w:r>
        <w:r>
          <w:rPr>
            <w:noProof/>
            <w:webHidden/>
          </w:rPr>
          <w:instrText xml:space="preserve"> PAGEREF _Toc222171162 \h </w:instrText>
        </w:r>
        <w:r>
          <w:rPr>
            <w:noProof/>
            <w:webHidden/>
          </w:rPr>
        </w:r>
        <w:r>
          <w:rPr>
            <w:noProof/>
            <w:webHidden/>
          </w:rPr>
          <w:fldChar w:fldCharType="separate"/>
        </w:r>
        <w:r>
          <w:rPr>
            <w:noProof/>
            <w:webHidden/>
          </w:rPr>
          <w:t>12</w:t>
        </w:r>
        <w:r>
          <w:rPr>
            <w:noProof/>
            <w:webHidden/>
          </w:rPr>
          <w:fldChar w:fldCharType="end"/>
        </w:r>
      </w:hyperlink>
    </w:p>
    <w:p w14:paraId="1AA9BB91" w14:textId="18D3E0E8"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63" w:history="1">
        <w:r w:rsidRPr="00E9603A">
          <w:rPr>
            <w:rStyle w:val="Hyperlink"/>
            <w:noProof/>
          </w:rPr>
          <w:t>Présentation détaillée des composants développés</w:t>
        </w:r>
        <w:r>
          <w:rPr>
            <w:noProof/>
            <w:webHidden/>
          </w:rPr>
          <w:tab/>
        </w:r>
        <w:r>
          <w:rPr>
            <w:noProof/>
            <w:webHidden/>
          </w:rPr>
          <w:fldChar w:fldCharType="begin"/>
        </w:r>
        <w:r>
          <w:rPr>
            <w:noProof/>
            <w:webHidden/>
          </w:rPr>
          <w:instrText xml:space="preserve"> PAGEREF _Toc222171163 \h </w:instrText>
        </w:r>
        <w:r>
          <w:rPr>
            <w:noProof/>
            <w:webHidden/>
          </w:rPr>
        </w:r>
        <w:r>
          <w:rPr>
            <w:noProof/>
            <w:webHidden/>
          </w:rPr>
          <w:fldChar w:fldCharType="separate"/>
        </w:r>
        <w:r>
          <w:rPr>
            <w:noProof/>
            <w:webHidden/>
          </w:rPr>
          <w:t>13</w:t>
        </w:r>
        <w:r>
          <w:rPr>
            <w:noProof/>
            <w:webHidden/>
          </w:rPr>
          <w:fldChar w:fldCharType="end"/>
        </w:r>
      </w:hyperlink>
    </w:p>
    <w:p w14:paraId="7C8D6DA2" w14:textId="157EB49A"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4" w:history="1">
        <w:r w:rsidRPr="00E9603A">
          <w:rPr>
            <w:rStyle w:val="Hyperlink"/>
            <w:noProof/>
          </w:rPr>
          <w:t>Vue d’ensemble de l’architecture</w:t>
        </w:r>
        <w:r>
          <w:rPr>
            <w:noProof/>
            <w:webHidden/>
          </w:rPr>
          <w:tab/>
        </w:r>
        <w:r>
          <w:rPr>
            <w:noProof/>
            <w:webHidden/>
          </w:rPr>
          <w:fldChar w:fldCharType="begin"/>
        </w:r>
        <w:r>
          <w:rPr>
            <w:noProof/>
            <w:webHidden/>
          </w:rPr>
          <w:instrText xml:space="preserve"> PAGEREF _Toc222171164 \h </w:instrText>
        </w:r>
        <w:r>
          <w:rPr>
            <w:noProof/>
            <w:webHidden/>
          </w:rPr>
        </w:r>
        <w:r>
          <w:rPr>
            <w:noProof/>
            <w:webHidden/>
          </w:rPr>
          <w:fldChar w:fldCharType="separate"/>
        </w:r>
        <w:r>
          <w:rPr>
            <w:noProof/>
            <w:webHidden/>
          </w:rPr>
          <w:t>13</w:t>
        </w:r>
        <w:r>
          <w:rPr>
            <w:noProof/>
            <w:webHidden/>
          </w:rPr>
          <w:fldChar w:fldCharType="end"/>
        </w:r>
      </w:hyperlink>
    </w:p>
    <w:p w14:paraId="58B3D663" w14:textId="01BD151A"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5" w:history="1">
        <w:r w:rsidRPr="00E9603A">
          <w:rPr>
            <w:rStyle w:val="Hyperlink"/>
            <w:noProof/>
          </w:rPr>
          <w:t>Diagramme de séquence – Ingestion d’une table</w:t>
        </w:r>
        <w:r>
          <w:rPr>
            <w:noProof/>
            <w:webHidden/>
          </w:rPr>
          <w:tab/>
        </w:r>
        <w:r>
          <w:rPr>
            <w:noProof/>
            <w:webHidden/>
          </w:rPr>
          <w:fldChar w:fldCharType="begin"/>
        </w:r>
        <w:r>
          <w:rPr>
            <w:noProof/>
            <w:webHidden/>
          </w:rPr>
          <w:instrText xml:space="preserve"> PAGEREF _Toc222171165 \h </w:instrText>
        </w:r>
        <w:r>
          <w:rPr>
            <w:noProof/>
            <w:webHidden/>
          </w:rPr>
        </w:r>
        <w:r>
          <w:rPr>
            <w:noProof/>
            <w:webHidden/>
          </w:rPr>
          <w:fldChar w:fldCharType="separate"/>
        </w:r>
        <w:r>
          <w:rPr>
            <w:noProof/>
            <w:webHidden/>
          </w:rPr>
          <w:t>14</w:t>
        </w:r>
        <w:r>
          <w:rPr>
            <w:noProof/>
            <w:webHidden/>
          </w:rPr>
          <w:fldChar w:fldCharType="end"/>
        </w:r>
      </w:hyperlink>
    </w:p>
    <w:p w14:paraId="06347B98" w14:textId="0A3927D5"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66" w:history="1">
        <w:r w:rsidRPr="00E9603A">
          <w:rPr>
            <w:rStyle w:val="Hyperlink"/>
            <w:noProof/>
          </w:rPr>
          <w:t>Parcours technique – Récit chronologique</w:t>
        </w:r>
        <w:r>
          <w:rPr>
            <w:noProof/>
            <w:webHidden/>
          </w:rPr>
          <w:tab/>
        </w:r>
        <w:r>
          <w:rPr>
            <w:noProof/>
            <w:webHidden/>
          </w:rPr>
          <w:fldChar w:fldCharType="begin"/>
        </w:r>
        <w:r>
          <w:rPr>
            <w:noProof/>
            <w:webHidden/>
          </w:rPr>
          <w:instrText xml:space="preserve"> PAGEREF _Toc222171166 \h </w:instrText>
        </w:r>
        <w:r>
          <w:rPr>
            <w:noProof/>
            <w:webHidden/>
          </w:rPr>
        </w:r>
        <w:r>
          <w:rPr>
            <w:noProof/>
            <w:webHidden/>
          </w:rPr>
          <w:fldChar w:fldCharType="separate"/>
        </w:r>
        <w:r>
          <w:rPr>
            <w:noProof/>
            <w:webHidden/>
          </w:rPr>
          <w:t>15</w:t>
        </w:r>
        <w:r>
          <w:rPr>
            <w:noProof/>
            <w:webHidden/>
          </w:rPr>
          <w:fldChar w:fldCharType="end"/>
        </w:r>
      </w:hyperlink>
    </w:p>
    <w:p w14:paraId="267631B7" w14:textId="6AA17251"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7" w:history="1">
        <w:r w:rsidRPr="00E9603A">
          <w:rPr>
            <w:rStyle w:val="Hyperlink"/>
            <w:noProof/>
          </w:rPr>
          <w:t xml:space="preserve">Phase 1 – Pipeline ETL </w:t>
        </w:r>
        <w:r w:rsidRPr="00E9603A">
          <w:rPr>
            <w:rStyle w:val="Hyperlink"/>
            <w:rFonts w:ascii="Consolas" w:eastAsia="Consolas" w:hAnsi="Consolas" w:cs="Consolas"/>
            <w:noProof/>
          </w:rPr>
          <w:t>pg_azure_pipeline</w:t>
        </w:r>
        <w:r w:rsidRPr="00E9603A">
          <w:rPr>
            <w:rStyle w:val="Hyperlink"/>
            <w:noProof/>
          </w:rPr>
          <w:t xml:space="preserve"> : mon premier chantier</w:t>
        </w:r>
        <w:r>
          <w:rPr>
            <w:noProof/>
            <w:webHidden/>
          </w:rPr>
          <w:tab/>
        </w:r>
        <w:r>
          <w:rPr>
            <w:noProof/>
            <w:webHidden/>
          </w:rPr>
          <w:fldChar w:fldCharType="begin"/>
        </w:r>
        <w:r>
          <w:rPr>
            <w:noProof/>
            <w:webHidden/>
          </w:rPr>
          <w:instrText xml:space="preserve"> PAGEREF _Toc222171167 \h </w:instrText>
        </w:r>
        <w:r>
          <w:rPr>
            <w:noProof/>
            <w:webHidden/>
          </w:rPr>
        </w:r>
        <w:r>
          <w:rPr>
            <w:noProof/>
            <w:webHidden/>
          </w:rPr>
          <w:fldChar w:fldCharType="separate"/>
        </w:r>
        <w:r>
          <w:rPr>
            <w:noProof/>
            <w:webHidden/>
          </w:rPr>
          <w:t>15</w:t>
        </w:r>
        <w:r>
          <w:rPr>
            <w:noProof/>
            <w:webHidden/>
          </w:rPr>
          <w:fldChar w:fldCharType="end"/>
        </w:r>
      </w:hyperlink>
    </w:p>
    <w:p w14:paraId="1F5DF580" w14:textId="22C1D510"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8" w:history="1">
        <w:r w:rsidRPr="00E9603A">
          <w:rPr>
            <w:rStyle w:val="Hyperlink"/>
            <w:noProof/>
          </w:rPr>
          <w:t>Phase 2 – Meltano et Oracle Data API : deux pistes en parallèle</w:t>
        </w:r>
        <w:r>
          <w:rPr>
            <w:noProof/>
            <w:webHidden/>
          </w:rPr>
          <w:tab/>
        </w:r>
        <w:r>
          <w:rPr>
            <w:noProof/>
            <w:webHidden/>
          </w:rPr>
          <w:fldChar w:fldCharType="begin"/>
        </w:r>
        <w:r>
          <w:rPr>
            <w:noProof/>
            <w:webHidden/>
          </w:rPr>
          <w:instrText xml:space="preserve"> PAGEREF _Toc222171168 \h </w:instrText>
        </w:r>
        <w:r>
          <w:rPr>
            <w:noProof/>
            <w:webHidden/>
          </w:rPr>
        </w:r>
        <w:r>
          <w:rPr>
            <w:noProof/>
            <w:webHidden/>
          </w:rPr>
          <w:fldChar w:fldCharType="separate"/>
        </w:r>
        <w:r>
          <w:rPr>
            <w:noProof/>
            <w:webHidden/>
          </w:rPr>
          <w:t>19</w:t>
        </w:r>
        <w:r>
          <w:rPr>
            <w:noProof/>
            <w:webHidden/>
          </w:rPr>
          <w:fldChar w:fldCharType="end"/>
        </w:r>
      </w:hyperlink>
    </w:p>
    <w:p w14:paraId="729FF5EE" w14:textId="014A460D"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69" w:history="1">
        <w:r w:rsidRPr="00E9603A">
          <w:rPr>
            <w:rStyle w:val="Hyperlink"/>
            <w:noProof/>
          </w:rPr>
          <w:t>Phase 3 – Découverte tardive de dlt (dlt-hub)</w:t>
        </w:r>
        <w:r>
          <w:rPr>
            <w:noProof/>
            <w:webHidden/>
          </w:rPr>
          <w:tab/>
        </w:r>
        <w:r>
          <w:rPr>
            <w:noProof/>
            <w:webHidden/>
          </w:rPr>
          <w:fldChar w:fldCharType="begin"/>
        </w:r>
        <w:r>
          <w:rPr>
            <w:noProof/>
            <w:webHidden/>
          </w:rPr>
          <w:instrText xml:space="preserve"> PAGEREF _Toc222171169 \h </w:instrText>
        </w:r>
        <w:r>
          <w:rPr>
            <w:noProof/>
            <w:webHidden/>
          </w:rPr>
        </w:r>
        <w:r>
          <w:rPr>
            <w:noProof/>
            <w:webHidden/>
          </w:rPr>
          <w:fldChar w:fldCharType="separate"/>
        </w:r>
        <w:r>
          <w:rPr>
            <w:noProof/>
            <w:webHidden/>
          </w:rPr>
          <w:t>24</w:t>
        </w:r>
        <w:r>
          <w:rPr>
            <w:noProof/>
            <w:webHidden/>
          </w:rPr>
          <w:fldChar w:fldCharType="end"/>
        </w:r>
      </w:hyperlink>
    </w:p>
    <w:p w14:paraId="7DAAA1C5" w14:textId="3131ACDE"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0" w:history="1">
        <w:r w:rsidRPr="00E9603A">
          <w:rPr>
            <w:rStyle w:val="Hyperlink"/>
            <w:noProof/>
          </w:rPr>
          <w:t xml:space="preserve">Phase 4 – Intégration dans </w:t>
        </w:r>
        <w:r w:rsidRPr="00E9603A">
          <w:rPr>
            <w:rStyle w:val="Hyperlink"/>
            <w:rFonts w:ascii="Consolas" w:eastAsia="Consolas" w:hAnsi="Consolas" w:cs="Consolas"/>
            <w:noProof/>
          </w:rPr>
          <w:t>sync_oracle_postgresql_clean</w:t>
        </w:r>
        <w:r w:rsidRPr="00E9603A">
          <w:rPr>
            <w:rStyle w:val="Hyperlink"/>
            <w:noProof/>
          </w:rPr>
          <w:t xml:space="preserve"> : le projet de Marine</w:t>
        </w:r>
        <w:r>
          <w:rPr>
            <w:noProof/>
            <w:webHidden/>
          </w:rPr>
          <w:tab/>
        </w:r>
        <w:r>
          <w:rPr>
            <w:noProof/>
            <w:webHidden/>
          </w:rPr>
          <w:fldChar w:fldCharType="begin"/>
        </w:r>
        <w:r>
          <w:rPr>
            <w:noProof/>
            <w:webHidden/>
          </w:rPr>
          <w:instrText xml:space="preserve"> PAGEREF _Toc222171170 \h </w:instrText>
        </w:r>
        <w:r>
          <w:rPr>
            <w:noProof/>
            <w:webHidden/>
          </w:rPr>
        </w:r>
        <w:r>
          <w:rPr>
            <w:noProof/>
            <w:webHidden/>
          </w:rPr>
          <w:fldChar w:fldCharType="separate"/>
        </w:r>
        <w:r>
          <w:rPr>
            <w:noProof/>
            <w:webHidden/>
          </w:rPr>
          <w:t>26</w:t>
        </w:r>
        <w:r>
          <w:rPr>
            <w:noProof/>
            <w:webHidden/>
          </w:rPr>
          <w:fldChar w:fldCharType="end"/>
        </w:r>
      </w:hyperlink>
    </w:p>
    <w:p w14:paraId="160CFB94" w14:textId="7426A572"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1" w:history="1">
        <w:r w:rsidRPr="00E9603A">
          <w:rPr>
            <w:rStyle w:val="Hyperlink"/>
            <w:noProof/>
          </w:rPr>
          <w:t>Phase 5 – Stratégies d’ingestion testées</w:t>
        </w:r>
        <w:r>
          <w:rPr>
            <w:noProof/>
            <w:webHidden/>
          </w:rPr>
          <w:tab/>
        </w:r>
        <w:r>
          <w:rPr>
            <w:noProof/>
            <w:webHidden/>
          </w:rPr>
          <w:fldChar w:fldCharType="begin"/>
        </w:r>
        <w:r>
          <w:rPr>
            <w:noProof/>
            <w:webHidden/>
          </w:rPr>
          <w:instrText xml:space="preserve"> PAGEREF _Toc222171171 \h </w:instrText>
        </w:r>
        <w:r>
          <w:rPr>
            <w:noProof/>
            <w:webHidden/>
          </w:rPr>
        </w:r>
        <w:r>
          <w:rPr>
            <w:noProof/>
            <w:webHidden/>
          </w:rPr>
          <w:fldChar w:fldCharType="separate"/>
        </w:r>
        <w:r>
          <w:rPr>
            <w:noProof/>
            <w:webHidden/>
          </w:rPr>
          <w:t>27</w:t>
        </w:r>
        <w:r>
          <w:rPr>
            <w:noProof/>
            <w:webHidden/>
          </w:rPr>
          <w:fldChar w:fldCharType="end"/>
        </w:r>
      </w:hyperlink>
    </w:p>
    <w:p w14:paraId="0B1C1DBB" w14:textId="3E64AF15"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72" w:history="1">
        <w:r w:rsidRPr="00E9603A">
          <w:rPr>
            <w:rStyle w:val="Hyperlink"/>
            <w:noProof/>
          </w:rPr>
          <w:t>Sécurité de l’application</w:t>
        </w:r>
        <w:r>
          <w:rPr>
            <w:noProof/>
            <w:webHidden/>
          </w:rPr>
          <w:tab/>
        </w:r>
        <w:r>
          <w:rPr>
            <w:noProof/>
            <w:webHidden/>
          </w:rPr>
          <w:fldChar w:fldCharType="begin"/>
        </w:r>
        <w:r>
          <w:rPr>
            <w:noProof/>
            <w:webHidden/>
          </w:rPr>
          <w:instrText xml:space="preserve"> PAGEREF _Toc222171172 \h </w:instrText>
        </w:r>
        <w:r>
          <w:rPr>
            <w:noProof/>
            <w:webHidden/>
          </w:rPr>
        </w:r>
        <w:r>
          <w:rPr>
            <w:noProof/>
            <w:webHidden/>
          </w:rPr>
          <w:fldChar w:fldCharType="separate"/>
        </w:r>
        <w:r>
          <w:rPr>
            <w:noProof/>
            <w:webHidden/>
          </w:rPr>
          <w:t>29</w:t>
        </w:r>
        <w:r>
          <w:rPr>
            <w:noProof/>
            <w:webHidden/>
          </w:rPr>
          <w:fldChar w:fldCharType="end"/>
        </w:r>
      </w:hyperlink>
    </w:p>
    <w:p w14:paraId="50AD54EA" w14:textId="346A675C"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3" w:history="1">
        <w:r w:rsidRPr="00E9603A">
          <w:rPr>
            <w:rStyle w:val="Hyperlink"/>
            <w:noProof/>
          </w:rPr>
          <w:t>Protection contre l’injection SQL</w:t>
        </w:r>
        <w:r>
          <w:rPr>
            <w:noProof/>
            <w:webHidden/>
          </w:rPr>
          <w:tab/>
        </w:r>
        <w:r>
          <w:rPr>
            <w:noProof/>
            <w:webHidden/>
          </w:rPr>
          <w:fldChar w:fldCharType="begin"/>
        </w:r>
        <w:r>
          <w:rPr>
            <w:noProof/>
            <w:webHidden/>
          </w:rPr>
          <w:instrText xml:space="preserve"> PAGEREF _Toc222171173 \h </w:instrText>
        </w:r>
        <w:r>
          <w:rPr>
            <w:noProof/>
            <w:webHidden/>
          </w:rPr>
        </w:r>
        <w:r>
          <w:rPr>
            <w:noProof/>
            <w:webHidden/>
          </w:rPr>
          <w:fldChar w:fldCharType="separate"/>
        </w:r>
        <w:r>
          <w:rPr>
            <w:noProof/>
            <w:webHidden/>
          </w:rPr>
          <w:t>29</w:t>
        </w:r>
        <w:r>
          <w:rPr>
            <w:noProof/>
            <w:webHidden/>
          </w:rPr>
          <w:fldChar w:fldCharType="end"/>
        </w:r>
      </w:hyperlink>
    </w:p>
    <w:p w14:paraId="249F87E0" w14:textId="754160E2"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4" w:history="1">
        <w:r w:rsidRPr="00E9603A">
          <w:rPr>
            <w:rStyle w:val="Hyperlink"/>
            <w:noProof/>
          </w:rPr>
          <w:t>Gestion des secrets</w:t>
        </w:r>
        <w:r>
          <w:rPr>
            <w:noProof/>
            <w:webHidden/>
          </w:rPr>
          <w:tab/>
        </w:r>
        <w:r>
          <w:rPr>
            <w:noProof/>
            <w:webHidden/>
          </w:rPr>
          <w:fldChar w:fldCharType="begin"/>
        </w:r>
        <w:r>
          <w:rPr>
            <w:noProof/>
            <w:webHidden/>
          </w:rPr>
          <w:instrText xml:space="preserve"> PAGEREF _Toc222171174 \h </w:instrText>
        </w:r>
        <w:r>
          <w:rPr>
            <w:noProof/>
            <w:webHidden/>
          </w:rPr>
        </w:r>
        <w:r>
          <w:rPr>
            <w:noProof/>
            <w:webHidden/>
          </w:rPr>
          <w:fldChar w:fldCharType="separate"/>
        </w:r>
        <w:r>
          <w:rPr>
            <w:noProof/>
            <w:webHidden/>
          </w:rPr>
          <w:t>29</w:t>
        </w:r>
        <w:r>
          <w:rPr>
            <w:noProof/>
            <w:webHidden/>
          </w:rPr>
          <w:fldChar w:fldCharType="end"/>
        </w:r>
      </w:hyperlink>
    </w:p>
    <w:p w14:paraId="172C6150" w14:textId="6081B389"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5" w:history="1">
        <w:r w:rsidRPr="00E9603A">
          <w:rPr>
            <w:rStyle w:val="Hyperlink"/>
            <w:noProof/>
          </w:rPr>
          <w:t>Rate limiting</w:t>
        </w:r>
        <w:r>
          <w:rPr>
            <w:noProof/>
            <w:webHidden/>
          </w:rPr>
          <w:tab/>
        </w:r>
        <w:r>
          <w:rPr>
            <w:noProof/>
            <w:webHidden/>
          </w:rPr>
          <w:fldChar w:fldCharType="begin"/>
        </w:r>
        <w:r>
          <w:rPr>
            <w:noProof/>
            <w:webHidden/>
          </w:rPr>
          <w:instrText xml:space="preserve"> PAGEREF _Toc222171175 \h </w:instrText>
        </w:r>
        <w:r>
          <w:rPr>
            <w:noProof/>
            <w:webHidden/>
          </w:rPr>
        </w:r>
        <w:r>
          <w:rPr>
            <w:noProof/>
            <w:webHidden/>
          </w:rPr>
          <w:fldChar w:fldCharType="separate"/>
        </w:r>
        <w:r>
          <w:rPr>
            <w:noProof/>
            <w:webHidden/>
          </w:rPr>
          <w:t>29</w:t>
        </w:r>
        <w:r>
          <w:rPr>
            <w:noProof/>
            <w:webHidden/>
          </w:rPr>
          <w:fldChar w:fldCharType="end"/>
        </w:r>
      </w:hyperlink>
    </w:p>
    <w:p w14:paraId="1C9DF1BD" w14:textId="002B08E4"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6" w:history="1">
        <w:r w:rsidRPr="00E9603A">
          <w:rPr>
            <w:rStyle w:val="Hyperlink"/>
            <w:noProof/>
          </w:rPr>
          <w:t>Compression des réponses</w:t>
        </w:r>
        <w:r>
          <w:rPr>
            <w:noProof/>
            <w:webHidden/>
          </w:rPr>
          <w:tab/>
        </w:r>
        <w:r>
          <w:rPr>
            <w:noProof/>
            <w:webHidden/>
          </w:rPr>
          <w:fldChar w:fldCharType="begin"/>
        </w:r>
        <w:r>
          <w:rPr>
            <w:noProof/>
            <w:webHidden/>
          </w:rPr>
          <w:instrText xml:space="preserve"> PAGEREF _Toc222171176 \h </w:instrText>
        </w:r>
        <w:r>
          <w:rPr>
            <w:noProof/>
            <w:webHidden/>
          </w:rPr>
        </w:r>
        <w:r>
          <w:rPr>
            <w:noProof/>
            <w:webHidden/>
          </w:rPr>
          <w:fldChar w:fldCharType="separate"/>
        </w:r>
        <w:r>
          <w:rPr>
            <w:noProof/>
            <w:webHidden/>
          </w:rPr>
          <w:t>29</w:t>
        </w:r>
        <w:r>
          <w:rPr>
            <w:noProof/>
            <w:webHidden/>
          </w:rPr>
          <w:fldChar w:fldCharType="end"/>
        </w:r>
      </w:hyperlink>
    </w:p>
    <w:p w14:paraId="724F918F" w14:textId="4BD351E4"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7" w:history="1">
        <w:r w:rsidRPr="00E9603A">
          <w:rPr>
            <w:rStyle w:val="Hyperlink"/>
            <w:noProof/>
          </w:rPr>
          <w:t>Validation des entrées</w:t>
        </w:r>
        <w:r>
          <w:rPr>
            <w:noProof/>
            <w:webHidden/>
          </w:rPr>
          <w:tab/>
        </w:r>
        <w:r>
          <w:rPr>
            <w:noProof/>
            <w:webHidden/>
          </w:rPr>
          <w:fldChar w:fldCharType="begin"/>
        </w:r>
        <w:r>
          <w:rPr>
            <w:noProof/>
            <w:webHidden/>
          </w:rPr>
          <w:instrText xml:space="preserve"> PAGEREF _Toc222171177 \h </w:instrText>
        </w:r>
        <w:r>
          <w:rPr>
            <w:noProof/>
            <w:webHidden/>
          </w:rPr>
        </w:r>
        <w:r>
          <w:rPr>
            <w:noProof/>
            <w:webHidden/>
          </w:rPr>
          <w:fldChar w:fldCharType="separate"/>
        </w:r>
        <w:r>
          <w:rPr>
            <w:noProof/>
            <w:webHidden/>
          </w:rPr>
          <w:t>30</w:t>
        </w:r>
        <w:r>
          <w:rPr>
            <w:noProof/>
            <w:webHidden/>
          </w:rPr>
          <w:fldChar w:fldCharType="end"/>
        </w:r>
      </w:hyperlink>
    </w:p>
    <w:p w14:paraId="71901A1A" w14:textId="73752537"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78" w:history="1">
        <w:r w:rsidRPr="00E9603A">
          <w:rPr>
            <w:rStyle w:val="Hyperlink"/>
            <w:noProof/>
          </w:rPr>
          <w:t>Plan de test</w:t>
        </w:r>
        <w:r>
          <w:rPr>
            <w:noProof/>
            <w:webHidden/>
          </w:rPr>
          <w:tab/>
        </w:r>
        <w:r>
          <w:rPr>
            <w:noProof/>
            <w:webHidden/>
          </w:rPr>
          <w:fldChar w:fldCharType="begin"/>
        </w:r>
        <w:r>
          <w:rPr>
            <w:noProof/>
            <w:webHidden/>
          </w:rPr>
          <w:instrText xml:space="preserve"> PAGEREF _Toc222171178 \h </w:instrText>
        </w:r>
        <w:r>
          <w:rPr>
            <w:noProof/>
            <w:webHidden/>
          </w:rPr>
        </w:r>
        <w:r>
          <w:rPr>
            <w:noProof/>
            <w:webHidden/>
          </w:rPr>
          <w:fldChar w:fldCharType="separate"/>
        </w:r>
        <w:r>
          <w:rPr>
            <w:noProof/>
            <w:webHidden/>
          </w:rPr>
          <w:t>31</w:t>
        </w:r>
        <w:r>
          <w:rPr>
            <w:noProof/>
            <w:webHidden/>
          </w:rPr>
          <w:fldChar w:fldCharType="end"/>
        </w:r>
      </w:hyperlink>
    </w:p>
    <w:p w14:paraId="40463ABA" w14:textId="580B073B"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79" w:history="1">
        <w:r w:rsidRPr="00E9603A">
          <w:rPr>
            <w:rStyle w:val="Hyperlink"/>
            <w:noProof/>
          </w:rPr>
          <w:t>Stratégie de test</w:t>
        </w:r>
        <w:r>
          <w:rPr>
            <w:noProof/>
            <w:webHidden/>
          </w:rPr>
          <w:tab/>
        </w:r>
        <w:r>
          <w:rPr>
            <w:noProof/>
            <w:webHidden/>
          </w:rPr>
          <w:fldChar w:fldCharType="begin"/>
        </w:r>
        <w:r>
          <w:rPr>
            <w:noProof/>
            <w:webHidden/>
          </w:rPr>
          <w:instrText xml:space="preserve"> PAGEREF _Toc222171179 \h </w:instrText>
        </w:r>
        <w:r>
          <w:rPr>
            <w:noProof/>
            <w:webHidden/>
          </w:rPr>
        </w:r>
        <w:r>
          <w:rPr>
            <w:noProof/>
            <w:webHidden/>
          </w:rPr>
          <w:fldChar w:fldCharType="separate"/>
        </w:r>
        <w:r>
          <w:rPr>
            <w:noProof/>
            <w:webHidden/>
          </w:rPr>
          <w:t>31</w:t>
        </w:r>
        <w:r>
          <w:rPr>
            <w:noProof/>
            <w:webHidden/>
          </w:rPr>
          <w:fldChar w:fldCharType="end"/>
        </w:r>
      </w:hyperlink>
    </w:p>
    <w:p w14:paraId="6147BEF8" w14:textId="28F810C2"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0" w:history="1">
        <w:r w:rsidRPr="00E9603A">
          <w:rPr>
            <w:rStyle w:val="Hyperlink"/>
            <w:noProof/>
          </w:rPr>
          <w:t>Exemple de tests unitaires</w:t>
        </w:r>
        <w:r>
          <w:rPr>
            <w:noProof/>
            <w:webHidden/>
          </w:rPr>
          <w:tab/>
        </w:r>
        <w:r>
          <w:rPr>
            <w:noProof/>
            <w:webHidden/>
          </w:rPr>
          <w:fldChar w:fldCharType="begin"/>
        </w:r>
        <w:r>
          <w:rPr>
            <w:noProof/>
            <w:webHidden/>
          </w:rPr>
          <w:instrText xml:space="preserve"> PAGEREF _Toc222171180 \h </w:instrText>
        </w:r>
        <w:r>
          <w:rPr>
            <w:noProof/>
            <w:webHidden/>
          </w:rPr>
        </w:r>
        <w:r>
          <w:rPr>
            <w:noProof/>
            <w:webHidden/>
          </w:rPr>
          <w:fldChar w:fldCharType="separate"/>
        </w:r>
        <w:r>
          <w:rPr>
            <w:noProof/>
            <w:webHidden/>
          </w:rPr>
          <w:t>31</w:t>
        </w:r>
        <w:r>
          <w:rPr>
            <w:noProof/>
            <w:webHidden/>
          </w:rPr>
          <w:fldChar w:fldCharType="end"/>
        </w:r>
      </w:hyperlink>
    </w:p>
    <w:p w14:paraId="1876224A" w14:textId="6D752930"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1" w:history="1">
        <w:r w:rsidRPr="00E9603A">
          <w:rPr>
            <w:rStyle w:val="Hyperlink"/>
            <w:noProof/>
          </w:rPr>
          <w:t>Couverture de tests</w:t>
        </w:r>
        <w:r>
          <w:rPr>
            <w:noProof/>
            <w:webHidden/>
          </w:rPr>
          <w:tab/>
        </w:r>
        <w:r>
          <w:rPr>
            <w:noProof/>
            <w:webHidden/>
          </w:rPr>
          <w:fldChar w:fldCharType="begin"/>
        </w:r>
        <w:r>
          <w:rPr>
            <w:noProof/>
            <w:webHidden/>
          </w:rPr>
          <w:instrText xml:space="preserve"> PAGEREF _Toc222171181 \h </w:instrText>
        </w:r>
        <w:r>
          <w:rPr>
            <w:noProof/>
            <w:webHidden/>
          </w:rPr>
        </w:r>
        <w:r>
          <w:rPr>
            <w:noProof/>
            <w:webHidden/>
          </w:rPr>
          <w:fldChar w:fldCharType="separate"/>
        </w:r>
        <w:r>
          <w:rPr>
            <w:noProof/>
            <w:webHidden/>
          </w:rPr>
          <w:t>32</w:t>
        </w:r>
        <w:r>
          <w:rPr>
            <w:noProof/>
            <w:webHidden/>
          </w:rPr>
          <w:fldChar w:fldCharType="end"/>
        </w:r>
      </w:hyperlink>
    </w:p>
    <w:p w14:paraId="070E1D78" w14:textId="73ED1266"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82" w:history="1">
        <w:r w:rsidRPr="00E9603A">
          <w:rPr>
            <w:rStyle w:val="Hyperlink"/>
            <w:noProof/>
          </w:rPr>
          <w:t>Architecture de déploiement cible</w:t>
        </w:r>
        <w:r>
          <w:rPr>
            <w:noProof/>
            <w:webHidden/>
          </w:rPr>
          <w:tab/>
        </w:r>
        <w:r>
          <w:rPr>
            <w:noProof/>
            <w:webHidden/>
          </w:rPr>
          <w:fldChar w:fldCharType="begin"/>
        </w:r>
        <w:r>
          <w:rPr>
            <w:noProof/>
            <w:webHidden/>
          </w:rPr>
          <w:instrText xml:space="preserve"> PAGEREF _Toc222171182 \h </w:instrText>
        </w:r>
        <w:r>
          <w:rPr>
            <w:noProof/>
            <w:webHidden/>
          </w:rPr>
        </w:r>
        <w:r>
          <w:rPr>
            <w:noProof/>
            <w:webHidden/>
          </w:rPr>
          <w:fldChar w:fldCharType="separate"/>
        </w:r>
        <w:r>
          <w:rPr>
            <w:noProof/>
            <w:webHidden/>
          </w:rPr>
          <w:t>33</w:t>
        </w:r>
        <w:r>
          <w:rPr>
            <w:noProof/>
            <w:webHidden/>
          </w:rPr>
          <w:fldChar w:fldCharType="end"/>
        </w:r>
      </w:hyperlink>
    </w:p>
    <w:p w14:paraId="438D3AFE" w14:textId="1C702D0A"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3" w:history="1">
        <w:r w:rsidRPr="00E9603A">
          <w:rPr>
            <w:rStyle w:val="Hyperlink"/>
            <w:noProof/>
          </w:rPr>
          <w:t>Procédure de déploiement de l’API Oracle</w:t>
        </w:r>
        <w:r>
          <w:rPr>
            <w:noProof/>
            <w:webHidden/>
          </w:rPr>
          <w:tab/>
        </w:r>
        <w:r>
          <w:rPr>
            <w:noProof/>
            <w:webHidden/>
          </w:rPr>
          <w:fldChar w:fldCharType="begin"/>
        </w:r>
        <w:r>
          <w:rPr>
            <w:noProof/>
            <w:webHidden/>
          </w:rPr>
          <w:instrText xml:space="preserve"> PAGEREF _Toc222171183 \h </w:instrText>
        </w:r>
        <w:r>
          <w:rPr>
            <w:noProof/>
            <w:webHidden/>
          </w:rPr>
        </w:r>
        <w:r>
          <w:rPr>
            <w:noProof/>
            <w:webHidden/>
          </w:rPr>
          <w:fldChar w:fldCharType="separate"/>
        </w:r>
        <w:r>
          <w:rPr>
            <w:noProof/>
            <w:webHidden/>
          </w:rPr>
          <w:t>33</w:t>
        </w:r>
        <w:r>
          <w:rPr>
            <w:noProof/>
            <w:webHidden/>
          </w:rPr>
          <w:fldChar w:fldCharType="end"/>
        </w:r>
      </w:hyperlink>
    </w:p>
    <w:p w14:paraId="1C1CF72B" w14:textId="4581E40A"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4" w:history="1">
        <w:r w:rsidRPr="00E9603A">
          <w:rPr>
            <w:rStyle w:val="Hyperlink"/>
            <w:noProof/>
          </w:rPr>
          <w:t>Pipeline Azure DevOps (CI/CD)</w:t>
        </w:r>
        <w:r>
          <w:rPr>
            <w:noProof/>
            <w:webHidden/>
          </w:rPr>
          <w:tab/>
        </w:r>
        <w:r>
          <w:rPr>
            <w:noProof/>
            <w:webHidden/>
          </w:rPr>
          <w:fldChar w:fldCharType="begin"/>
        </w:r>
        <w:r>
          <w:rPr>
            <w:noProof/>
            <w:webHidden/>
          </w:rPr>
          <w:instrText xml:space="preserve"> PAGEREF _Toc222171184 \h </w:instrText>
        </w:r>
        <w:r>
          <w:rPr>
            <w:noProof/>
            <w:webHidden/>
          </w:rPr>
        </w:r>
        <w:r>
          <w:rPr>
            <w:noProof/>
            <w:webHidden/>
          </w:rPr>
          <w:fldChar w:fldCharType="separate"/>
        </w:r>
        <w:r>
          <w:rPr>
            <w:noProof/>
            <w:webHidden/>
          </w:rPr>
          <w:t>33</w:t>
        </w:r>
        <w:r>
          <w:rPr>
            <w:noProof/>
            <w:webHidden/>
          </w:rPr>
          <w:fldChar w:fldCharType="end"/>
        </w:r>
      </w:hyperlink>
    </w:p>
    <w:p w14:paraId="1E42FEBF" w14:textId="243D33BE"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85" w:history="1">
        <w:r w:rsidRPr="00E9603A">
          <w:rPr>
            <w:rStyle w:val="Hyperlink"/>
            <w:noProof/>
          </w:rPr>
          <w:t>Conformité et Responsabilité Numérique</w:t>
        </w:r>
        <w:r>
          <w:rPr>
            <w:noProof/>
            <w:webHidden/>
          </w:rPr>
          <w:tab/>
        </w:r>
        <w:r>
          <w:rPr>
            <w:noProof/>
            <w:webHidden/>
          </w:rPr>
          <w:fldChar w:fldCharType="begin"/>
        </w:r>
        <w:r>
          <w:rPr>
            <w:noProof/>
            <w:webHidden/>
          </w:rPr>
          <w:instrText xml:space="preserve"> PAGEREF _Toc222171185 \h </w:instrText>
        </w:r>
        <w:r>
          <w:rPr>
            <w:noProof/>
            <w:webHidden/>
          </w:rPr>
        </w:r>
        <w:r>
          <w:rPr>
            <w:noProof/>
            <w:webHidden/>
          </w:rPr>
          <w:fldChar w:fldCharType="separate"/>
        </w:r>
        <w:r>
          <w:rPr>
            <w:noProof/>
            <w:webHidden/>
          </w:rPr>
          <w:t>35</w:t>
        </w:r>
        <w:r>
          <w:rPr>
            <w:noProof/>
            <w:webHidden/>
          </w:rPr>
          <w:fldChar w:fldCharType="end"/>
        </w:r>
      </w:hyperlink>
    </w:p>
    <w:p w14:paraId="0B339BDD" w14:textId="4A786BD0"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6" w:history="1">
        <w:r w:rsidRPr="00E9603A">
          <w:rPr>
            <w:rStyle w:val="Hyperlink"/>
            <w:noProof/>
          </w:rPr>
          <w:t>1. Respect du Règlement Général sur la Protection des Données (RGPD)</w:t>
        </w:r>
        <w:r>
          <w:rPr>
            <w:noProof/>
            <w:webHidden/>
          </w:rPr>
          <w:tab/>
        </w:r>
        <w:r>
          <w:rPr>
            <w:noProof/>
            <w:webHidden/>
          </w:rPr>
          <w:fldChar w:fldCharType="begin"/>
        </w:r>
        <w:r>
          <w:rPr>
            <w:noProof/>
            <w:webHidden/>
          </w:rPr>
          <w:instrText xml:space="preserve"> PAGEREF _Toc222171186 \h </w:instrText>
        </w:r>
        <w:r>
          <w:rPr>
            <w:noProof/>
            <w:webHidden/>
          </w:rPr>
        </w:r>
        <w:r>
          <w:rPr>
            <w:noProof/>
            <w:webHidden/>
          </w:rPr>
          <w:fldChar w:fldCharType="separate"/>
        </w:r>
        <w:r>
          <w:rPr>
            <w:noProof/>
            <w:webHidden/>
          </w:rPr>
          <w:t>35</w:t>
        </w:r>
        <w:r>
          <w:rPr>
            <w:noProof/>
            <w:webHidden/>
          </w:rPr>
          <w:fldChar w:fldCharType="end"/>
        </w:r>
      </w:hyperlink>
    </w:p>
    <w:p w14:paraId="55EF22C8" w14:textId="358E8A2C"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7" w:history="1">
        <w:r w:rsidRPr="00E9603A">
          <w:rPr>
            <w:rStyle w:val="Hyperlink"/>
            <w:noProof/>
          </w:rPr>
          <w:t>2. Principes d’Éco-conception (Green IT)</w:t>
        </w:r>
        <w:r>
          <w:rPr>
            <w:noProof/>
            <w:webHidden/>
          </w:rPr>
          <w:tab/>
        </w:r>
        <w:r>
          <w:rPr>
            <w:noProof/>
            <w:webHidden/>
          </w:rPr>
          <w:fldChar w:fldCharType="begin"/>
        </w:r>
        <w:r>
          <w:rPr>
            <w:noProof/>
            <w:webHidden/>
          </w:rPr>
          <w:instrText xml:space="preserve"> PAGEREF _Toc222171187 \h </w:instrText>
        </w:r>
        <w:r>
          <w:rPr>
            <w:noProof/>
            <w:webHidden/>
          </w:rPr>
        </w:r>
        <w:r>
          <w:rPr>
            <w:noProof/>
            <w:webHidden/>
          </w:rPr>
          <w:fldChar w:fldCharType="separate"/>
        </w:r>
        <w:r>
          <w:rPr>
            <w:noProof/>
            <w:webHidden/>
          </w:rPr>
          <w:t>35</w:t>
        </w:r>
        <w:r>
          <w:rPr>
            <w:noProof/>
            <w:webHidden/>
          </w:rPr>
          <w:fldChar w:fldCharType="end"/>
        </w:r>
      </w:hyperlink>
    </w:p>
    <w:p w14:paraId="52164705" w14:textId="0FEC1890"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88" w:history="1">
        <w:r w:rsidRPr="00E9603A">
          <w:rPr>
            <w:rStyle w:val="Hyperlink"/>
            <w:noProof/>
          </w:rPr>
          <w:t>Difficultés rencontrées et exploration</w:t>
        </w:r>
        <w:r>
          <w:rPr>
            <w:noProof/>
            <w:webHidden/>
          </w:rPr>
          <w:tab/>
        </w:r>
        <w:r>
          <w:rPr>
            <w:noProof/>
            <w:webHidden/>
          </w:rPr>
          <w:fldChar w:fldCharType="begin"/>
        </w:r>
        <w:r>
          <w:rPr>
            <w:noProof/>
            <w:webHidden/>
          </w:rPr>
          <w:instrText xml:space="preserve"> PAGEREF _Toc222171188 \h </w:instrText>
        </w:r>
        <w:r>
          <w:rPr>
            <w:noProof/>
            <w:webHidden/>
          </w:rPr>
        </w:r>
        <w:r>
          <w:rPr>
            <w:noProof/>
            <w:webHidden/>
          </w:rPr>
          <w:fldChar w:fldCharType="separate"/>
        </w:r>
        <w:r>
          <w:rPr>
            <w:noProof/>
            <w:webHidden/>
          </w:rPr>
          <w:t>37</w:t>
        </w:r>
        <w:r>
          <w:rPr>
            <w:noProof/>
            <w:webHidden/>
          </w:rPr>
          <w:fldChar w:fldCharType="end"/>
        </w:r>
      </w:hyperlink>
    </w:p>
    <w:p w14:paraId="3BAF6807" w14:textId="46AC729C"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89" w:history="1">
        <w:r w:rsidRPr="00E9603A">
          <w:rPr>
            <w:rStyle w:val="Hyperlink"/>
            <w:noProof/>
          </w:rPr>
          <w:t>Difficultés liées à Meltano et Singer</w:t>
        </w:r>
        <w:r>
          <w:rPr>
            <w:noProof/>
            <w:webHidden/>
          </w:rPr>
          <w:tab/>
        </w:r>
        <w:r>
          <w:rPr>
            <w:noProof/>
            <w:webHidden/>
          </w:rPr>
          <w:fldChar w:fldCharType="begin"/>
        </w:r>
        <w:r>
          <w:rPr>
            <w:noProof/>
            <w:webHidden/>
          </w:rPr>
          <w:instrText xml:space="preserve"> PAGEREF _Toc222171189 \h </w:instrText>
        </w:r>
        <w:r>
          <w:rPr>
            <w:noProof/>
            <w:webHidden/>
          </w:rPr>
        </w:r>
        <w:r>
          <w:rPr>
            <w:noProof/>
            <w:webHidden/>
          </w:rPr>
          <w:fldChar w:fldCharType="separate"/>
        </w:r>
        <w:r>
          <w:rPr>
            <w:noProof/>
            <w:webHidden/>
          </w:rPr>
          <w:t>37</w:t>
        </w:r>
        <w:r>
          <w:rPr>
            <w:noProof/>
            <w:webHidden/>
          </w:rPr>
          <w:fldChar w:fldCharType="end"/>
        </w:r>
      </w:hyperlink>
    </w:p>
    <w:p w14:paraId="5336ACE2" w14:textId="34C27843"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0" w:history="1">
        <w:r w:rsidRPr="00E9603A">
          <w:rPr>
            <w:rStyle w:val="Hyperlink"/>
            <w:noProof/>
          </w:rPr>
          <w:t>Découverte tardive de dlt</w:t>
        </w:r>
        <w:r>
          <w:rPr>
            <w:noProof/>
            <w:webHidden/>
          </w:rPr>
          <w:tab/>
        </w:r>
        <w:r>
          <w:rPr>
            <w:noProof/>
            <w:webHidden/>
          </w:rPr>
          <w:fldChar w:fldCharType="begin"/>
        </w:r>
        <w:r>
          <w:rPr>
            <w:noProof/>
            <w:webHidden/>
          </w:rPr>
          <w:instrText xml:space="preserve"> PAGEREF _Toc222171190 \h </w:instrText>
        </w:r>
        <w:r>
          <w:rPr>
            <w:noProof/>
            <w:webHidden/>
          </w:rPr>
        </w:r>
        <w:r>
          <w:rPr>
            <w:noProof/>
            <w:webHidden/>
          </w:rPr>
          <w:fldChar w:fldCharType="separate"/>
        </w:r>
        <w:r>
          <w:rPr>
            <w:noProof/>
            <w:webHidden/>
          </w:rPr>
          <w:t>38</w:t>
        </w:r>
        <w:r>
          <w:rPr>
            <w:noProof/>
            <w:webHidden/>
          </w:rPr>
          <w:fldChar w:fldCharType="end"/>
        </w:r>
      </w:hyperlink>
    </w:p>
    <w:p w14:paraId="739339DB" w14:textId="5CCD21AE"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1" w:history="1">
        <w:r w:rsidRPr="00E9603A">
          <w:rPr>
            <w:rStyle w:val="Hyperlink"/>
            <w:noProof/>
          </w:rPr>
          <w:t>Difficultés organisationnelles</w:t>
        </w:r>
        <w:r>
          <w:rPr>
            <w:noProof/>
            <w:webHidden/>
          </w:rPr>
          <w:tab/>
        </w:r>
        <w:r>
          <w:rPr>
            <w:noProof/>
            <w:webHidden/>
          </w:rPr>
          <w:fldChar w:fldCharType="begin"/>
        </w:r>
        <w:r>
          <w:rPr>
            <w:noProof/>
            <w:webHidden/>
          </w:rPr>
          <w:instrText xml:space="preserve"> PAGEREF _Toc222171191 \h </w:instrText>
        </w:r>
        <w:r>
          <w:rPr>
            <w:noProof/>
            <w:webHidden/>
          </w:rPr>
        </w:r>
        <w:r>
          <w:rPr>
            <w:noProof/>
            <w:webHidden/>
          </w:rPr>
          <w:fldChar w:fldCharType="separate"/>
        </w:r>
        <w:r>
          <w:rPr>
            <w:noProof/>
            <w:webHidden/>
          </w:rPr>
          <w:t>38</w:t>
        </w:r>
        <w:r>
          <w:rPr>
            <w:noProof/>
            <w:webHidden/>
          </w:rPr>
          <w:fldChar w:fldCharType="end"/>
        </w:r>
      </w:hyperlink>
    </w:p>
    <w:p w14:paraId="721F8C01" w14:textId="2CB5C76E"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92" w:history="1">
        <w:r w:rsidRPr="00E9603A">
          <w:rPr>
            <w:rStyle w:val="Hyperlink"/>
            <w:noProof/>
          </w:rPr>
          <w:t>Veille technologique – Stack data moderne</w:t>
        </w:r>
        <w:r>
          <w:rPr>
            <w:noProof/>
            <w:webHidden/>
          </w:rPr>
          <w:tab/>
        </w:r>
        <w:r>
          <w:rPr>
            <w:noProof/>
            <w:webHidden/>
          </w:rPr>
          <w:fldChar w:fldCharType="begin"/>
        </w:r>
        <w:r>
          <w:rPr>
            <w:noProof/>
            <w:webHidden/>
          </w:rPr>
          <w:instrText xml:space="preserve"> PAGEREF _Toc222171192 \h </w:instrText>
        </w:r>
        <w:r>
          <w:rPr>
            <w:noProof/>
            <w:webHidden/>
          </w:rPr>
        </w:r>
        <w:r>
          <w:rPr>
            <w:noProof/>
            <w:webHidden/>
          </w:rPr>
          <w:fldChar w:fldCharType="separate"/>
        </w:r>
        <w:r>
          <w:rPr>
            <w:noProof/>
            <w:webHidden/>
          </w:rPr>
          <w:t>40</w:t>
        </w:r>
        <w:r>
          <w:rPr>
            <w:noProof/>
            <w:webHidden/>
          </w:rPr>
          <w:fldChar w:fldCharType="end"/>
        </w:r>
      </w:hyperlink>
    </w:p>
    <w:p w14:paraId="3F4AEF89" w14:textId="1635743C"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3" w:history="1">
        <w:r w:rsidRPr="00E9603A">
          <w:rPr>
            <w:rStyle w:val="Hyperlink"/>
            <w:noProof/>
          </w:rPr>
          <w:t>Stack recommandée</w:t>
        </w:r>
        <w:r>
          <w:rPr>
            <w:noProof/>
            <w:webHidden/>
          </w:rPr>
          <w:tab/>
        </w:r>
        <w:r>
          <w:rPr>
            <w:noProof/>
            <w:webHidden/>
          </w:rPr>
          <w:fldChar w:fldCharType="begin"/>
        </w:r>
        <w:r>
          <w:rPr>
            <w:noProof/>
            <w:webHidden/>
          </w:rPr>
          <w:instrText xml:space="preserve"> PAGEREF _Toc222171193 \h </w:instrText>
        </w:r>
        <w:r>
          <w:rPr>
            <w:noProof/>
            <w:webHidden/>
          </w:rPr>
        </w:r>
        <w:r>
          <w:rPr>
            <w:noProof/>
            <w:webHidden/>
          </w:rPr>
          <w:fldChar w:fldCharType="separate"/>
        </w:r>
        <w:r>
          <w:rPr>
            <w:noProof/>
            <w:webHidden/>
          </w:rPr>
          <w:t>40</w:t>
        </w:r>
        <w:r>
          <w:rPr>
            <w:noProof/>
            <w:webHidden/>
          </w:rPr>
          <w:fldChar w:fldCharType="end"/>
        </w:r>
      </w:hyperlink>
    </w:p>
    <w:p w14:paraId="38D42746" w14:textId="1EF717CA"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94" w:history="1">
        <w:r w:rsidRPr="00E9603A">
          <w:rPr>
            <w:rStyle w:val="Hyperlink"/>
            <w:noProof/>
          </w:rPr>
          <w:t>Bilan</w:t>
        </w:r>
        <w:r>
          <w:rPr>
            <w:noProof/>
            <w:webHidden/>
          </w:rPr>
          <w:tab/>
        </w:r>
        <w:r>
          <w:rPr>
            <w:noProof/>
            <w:webHidden/>
          </w:rPr>
          <w:fldChar w:fldCharType="begin"/>
        </w:r>
        <w:r>
          <w:rPr>
            <w:noProof/>
            <w:webHidden/>
          </w:rPr>
          <w:instrText xml:space="preserve"> PAGEREF _Toc222171194 \h </w:instrText>
        </w:r>
        <w:r>
          <w:rPr>
            <w:noProof/>
            <w:webHidden/>
          </w:rPr>
        </w:r>
        <w:r>
          <w:rPr>
            <w:noProof/>
            <w:webHidden/>
          </w:rPr>
          <w:fldChar w:fldCharType="separate"/>
        </w:r>
        <w:r>
          <w:rPr>
            <w:noProof/>
            <w:webHidden/>
          </w:rPr>
          <w:t>42</w:t>
        </w:r>
        <w:r>
          <w:rPr>
            <w:noProof/>
            <w:webHidden/>
          </w:rPr>
          <w:fldChar w:fldCharType="end"/>
        </w:r>
      </w:hyperlink>
    </w:p>
    <w:p w14:paraId="3DF36D5D" w14:textId="4424FC16"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5" w:history="1">
        <w:r w:rsidRPr="00E9603A">
          <w:rPr>
            <w:rStyle w:val="Hyperlink"/>
            <w:noProof/>
          </w:rPr>
          <w:t>Apports et apprentissages</w:t>
        </w:r>
        <w:r>
          <w:rPr>
            <w:noProof/>
            <w:webHidden/>
          </w:rPr>
          <w:tab/>
        </w:r>
        <w:r>
          <w:rPr>
            <w:noProof/>
            <w:webHidden/>
          </w:rPr>
          <w:fldChar w:fldCharType="begin"/>
        </w:r>
        <w:r>
          <w:rPr>
            <w:noProof/>
            <w:webHidden/>
          </w:rPr>
          <w:instrText xml:space="preserve"> PAGEREF _Toc222171195 \h </w:instrText>
        </w:r>
        <w:r>
          <w:rPr>
            <w:noProof/>
            <w:webHidden/>
          </w:rPr>
        </w:r>
        <w:r>
          <w:rPr>
            <w:noProof/>
            <w:webHidden/>
          </w:rPr>
          <w:fldChar w:fldCharType="separate"/>
        </w:r>
        <w:r>
          <w:rPr>
            <w:noProof/>
            <w:webHidden/>
          </w:rPr>
          <w:t>42</w:t>
        </w:r>
        <w:r>
          <w:rPr>
            <w:noProof/>
            <w:webHidden/>
          </w:rPr>
          <w:fldChar w:fldCharType="end"/>
        </w:r>
      </w:hyperlink>
    </w:p>
    <w:p w14:paraId="3EB766D2" w14:textId="2AC5F139"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6" w:history="1">
        <w:r w:rsidRPr="00E9603A">
          <w:rPr>
            <w:rStyle w:val="Hyperlink"/>
            <w:noProof/>
          </w:rPr>
          <w:t>Difficultés surmontées</w:t>
        </w:r>
        <w:r>
          <w:rPr>
            <w:noProof/>
            <w:webHidden/>
          </w:rPr>
          <w:tab/>
        </w:r>
        <w:r>
          <w:rPr>
            <w:noProof/>
            <w:webHidden/>
          </w:rPr>
          <w:fldChar w:fldCharType="begin"/>
        </w:r>
        <w:r>
          <w:rPr>
            <w:noProof/>
            <w:webHidden/>
          </w:rPr>
          <w:instrText xml:space="preserve"> PAGEREF _Toc222171196 \h </w:instrText>
        </w:r>
        <w:r>
          <w:rPr>
            <w:noProof/>
            <w:webHidden/>
          </w:rPr>
        </w:r>
        <w:r>
          <w:rPr>
            <w:noProof/>
            <w:webHidden/>
          </w:rPr>
          <w:fldChar w:fldCharType="separate"/>
        </w:r>
        <w:r>
          <w:rPr>
            <w:noProof/>
            <w:webHidden/>
          </w:rPr>
          <w:t>42</w:t>
        </w:r>
        <w:r>
          <w:rPr>
            <w:noProof/>
            <w:webHidden/>
          </w:rPr>
          <w:fldChar w:fldCharType="end"/>
        </w:r>
      </w:hyperlink>
    </w:p>
    <w:p w14:paraId="1CF05E8F" w14:textId="226D43B2"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7" w:history="1">
        <w:r w:rsidRPr="00E9603A">
          <w:rPr>
            <w:rStyle w:val="Hyperlink"/>
            <w:noProof/>
          </w:rPr>
          <w:t>Points d’amélioration identifiés</w:t>
        </w:r>
        <w:r>
          <w:rPr>
            <w:noProof/>
            <w:webHidden/>
          </w:rPr>
          <w:tab/>
        </w:r>
        <w:r>
          <w:rPr>
            <w:noProof/>
            <w:webHidden/>
          </w:rPr>
          <w:fldChar w:fldCharType="begin"/>
        </w:r>
        <w:r>
          <w:rPr>
            <w:noProof/>
            <w:webHidden/>
          </w:rPr>
          <w:instrText xml:space="preserve"> PAGEREF _Toc222171197 \h </w:instrText>
        </w:r>
        <w:r>
          <w:rPr>
            <w:noProof/>
            <w:webHidden/>
          </w:rPr>
        </w:r>
        <w:r>
          <w:rPr>
            <w:noProof/>
            <w:webHidden/>
          </w:rPr>
          <w:fldChar w:fldCharType="separate"/>
        </w:r>
        <w:r>
          <w:rPr>
            <w:noProof/>
            <w:webHidden/>
          </w:rPr>
          <w:t>43</w:t>
        </w:r>
        <w:r>
          <w:rPr>
            <w:noProof/>
            <w:webHidden/>
          </w:rPr>
          <w:fldChar w:fldCharType="end"/>
        </w:r>
      </w:hyperlink>
    </w:p>
    <w:p w14:paraId="4C684660" w14:textId="7FEC313B"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198" w:history="1">
        <w:r w:rsidRPr="00E9603A">
          <w:rPr>
            <w:rStyle w:val="Hyperlink"/>
            <w:noProof/>
          </w:rPr>
          <w:t>Perspectives</w:t>
        </w:r>
        <w:r>
          <w:rPr>
            <w:noProof/>
            <w:webHidden/>
          </w:rPr>
          <w:tab/>
        </w:r>
        <w:r>
          <w:rPr>
            <w:noProof/>
            <w:webHidden/>
          </w:rPr>
          <w:fldChar w:fldCharType="begin"/>
        </w:r>
        <w:r>
          <w:rPr>
            <w:noProof/>
            <w:webHidden/>
          </w:rPr>
          <w:instrText xml:space="preserve"> PAGEREF _Toc222171198 \h </w:instrText>
        </w:r>
        <w:r>
          <w:rPr>
            <w:noProof/>
            <w:webHidden/>
          </w:rPr>
        </w:r>
        <w:r>
          <w:rPr>
            <w:noProof/>
            <w:webHidden/>
          </w:rPr>
          <w:fldChar w:fldCharType="separate"/>
        </w:r>
        <w:r>
          <w:rPr>
            <w:noProof/>
            <w:webHidden/>
          </w:rPr>
          <w:t>43</w:t>
        </w:r>
        <w:r>
          <w:rPr>
            <w:noProof/>
            <w:webHidden/>
          </w:rPr>
          <w:fldChar w:fldCharType="end"/>
        </w:r>
      </w:hyperlink>
    </w:p>
    <w:p w14:paraId="5760B414" w14:textId="0D143031"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199" w:history="1">
        <w:r w:rsidRPr="00E9603A">
          <w:rPr>
            <w:rStyle w:val="Hyperlink"/>
            <w:noProof/>
          </w:rPr>
          <w:t>Remerciements</w:t>
        </w:r>
        <w:r>
          <w:rPr>
            <w:noProof/>
            <w:webHidden/>
          </w:rPr>
          <w:tab/>
        </w:r>
        <w:r>
          <w:rPr>
            <w:noProof/>
            <w:webHidden/>
          </w:rPr>
          <w:fldChar w:fldCharType="begin"/>
        </w:r>
        <w:r>
          <w:rPr>
            <w:noProof/>
            <w:webHidden/>
          </w:rPr>
          <w:instrText xml:space="preserve"> PAGEREF _Toc222171199 \h </w:instrText>
        </w:r>
        <w:r>
          <w:rPr>
            <w:noProof/>
            <w:webHidden/>
          </w:rPr>
        </w:r>
        <w:r>
          <w:rPr>
            <w:noProof/>
            <w:webHidden/>
          </w:rPr>
          <w:fldChar w:fldCharType="separate"/>
        </w:r>
        <w:r>
          <w:rPr>
            <w:noProof/>
            <w:webHidden/>
          </w:rPr>
          <w:t>44</w:t>
        </w:r>
        <w:r>
          <w:rPr>
            <w:noProof/>
            <w:webHidden/>
          </w:rPr>
          <w:fldChar w:fldCharType="end"/>
        </w:r>
      </w:hyperlink>
    </w:p>
    <w:p w14:paraId="33E94FFD" w14:textId="69DD66D9" w:rsidR="005551C5" w:rsidRDefault="005551C5">
      <w:pPr>
        <w:pStyle w:val="TOC1"/>
        <w:tabs>
          <w:tab w:val="right" w:leader="dot" w:pos="10024"/>
        </w:tabs>
        <w:rPr>
          <w:rFonts w:cstheme="minorBidi"/>
          <w:b w:val="0"/>
          <w:bCs w:val="0"/>
          <w:caps w:val="0"/>
          <w:noProof/>
          <w:color w:val="auto"/>
          <w:kern w:val="2"/>
          <w:sz w:val="24"/>
          <w:szCs w:val="24"/>
          <w:lang w:eastAsia="fr-FR"/>
          <w14:ligatures w14:val="standardContextual"/>
        </w:rPr>
      </w:pPr>
      <w:hyperlink w:anchor="_Toc222171200" w:history="1">
        <w:r w:rsidRPr="00E9603A">
          <w:rPr>
            <w:rStyle w:val="Hyperlink"/>
            <w:noProof/>
          </w:rPr>
          <w:t>Annexes</w:t>
        </w:r>
        <w:r>
          <w:rPr>
            <w:noProof/>
            <w:webHidden/>
          </w:rPr>
          <w:tab/>
        </w:r>
        <w:r>
          <w:rPr>
            <w:noProof/>
            <w:webHidden/>
          </w:rPr>
          <w:fldChar w:fldCharType="begin"/>
        </w:r>
        <w:r>
          <w:rPr>
            <w:noProof/>
            <w:webHidden/>
          </w:rPr>
          <w:instrText xml:space="preserve"> PAGEREF _Toc222171200 \h </w:instrText>
        </w:r>
        <w:r>
          <w:rPr>
            <w:noProof/>
            <w:webHidden/>
          </w:rPr>
        </w:r>
        <w:r>
          <w:rPr>
            <w:noProof/>
            <w:webHidden/>
          </w:rPr>
          <w:fldChar w:fldCharType="separate"/>
        </w:r>
        <w:r>
          <w:rPr>
            <w:noProof/>
            <w:webHidden/>
          </w:rPr>
          <w:t>45</w:t>
        </w:r>
        <w:r>
          <w:rPr>
            <w:noProof/>
            <w:webHidden/>
          </w:rPr>
          <w:fldChar w:fldCharType="end"/>
        </w:r>
      </w:hyperlink>
    </w:p>
    <w:p w14:paraId="18AE65E5" w14:textId="65F4DA6B"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201" w:history="1">
        <w:r w:rsidRPr="00E9603A">
          <w:rPr>
            <w:rStyle w:val="Hyperlink"/>
            <w:noProof/>
          </w:rPr>
          <w:t xml:space="preserve">Annexe A – Structure complète du projet </w:t>
        </w:r>
        <w:r w:rsidRPr="00E9603A">
          <w:rPr>
            <w:rStyle w:val="Hyperlink"/>
            <w:rFonts w:ascii="Consolas" w:eastAsia="Consolas" w:hAnsi="Consolas" w:cs="Consolas"/>
            <w:noProof/>
          </w:rPr>
          <w:t>oracle_api</w:t>
        </w:r>
        <w:r>
          <w:rPr>
            <w:noProof/>
            <w:webHidden/>
          </w:rPr>
          <w:tab/>
        </w:r>
        <w:r>
          <w:rPr>
            <w:noProof/>
            <w:webHidden/>
          </w:rPr>
          <w:fldChar w:fldCharType="begin"/>
        </w:r>
        <w:r>
          <w:rPr>
            <w:noProof/>
            <w:webHidden/>
          </w:rPr>
          <w:instrText xml:space="preserve"> PAGEREF _Toc222171201 \h </w:instrText>
        </w:r>
        <w:r>
          <w:rPr>
            <w:noProof/>
            <w:webHidden/>
          </w:rPr>
        </w:r>
        <w:r>
          <w:rPr>
            <w:noProof/>
            <w:webHidden/>
          </w:rPr>
          <w:fldChar w:fldCharType="separate"/>
        </w:r>
        <w:r>
          <w:rPr>
            <w:noProof/>
            <w:webHidden/>
          </w:rPr>
          <w:t>45</w:t>
        </w:r>
        <w:r>
          <w:rPr>
            <w:noProof/>
            <w:webHidden/>
          </w:rPr>
          <w:fldChar w:fldCharType="end"/>
        </w:r>
      </w:hyperlink>
    </w:p>
    <w:p w14:paraId="7587B284" w14:textId="39E9F32E"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202" w:history="1">
        <w:r w:rsidRPr="00E9603A">
          <w:rPr>
            <w:rStyle w:val="Hyperlink"/>
            <w:noProof/>
          </w:rPr>
          <w:t xml:space="preserve">Annexe B – Structure complète du projet </w:t>
        </w:r>
        <w:r w:rsidRPr="00E9603A">
          <w:rPr>
            <w:rStyle w:val="Hyperlink"/>
            <w:rFonts w:ascii="Consolas" w:eastAsia="Consolas" w:hAnsi="Consolas" w:cs="Consolas"/>
            <w:noProof/>
          </w:rPr>
          <w:t>pg_azure_pipeline</w:t>
        </w:r>
        <w:r>
          <w:rPr>
            <w:noProof/>
            <w:webHidden/>
          </w:rPr>
          <w:tab/>
        </w:r>
        <w:r>
          <w:rPr>
            <w:noProof/>
            <w:webHidden/>
          </w:rPr>
          <w:fldChar w:fldCharType="begin"/>
        </w:r>
        <w:r>
          <w:rPr>
            <w:noProof/>
            <w:webHidden/>
          </w:rPr>
          <w:instrText xml:space="preserve"> PAGEREF _Toc222171202 \h </w:instrText>
        </w:r>
        <w:r>
          <w:rPr>
            <w:noProof/>
            <w:webHidden/>
          </w:rPr>
        </w:r>
        <w:r>
          <w:rPr>
            <w:noProof/>
            <w:webHidden/>
          </w:rPr>
          <w:fldChar w:fldCharType="separate"/>
        </w:r>
        <w:r>
          <w:rPr>
            <w:noProof/>
            <w:webHidden/>
          </w:rPr>
          <w:t>45</w:t>
        </w:r>
        <w:r>
          <w:rPr>
            <w:noProof/>
            <w:webHidden/>
          </w:rPr>
          <w:fldChar w:fldCharType="end"/>
        </w:r>
      </w:hyperlink>
    </w:p>
    <w:p w14:paraId="71D87839" w14:textId="5F1432D2"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203" w:history="1">
        <w:r w:rsidRPr="00E9603A">
          <w:rPr>
            <w:rStyle w:val="Hyperlink"/>
            <w:noProof/>
          </w:rPr>
          <w:t xml:space="preserve">Annexe C – Structure du projet </w:t>
        </w:r>
        <w:r w:rsidRPr="00E9603A">
          <w:rPr>
            <w:rStyle w:val="Hyperlink"/>
            <w:rFonts w:ascii="Consolas" w:eastAsia="Consolas" w:hAnsi="Consolas" w:cs="Consolas"/>
            <w:noProof/>
          </w:rPr>
          <w:t>sync_oracle_postgresql_clean</w:t>
        </w:r>
        <w:r>
          <w:rPr>
            <w:noProof/>
            <w:webHidden/>
          </w:rPr>
          <w:tab/>
        </w:r>
        <w:r>
          <w:rPr>
            <w:noProof/>
            <w:webHidden/>
          </w:rPr>
          <w:fldChar w:fldCharType="begin"/>
        </w:r>
        <w:r>
          <w:rPr>
            <w:noProof/>
            <w:webHidden/>
          </w:rPr>
          <w:instrText xml:space="preserve"> PAGEREF _Toc222171203 \h </w:instrText>
        </w:r>
        <w:r>
          <w:rPr>
            <w:noProof/>
            <w:webHidden/>
          </w:rPr>
        </w:r>
        <w:r>
          <w:rPr>
            <w:noProof/>
            <w:webHidden/>
          </w:rPr>
          <w:fldChar w:fldCharType="separate"/>
        </w:r>
        <w:r>
          <w:rPr>
            <w:noProof/>
            <w:webHidden/>
          </w:rPr>
          <w:t>46</w:t>
        </w:r>
        <w:r>
          <w:rPr>
            <w:noProof/>
            <w:webHidden/>
          </w:rPr>
          <w:fldChar w:fldCharType="end"/>
        </w:r>
      </w:hyperlink>
    </w:p>
    <w:p w14:paraId="18890FBB" w14:textId="70C2DA1E"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204" w:history="1">
        <w:r w:rsidRPr="00E9603A">
          <w:rPr>
            <w:rStyle w:val="Hyperlink"/>
            <w:noProof/>
          </w:rPr>
          <w:t>Annexe D – Endpoints de l’Oracle Data API</w:t>
        </w:r>
        <w:r>
          <w:rPr>
            <w:noProof/>
            <w:webHidden/>
          </w:rPr>
          <w:tab/>
        </w:r>
        <w:r>
          <w:rPr>
            <w:noProof/>
            <w:webHidden/>
          </w:rPr>
          <w:fldChar w:fldCharType="begin"/>
        </w:r>
        <w:r>
          <w:rPr>
            <w:noProof/>
            <w:webHidden/>
          </w:rPr>
          <w:instrText xml:space="preserve"> PAGEREF _Toc222171204 \h </w:instrText>
        </w:r>
        <w:r>
          <w:rPr>
            <w:noProof/>
            <w:webHidden/>
          </w:rPr>
        </w:r>
        <w:r>
          <w:rPr>
            <w:noProof/>
            <w:webHidden/>
          </w:rPr>
          <w:fldChar w:fldCharType="separate"/>
        </w:r>
        <w:r>
          <w:rPr>
            <w:noProof/>
            <w:webHidden/>
          </w:rPr>
          <w:t>46</w:t>
        </w:r>
        <w:r>
          <w:rPr>
            <w:noProof/>
            <w:webHidden/>
          </w:rPr>
          <w:fldChar w:fldCharType="end"/>
        </w:r>
      </w:hyperlink>
    </w:p>
    <w:p w14:paraId="5D2D377F" w14:textId="106C2445"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205" w:history="1">
        <w:r w:rsidRPr="00E9603A">
          <w:rPr>
            <w:rStyle w:val="Hyperlink"/>
            <w:noProof/>
          </w:rPr>
          <w:t>Annexe E – Glossaire</w:t>
        </w:r>
        <w:r>
          <w:rPr>
            <w:noProof/>
            <w:webHidden/>
          </w:rPr>
          <w:tab/>
        </w:r>
        <w:r>
          <w:rPr>
            <w:noProof/>
            <w:webHidden/>
          </w:rPr>
          <w:fldChar w:fldCharType="begin"/>
        </w:r>
        <w:r>
          <w:rPr>
            <w:noProof/>
            <w:webHidden/>
          </w:rPr>
          <w:instrText xml:space="preserve"> PAGEREF _Toc222171205 \h </w:instrText>
        </w:r>
        <w:r>
          <w:rPr>
            <w:noProof/>
            <w:webHidden/>
          </w:rPr>
        </w:r>
        <w:r>
          <w:rPr>
            <w:noProof/>
            <w:webHidden/>
          </w:rPr>
          <w:fldChar w:fldCharType="separate"/>
        </w:r>
        <w:r>
          <w:rPr>
            <w:noProof/>
            <w:webHidden/>
          </w:rPr>
          <w:t>47</w:t>
        </w:r>
        <w:r>
          <w:rPr>
            <w:noProof/>
            <w:webHidden/>
          </w:rPr>
          <w:fldChar w:fldCharType="end"/>
        </w:r>
      </w:hyperlink>
    </w:p>
    <w:p w14:paraId="2AB6F6AE" w14:textId="74649895" w:rsidR="005551C5" w:rsidRDefault="005551C5">
      <w:pPr>
        <w:pStyle w:val="TOC2"/>
        <w:tabs>
          <w:tab w:val="right" w:leader="dot" w:pos="10024"/>
        </w:tabs>
        <w:rPr>
          <w:rFonts w:cstheme="minorBidi"/>
          <w:smallCaps w:val="0"/>
          <w:noProof/>
          <w:color w:val="auto"/>
          <w:kern w:val="2"/>
          <w:sz w:val="24"/>
          <w:szCs w:val="24"/>
          <w:lang w:eastAsia="fr-FR"/>
          <w14:ligatures w14:val="standardContextual"/>
        </w:rPr>
      </w:pPr>
      <w:hyperlink w:anchor="_Toc222171206" w:history="1">
        <w:r w:rsidRPr="00E9603A">
          <w:rPr>
            <w:rStyle w:val="Hyperlink"/>
            <w:noProof/>
          </w:rPr>
          <w:t>Annexe F – Diagramme de séquence du pipeline d’ingestion</w:t>
        </w:r>
        <w:r>
          <w:rPr>
            <w:noProof/>
            <w:webHidden/>
          </w:rPr>
          <w:tab/>
        </w:r>
        <w:r>
          <w:rPr>
            <w:noProof/>
            <w:webHidden/>
          </w:rPr>
          <w:fldChar w:fldCharType="begin"/>
        </w:r>
        <w:r>
          <w:rPr>
            <w:noProof/>
            <w:webHidden/>
          </w:rPr>
          <w:instrText xml:space="preserve"> PAGEREF _Toc222171206 \h </w:instrText>
        </w:r>
        <w:r>
          <w:rPr>
            <w:noProof/>
            <w:webHidden/>
          </w:rPr>
        </w:r>
        <w:r>
          <w:rPr>
            <w:noProof/>
            <w:webHidden/>
          </w:rPr>
          <w:fldChar w:fldCharType="separate"/>
        </w:r>
        <w:r>
          <w:rPr>
            <w:noProof/>
            <w:webHidden/>
          </w:rPr>
          <w:t>47</w:t>
        </w:r>
        <w:r>
          <w:rPr>
            <w:noProof/>
            <w:webHidden/>
          </w:rPr>
          <w:fldChar w:fldCharType="end"/>
        </w:r>
      </w:hyperlink>
    </w:p>
    <w:p w14:paraId="02DE9F3C" w14:textId="48222822" w:rsidR="00212670" w:rsidRDefault="00212670">
      <w:pPr>
        <w:spacing w:after="200"/>
        <w:jc w:val="left"/>
        <w:rPr>
          <w:rFonts w:asciiTheme="majorHAnsi" w:eastAsiaTheme="majorEastAsia" w:hAnsiTheme="majorHAnsi" w:cstheme="majorBidi"/>
          <w:color w:val="061F57" w:themeColor="text2" w:themeShade="BF"/>
          <w:kern w:val="28"/>
          <w:sz w:val="52"/>
          <w:szCs w:val="32"/>
          <w:lang w:bidi="fr-FR"/>
        </w:rPr>
      </w:pPr>
      <w:r>
        <w:rPr>
          <w:rFonts w:cstheme="minorHAnsi"/>
          <w:b/>
          <w:bCs/>
          <w:caps/>
          <w:sz w:val="20"/>
          <w:szCs w:val="20"/>
          <w:lang w:bidi="fr-FR"/>
        </w:rPr>
        <w:fldChar w:fldCharType="end"/>
      </w:r>
      <w:r>
        <w:rPr>
          <w:lang w:bidi="fr-FR"/>
        </w:rPr>
        <w:br w:type="page"/>
      </w:r>
    </w:p>
    <w:p w14:paraId="6ACBEECA" w14:textId="4F6578F8" w:rsidR="00D077E9" w:rsidRPr="00440E2E" w:rsidRDefault="00B36A78" w:rsidP="00F5668C">
      <w:pPr>
        <w:pStyle w:val="Heading1"/>
      </w:pPr>
      <w:bookmarkStart w:id="1" w:name="_Toc222171146"/>
      <w:r w:rsidRPr="00440E2E">
        <w:rPr>
          <w:lang w:bidi="fr-FR"/>
        </w:rPr>
        <w:lastRenderedPageBreak/>
        <w:t>Présentation personnelle</w:t>
      </w:r>
      <w:bookmarkEnd w:id="0"/>
      <w:bookmarkEnd w:id="1"/>
    </w:p>
    <w:p w14:paraId="346C0959" w14:textId="377C5FAA" w:rsidR="000E6B59" w:rsidRPr="00440E2E" w:rsidRDefault="000E6B59" w:rsidP="000E6B59">
      <w:r w:rsidRPr="00440E2E">
        <w:t xml:space="preserve">Je m’appelle </w:t>
      </w:r>
      <w:r w:rsidRPr="00440E2E">
        <w:rPr>
          <w:b/>
          <w:bCs/>
        </w:rPr>
        <w:t>Ceyhane YILMAZ</w:t>
      </w:r>
      <w:r w:rsidRPr="00440E2E">
        <w:t xml:space="preserve"> et je me forme actuellement pour devenir </w:t>
      </w:r>
      <w:r w:rsidRPr="00440E2E">
        <w:rPr>
          <w:b/>
          <w:bCs/>
        </w:rPr>
        <w:t>Concepteur Développeur d’Applications Full-Stack</w:t>
      </w:r>
      <w:r w:rsidRPr="00440E2E">
        <w:t>. Depuis près de dix ans, je nourris un réel intérêt pour la résolution de problèmes informatiques : automatiser des tâches, traquer des bugs, explorer de nouvelles technologies… Chaque défi m’a permis d’affiner mon intuition et d’acquérir une solide logique de développeur.</w:t>
      </w:r>
    </w:p>
    <w:p w14:paraId="774C0061" w14:textId="29803BA1" w:rsidR="000E6B59" w:rsidRPr="00440E2E" w:rsidRDefault="000E6B59" w:rsidP="000E6B59">
      <w:r w:rsidRPr="00440E2E">
        <w:t>Après une première année de licence en informatique à Perpignan, j’ai choisi de réorienter mon parcours vers une approche plus concrète du développement. Cette période, marquée par la pandémie, m’a aussi permis de travailler sur des projets personnels : contribution à un jeu vidéo (</w:t>
      </w:r>
      <w:r w:rsidRPr="00440E2E">
        <w:rPr>
          <w:i/>
          <w:iCs/>
        </w:rPr>
        <w:t>Soundsphere</w:t>
      </w:r>
      <w:r w:rsidRPr="00440E2E">
        <w:t>) et création de scripts d’automatisation. Ces expériences m’ont appris à travailler en autonomie, à lire du code existant, à contribuer à des projets open-source et à comprendre les enjeux de la collaboration dans un environnement distribué.</w:t>
      </w:r>
    </w:p>
    <w:p w14:paraId="51544378" w14:textId="211B25A7" w:rsidR="000E6B59" w:rsidRPr="00440E2E" w:rsidRDefault="000E6B59" w:rsidP="000E6B59">
      <w:r w:rsidRPr="00440E2E">
        <w:t xml:space="preserve">Aujourd’hui, au sein de </w:t>
      </w:r>
      <w:r w:rsidRPr="00440E2E">
        <w:rPr>
          <w:b/>
          <w:bCs/>
        </w:rPr>
        <w:t>2iSA</w:t>
      </w:r>
      <w:r w:rsidRPr="00440E2E">
        <w:t>, je mets à profit mes expériences pour consolider mes compétences techniques et concrétiser mes ambitions professionnelles dans le développement logiciel. Je suis motivé à transformer ma curiosité en une véritable expertise. Ce stage en milieu hospitalier représente pour moi une opportunité unique de confronter mes compétences de développeur à un domaine métier exigeant, où la fiabilité des données a un impact direct sur la qualité de soin.</w:t>
      </w:r>
    </w:p>
    <w:p w14:paraId="7A5450B6" w14:textId="39B78ACA" w:rsidR="000E6B59" w:rsidRPr="00440E2E" w:rsidRDefault="000E6B59" w:rsidP="000E6B59">
      <w:r w:rsidRPr="00440E2E">
        <w:t xml:space="preserve">Mon parcours atypique – entre autodidaxie, licence universitaire et formation professionnelle – m’a doté d’une adaptabilité que j’ai pu mettre à profit durant ce stage. J’ai dû apprendre un domaine entièrement nouveau (le </w:t>
      </w:r>
      <w:r w:rsidRPr="00440E2E">
        <w:rPr>
          <w:i/>
          <w:iCs/>
        </w:rPr>
        <w:t>data engineering</w:t>
      </w:r>
      <w:r w:rsidRPr="00440E2E">
        <w:t>), comprendre un système d’information hospitalier complexe, et livrer des composants logiciels fonctionnels dans un délai contraint. C’est cette polyvalence, acquise au fil des années, qui m’a permis de relever ce défi.</w:t>
      </w:r>
    </w:p>
    <w:p w14:paraId="5A13B2AE" w14:textId="77777777" w:rsidR="00991F86" w:rsidRPr="00440E2E" w:rsidRDefault="00991F86" w:rsidP="00B9634B">
      <w:pPr>
        <w:rPr>
          <w:rFonts w:asciiTheme="majorHAnsi" w:eastAsiaTheme="majorEastAsia" w:hAnsiTheme="majorHAnsi" w:cstheme="majorBidi"/>
          <w:color w:val="061F57" w:themeColor="text2" w:themeShade="BF"/>
          <w:kern w:val="28"/>
          <w:sz w:val="52"/>
          <w:szCs w:val="32"/>
        </w:rPr>
      </w:pPr>
      <w:r w:rsidRPr="00440E2E">
        <w:br w:type="page"/>
      </w:r>
    </w:p>
    <w:p w14:paraId="4C780C2A" w14:textId="44FA86D7" w:rsidR="00CB4CAA" w:rsidRPr="00440E2E" w:rsidRDefault="00375408" w:rsidP="00F5668C">
      <w:pPr>
        <w:pStyle w:val="Heading1"/>
      </w:pPr>
      <w:bookmarkStart w:id="2" w:name="_Toc222151209"/>
      <w:bookmarkStart w:id="3" w:name="_Toc222171147"/>
      <w:r w:rsidRPr="00440E2E">
        <w:lastRenderedPageBreak/>
        <w:t>Présentation de la formation CDA</w:t>
      </w:r>
      <w:bookmarkEnd w:id="2"/>
      <w:bookmarkEnd w:id="3"/>
    </w:p>
    <w:p w14:paraId="17EA405A" w14:textId="02C62898" w:rsidR="000E6B59" w:rsidRPr="00440E2E" w:rsidRDefault="000E6B59" w:rsidP="000E6B59">
      <w:r w:rsidRPr="00440E2E">
        <w:t xml:space="preserve">La formation est structurée en </w:t>
      </w:r>
      <w:r w:rsidRPr="00440E2E">
        <w:rPr>
          <w:b/>
          <w:bCs/>
        </w:rPr>
        <w:t>3 activités</w:t>
      </w:r>
      <w:r w:rsidRPr="00440E2E">
        <w:t xml:space="preserve"> de sorte à permettre l’acquisition des compétences professionnelles du titre Concepteur Développeur d’Applications (CDA) selon une progression pédagogique adaptée au public accueilli.</w:t>
      </w:r>
    </w:p>
    <w:p w14:paraId="4ED4BA4D" w14:textId="46854C1F" w:rsidR="000E6B59" w:rsidRPr="00440E2E" w:rsidRDefault="000E6B59" w:rsidP="000E6B59">
      <w:r w:rsidRPr="00440E2E">
        <w:t xml:space="preserve">En parallèle des apprentissages, dans le but de </w:t>
      </w:r>
      <w:r w:rsidRPr="00440E2E">
        <w:rPr>
          <w:b/>
          <w:bCs/>
        </w:rPr>
        <w:t>renforcer la pratique professionnelle</w:t>
      </w:r>
      <w:r w:rsidRPr="00440E2E">
        <w:t xml:space="preserve">, les stagiaires mènent un projet fil rouge, une mise en situation professionnelle qui les amène à construire une application en plusieurs étapes. </w:t>
      </w:r>
    </w:p>
    <w:p w14:paraId="62A3D58F" w14:textId="77777777" w:rsidR="00441B9B" w:rsidRDefault="000E6B59" w:rsidP="00B9634B">
      <w:r w:rsidRPr="00440E2E">
        <w:t>Le parcours se déroule sur 69 semaines dont 12 semaines de Période d’Application en Entreprise (PAE) et 2 semaines passerelles.</w:t>
      </w:r>
    </w:p>
    <w:p w14:paraId="2DFD171D" w14:textId="19D95053" w:rsidR="00375408" w:rsidRPr="00440E2E" w:rsidRDefault="00725939" w:rsidP="00441B9B">
      <w:r w:rsidRPr="00440E2E">
        <w:rPr>
          <w:noProof/>
        </w:rPr>
        <w:drawing>
          <wp:inline distT="0" distB="0" distL="0" distR="0" wp14:anchorId="6E0CEC84" wp14:editId="12C63344">
            <wp:extent cx="6371590" cy="2542540"/>
            <wp:effectExtent l="0" t="0" r="0" b="0"/>
            <wp:docPr id="13863008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0080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371590" cy="2542540"/>
                    </a:xfrm>
                    <a:prstGeom prst="rect">
                      <a:avLst/>
                    </a:prstGeom>
                  </pic:spPr>
                </pic:pic>
              </a:graphicData>
            </a:graphic>
          </wp:inline>
        </w:drawing>
      </w:r>
      <w:r w:rsidR="00375408" w:rsidRPr="00440E2E">
        <w:t>Activité 1 – Développer une application</w:t>
      </w:r>
    </w:p>
    <w:p w14:paraId="616C88BA" w14:textId="77777777" w:rsidR="00375408" w:rsidRPr="00440E2E" w:rsidRDefault="00375408" w:rsidP="005A32F8">
      <w:pPr>
        <w:pStyle w:val="ListParagraph"/>
        <w:numPr>
          <w:ilvl w:val="0"/>
          <w:numId w:val="1"/>
        </w:numPr>
        <w:jc w:val="left"/>
      </w:pPr>
      <w:r w:rsidRPr="00440E2E">
        <w:t>Gérer son environnement de développement</w:t>
      </w:r>
    </w:p>
    <w:p w14:paraId="1BC63591" w14:textId="77777777" w:rsidR="00375408" w:rsidRPr="00440E2E" w:rsidRDefault="00375408" w:rsidP="005A32F8">
      <w:pPr>
        <w:pStyle w:val="ListParagraph"/>
        <w:numPr>
          <w:ilvl w:val="0"/>
          <w:numId w:val="1"/>
        </w:numPr>
        <w:jc w:val="left"/>
      </w:pPr>
      <w:r w:rsidRPr="00440E2E">
        <w:t>Développer une interface utilisateur</w:t>
      </w:r>
    </w:p>
    <w:p w14:paraId="1E01C808" w14:textId="77777777" w:rsidR="00375408" w:rsidRPr="00440E2E" w:rsidRDefault="00375408" w:rsidP="005A32F8">
      <w:pPr>
        <w:pStyle w:val="ListParagraph"/>
        <w:numPr>
          <w:ilvl w:val="0"/>
          <w:numId w:val="1"/>
        </w:numPr>
        <w:jc w:val="left"/>
      </w:pPr>
      <w:r w:rsidRPr="00440E2E">
        <w:t>Développer les composants une application</w:t>
      </w:r>
    </w:p>
    <w:p w14:paraId="01EA3BBA" w14:textId="7237441B" w:rsidR="00DF2CEF" w:rsidRPr="00440E2E" w:rsidRDefault="00375408" w:rsidP="005A32F8">
      <w:pPr>
        <w:pStyle w:val="ListParagraph"/>
        <w:numPr>
          <w:ilvl w:val="0"/>
          <w:numId w:val="1"/>
        </w:numPr>
        <w:jc w:val="left"/>
      </w:pPr>
      <w:r w:rsidRPr="00440E2E">
        <w:t>Collaborer à la gestion d’un projet informatique</w:t>
      </w:r>
    </w:p>
    <w:p w14:paraId="17E13133" w14:textId="1DABDD49" w:rsidR="00375408" w:rsidRPr="00440E2E" w:rsidRDefault="00375408" w:rsidP="005A32F8">
      <w:pPr>
        <w:jc w:val="left"/>
      </w:pPr>
      <w:r w:rsidRPr="00440E2E">
        <w:t>Activité 2 - Concevoir et développer une application organisée en couches</w:t>
      </w:r>
    </w:p>
    <w:p w14:paraId="352922AE" w14:textId="77777777" w:rsidR="00375408" w:rsidRPr="00440E2E" w:rsidRDefault="00375408" w:rsidP="005A32F8">
      <w:pPr>
        <w:pStyle w:val="ListParagraph"/>
        <w:numPr>
          <w:ilvl w:val="0"/>
          <w:numId w:val="2"/>
        </w:numPr>
        <w:jc w:val="left"/>
      </w:pPr>
      <w:r w:rsidRPr="00440E2E">
        <w:t>Analyser les besoins et maquetter l’application</w:t>
      </w:r>
    </w:p>
    <w:p w14:paraId="06244D0C" w14:textId="77777777" w:rsidR="00375408" w:rsidRPr="00440E2E" w:rsidRDefault="00375408" w:rsidP="005A32F8">
      <w:pPr>
        <w:pStyle w:val="ListParagraph"/>
        <w:numPr>
          <w:ilvl w:val="0"/>
          <w:numId w:val="2"/>
        </w:numPr>
        <w:jc w:val="left"/>
      </w:pPr>
      <w:r w:rsidRPr="00440E2E">
        <w:t>Définir l’architecture logicielle d’une application</w:t>
      </w:r>
    </w:p>
    <w:p w14:paraId="39AC850D" w14:textId="77777777" w:rsidR="00375408" w:rsidRPr="00440E2E" w:rsidRDefault="00375408" w:rsidP="005A32F8">
      <w:pPr>
        <w:pStyle w:val="ListParagraph"/>
        <w:numPr>
          <w:ilvl w:val="0"/>
          <w:numId w:val="2"/>
        </w:numPr>
        <w:jc w:val="left"/>
      </w:pPr>
      <w:r w:rsidRPr="00440E2E">
        <w:t>Concevoir et mettre en place une base de données relationnelle</w:t>
      </w:r>
    </w:p>
    <w:p w14:paraId="2A790656" w14:textId="77777777" w:rsidR="00375408" w:rsidRPr="00440E2E" w:rsidRDefault="00375408" w:rsidP="005A32F8">
      <w:pPr>
        <w:pStyle w:val="ListParagraph"/>
        <w:numPr>
          <w:ilvl w:val="0"/>
          <w:numId w:val="2"/>
        </w:numPr>
        <w:jc w:val="left"/>
      </w:pPr>
      <w:r w:rsidRPr="00440E2E">
        <w:t>Développer des composants d’accès aux données SQL et NoSQL</w:t>
      </w:r>
    </w:p>
    <w:p w14:paraId="7FF4D712" w14:textId="48954617" w:rsidR="00375408" w:rsidRPr="00440E2E" w:rsidRDefault="00375408" w:rsidP="005A32F8">
      <w:pPr>
        <w:jc w:val="left"/>
      </w:pPr>
      <w:r w:rsidRPr="00440E2E">
        <w:t>Activité 3 – Préparer le déploiement d’une application</w:t>
      </w:r>
    </w:p>
    <w:p w14:paraId="6EEBD8D4" w14:textId="77777777" w:rsidR="00375408" w:rsidRPr="00440E2E" w:rsidRDefault="00375408" w:rsidP="005A32F8">
      <w:pPr>
        <w:pStyle w:val="ListParagraph"/>
        <w:numPr>
          <w:ilvl w:val="0"/>
          <w:numId w:val="3"/>
        </w:numPr>
        <w:jc w:val="left"/>
      </w:pPr>
      <w:r w:rsidRPr="00440E2E">
        <w:t>Préparer et documenter le déploiement d’une application</w:t>
      </w:r>
    </w:p>
    <w:p w14:paraId="68EA30A1" w14:textId="77777777" w:rsidR="00375408" w:rsidRPr="00440E2E" w:rsidRDefault="00375408" w:rsidP="005A32F8">
      <w:pPr>
        <w:pStyle w:val="ListParagraph"/>
        <w:numPr>
          <w:ilvl w:val="0"/>
          <w:numId w:val="3"/>
        </w:numPr>
        <w:jc w:val="left"/>
      </w:pPr>
      <w:r w:rsidRPr="00440E2E">
        <w:t>Préparer et exécuter les plans de tests d’une application</w:t>
      </w:r>
    </w:p>
    <w:p w14:paraId="6D593677" w14:textId="7100855C" w:rsidR="00675708" w:rsidRPr="00440E2E" w:rsidRDefault="00375408" w:rsidP="005A32F8">
      <w:pPr>
        <w:pStyle w:val="ListParagraph"/>
        <w:numPr>
          <w:ilvl w:val="0"/>
          <w:numId w:val="3"/>
        </w:numPr>
        <w:jc w:val="left"/>
      </w:pPr>
      <w:r w:rsidRPr="00440E2E">
        <w:t>Contribuer à la mise en production dans une démarche DevOps</w:t>
      </w:r>
    </w:p>
    <w:p w14:paraId="0B865816" w14:textId="59ECD2A0" w:rsidR="00375408" w:rsidRPr="00440E2E" w:rsidRDefault="00375408" w:rsidP="005A32F8">
      <w:pPr>
        <w:jc w:val="left"/>
      </w:pPr>
      <w:r w:rsidRPr="00440E2E">
        <w:t>En transverse :</w:t>
      </w:r>
    </w:p>
    <w:p w14:paraId="3BEDF5AC" w14:textId="77777777" w:rsidR="00375408" w:rsidRPr="00440E2E" w:rsidRDefault="00375408" w:rsidP="005A32F8">
      <w:pPr>
        <w:pStyle w:val="ListParagraph"/>
        <w:numPr>
          <w:ilvl w:val="0"/>
          <w:numId w:val="4"/>
        </w:numPr>
        <w:jc w:val="left"/>
      </w:pPr>
      <w:r w:rsidRPr="00440E2E">
        <w:t>Utiliser l’anglais dans son activité professionnelle</w:t>
      </w:r>
    </w:p>
    <w:p w14:paraId="32F68B5F" w14:textId="77777777" w:rsidR="00375408" w:rsidRPr="00440E2E" w:rsidRDefault="00375408" w:rsidP="005A32F8">
      <w:pPr>
        <w:pStyle w:val="ListParagraph"/>
        <w:numPr>
          <w:ilvl w:val="0"/>
          <w:numId w:val="4"/>
        </w:numPr>
        <w:jc w:val="left"/>
      </w:pPr>
      <w:r w:rsidRPr="00440E2E">
        <w:t>Actualiser et partager ses compétences en développement informatique</w:t>
      </w:r>
    </w:p>
    <w:p w14:paraId="31252B43" w14:textId="77777777" w:rsidR="008D55C4" w:rsidRDefault="00375408" w:rsidP="008D55C4">
      <w:pPr>
        <w:pStyle w:val="ListParagraph"/>
        <w:numPr>
          <w:ilvl w:val="0"/>
          <w:numId w:val="4"/>
        </w:numPr>
        <w:jc w:val="left"/>
      </w:pPr>
      <w:r w:rsidRPr="00440E2E">
        <w:t>Communiquer dans le contexte professionne</w:t>
      </w:r>
      <w:r w:rsidR="008D55C4">
        <w:t>l</w:t>
      </w:r>
    </w:p>
    <w:p w14:paraId="4397A490" w14:textId="77777777" w:rsidR="008D55C4" w:rsidRPr="00440E2E" w:rsidRDefault="008D55C4" w:rsidP="008D55C4">
      <w:pPr>
        <w:pStyle w:val="Heading1"/>
      </w:pPr>
      <w:bookmarkStart w:id="4" w:name="_Toc222151210"/>
      <w:bookmarkStart w:id="5" w:name="_Toc222171148"/>
      <w:r w:rsidRPr="00440E2E">
        <w:lastRenderedPageBreak/>
        <w:t>Généralités du projet présenté</w:t>
      </w:r>
      <w:bookmarkEnd w:id="4"/>
      <w:bookmarkEnd w:id="5"/>
    </w:p>
    <w:p w14:paraId="2B911064" w14:textId="77777777" w:rsidR="008D55C4" w:rsidRPr="00440E2E" w:rsidRDefault="008D55C4" w:rsidP="008D55C4">
      <w:r w:rsidRPr="00440E2E">
        <w:t xml:space="preserve">Le </w:t>
      </w:r>
      <w:r w:rsidRPr="00440E2E">
        <w:rPr>
          <w:b/>
          <w:bCs/>
        </w:rPr>
        <w:t>Projet de stage</w:t>
      </w:r>
      <w:r w:rsidRPr="00440E2E">
        <w:t xml:space="preserve"> constitue le pilier final de la formation CDA. Il simule une situation réelle de développement dans laquelle je dois concevoir des applications et les encapsuler.</w:t>
      </w:r>
    </w:p>
    <w:p w14:paraId="772E8B44" w14:textId="77777777" w:rsidR="008D55C4" w:rsidRPr="00440E2E" w:rsidRDefault="008D55C4" w:rsidP="008D55C4">
      <w:r w:rsidRPr="00440E2E">
        <w:rPr>
          <w:b/>
          <w:bCs/>
        </w:rPr>
        <w:t>Objectifs pédagogiques :</w:t>
      </w:r>
    </w:p>
    <w:p w14:paraId="4FA19FB8" w14:textId="77777777" w:rsidR="008D55C4" w:rsidRPr="00440E2E" w:rsidRDefault="008D55C4" w:rsidP="00441B9B">
      <w:pPr>
        <w:pStyle w:val="ListParagraph"/>
        <w:numPr>
          <w:ilvl w:val="0"/>
          <w:numId w:val="6"/>
        </w:numPr>
      </w:pPr>
      <w:r w:rsidRPr="00440E2E">
        <w:t xml:space="preserve">Il vise à </w:t>
      </w:r>
      <w:r w:rsidRPr="00440E2E">
        <w:rPr>
          <w:b/>
          <w:bCs/>
        </w:rPr>
        <w:t>apporter de la cohérence aux apprentissages</w:t>
      </w:r>
      <w:r w:rsidRPr="00440E2E">
        <w:t xml:space="preserve"> en mobilisant l’ensemble des compétences acquises au fil des modules.</w:t>
      </w:r>
    </w:p>
    <w:p w14:paraId="067944F7" w14:textId="77777777" w:rsidR="008D55C4" w:rsidRPr="00440E2E" w:rsidRDefault="008D55C4" w:rsidP="00441B9B">
      <w:pPr>
        <w:pStyle w:val="ListParagraph"/>
        <w:numPr>
          <w:ilvl w:val="0"/>
          <w:numId w:val="6"/>
        </w:numPr>
      </w:pPr>
      <w:r w:rsidRPr="00440E2E">
        <w:t xml:space="preserve">Il sert de support principal pour </w:t>
      </w:r>
      <w:r w:rsidRPr="00440E2E">
        <w:rPr>
          <w:b/>
          <w:bCs/>
        </w:rPr>
        <w:t>l’examen du titre professionnel</w:t>
      </w:r>
      <w:r w:rsidRPr="00440E2E">
        <w:t>, permettant aux étudiants de démontrer l’acquisition des compétences requises.</w:t>
      </w:r>
    </w:p>
    <w:p w14:paraId="75577984" w14:textId="77777777" w:rsidR="008D55C4" w:rsidRPr="00440E2E" w:rsidRDefault="008D55C4" w:rsidP="00441B9B">
      <w:pPr>
        <w:pStyle w:val="ListParagraph"/>
        <w:numPr>
          <w:ilvl w:val="0"/>
          <w:numId w:val="6"/>
        </w:numPr>
      </w:pPr>
      <w:r w:rsidRPr="00440E2E">
        <w:t xml:space="preserve">Il contribue à l’alimentation du </w:t>
      </w:r>
      <w:r w:rsidRPr="00440E2E">
        <w:rPr>
          <w:b/>
          <w:bCs/>
        </w:rPr>
        <w:t>Dossier Professionnel</w:t>
      </w:r>
      <w:r w:rsidRPr="00440E2E">
        <w:t xml:space="preserve"> (DP).</w:t>
      </w:r>
    </w:p>
    <w:p w14:paraId="37DDA93A" w14:textId="77777777" w:rsidR="008D55C4" w:rsidRPr="00440E2E" w:rsidRDefault="008D55C4" w:rsidP="008D55C4">
      <w:r w:rsidRPr="00440E2E">
        <w:rPr>
          <w:b/>
          <w:bCs/>
        </w:rPr>
        <w:t>Structure :</w:t>
      </w:r>
    </w:p>
    <w:p w14:paraId="4DB1DBAE" w14:textId="77777777" w:rsidR="008D55C4" w:rsidRPr="00440E2E" w:rsidRDefault="008D55C4" w:rsidP="008D55C4">
      <w:r w:rsidRPr="00440E2E">
        <w:t>Le projet est divisé en deux parties principales, chacune avec des livrables spécifiques à présenter lors de l’évaluation :</w:t>
      </w:r>
    </w:p>
    <w:p w14:paraId="3B45723C" w14:textId="77777777" w:rsidR="008D55C4" w:rsidRPr="00440E2E" w:rsidRDefault="008D55C4" w:rsidP="00441B9B">
      <w:pPr>
        <w:pStyle w:val="ListParagraph"/>
        <w:numPr>
          <w:ilvl w:val="0"/>
          <w:numId w:val="7"/>
        </w:numPr>
      </w:pPr>
      <w:r w:rsidRPr="00440E2E">
        <w:rPr>
          <w:b/>
          <w:bCs/>
        </w:rPr>
        <w:t>Partie 1 :</w:t>
      </w:r>
      <w:r w:rsidRPr="00440E2E">
        <w:t xml:space="preserve"> Se documenter sur l’environnement de travail, lire le cahier des charges et l’analyse des besoins ou les réaliser, produire des diagrammes UML.</w:t>
      </w:r>
    </w:p>
    <w:p w14:paraId="723C4155" w14:textId="332C3CB1" w:rsidR="008D55C4" w:rsidRPr="00440E2E" w:rsidRDefault="008D55C4" w:rsidP="00441B9B">
      <w:pPr>
        <w:pStyle w:val="ListParagraph"/>
        <w:numPr>
          <w:ilvl w:val="0"/>
          <w:numId w:val="7"/>
        </w:numPr>
      </w:pPr>
      <w:r w:rsidRPr="00440E2E">
        <w:rPr>
          <w:b/>
          <w:bCs/>
        </w:rPr>
        <w:t>Partie 2 :</w:t>
      </w:r>
      <w:r w:rsidRPr="00440E2E">
        <w:t xml:space="preserve"> Se familiariser avec les outils d’ingénierie des données, développer</w:t>
      </w:r>
      <w:r w:rsidR="00811EB8">
        <w:t xml:space="preserve"> un pipeline d’ingestion,</w:t>
      </w:r>
      <w:r w:rsidRPr="00440E2E">
        <w:t xml:space="preserve"> deux API REST, dont une pour contrôler le pipeline et enfin, faire des plans de test.</w:t>
      </w:r>
    </w:p>
    <w:p w14:paraId="0CA35C68" w14:textId="77777777" w:rsidR="008D55C4" w:rsidRPr="00440E2E" w:rsidRDefault="008D55C4" w:rsidP="008D55C4">
      <w:pPr>
        <w:rPr>
          <w:rFonts w:asciiTheme="majorHAnsi" w:eastAsiaTheme="majorEastAsia" w:hAnsiTheme="majorHAnsi" w:cstheme="majorBidi"/>
          <w:color w:val="061F57" w:themeColor="text2" w:themeShade="BF"/>
          <w:kern w:val="28"/>
          <w:sz w:val="52"/>
          <w:szCs w:val="32"/>
        </w:rPr>
      </w:pPr>
      <w:r w:rsidRPr="00440E2E">
        <w:br w:type="page"/>
      </w:r>
    </w:p>
    <w:p w14:paraId="721CC570" w14:textId="77777777" w:rsidR="008D55C4" w:rsidRPr="00440E2E" w:rsidRDefault="008D55C4" w:rsidP="008D55C4">
      <w:pPr>
        <w:pStyle w:val="Heading1"/>
      </w:pPr>
      <w:bookmarkStart w:id="6" w:name="_Toc30"/>
      <w:bookmarkStart w:id="7" w:name="_Toc222151211"/>
      <w:bookmarkStart w:id="8" w:name="_Toc222171149"/>
      <w:r w:rsidRPr="00440E2E">
        <w:lastRenderedPageBreak/>
        <w:t>Liste des compétences du référentiel couvertes par le projet</w:t>
      </w:r>
      <w:bookmarkEnd w:id="6"/>
      <w:bookmarkEnd w:id="7"/>
      <w:bookmarkEnd w:id="8"/>
    </w:p>
    <w:p w14:paraId="54CF5AB7" w14:textId="77777777" w:rsidR="008D55C4" w:rsidRPr="00440E2E" w:rsidRDefault="008D55C4" w:rsidP="008D55C4">
      <w:r w:rsidRPr="00440E2E">
        <w:t xml:space="preserve">Ce stage me permet de mettre en œuvre et de faire évaluer les compétences suivantes du </w:t>
      </w:r>
      <w:r w:rsidRPr="00440E2E">
        <w:rPr>
          <w:b/>
          <w:bCs/>
        </w:rPr>
        <w:t>Référentiel Emploi Activités Compétences (REAC)</w:t>
      </w:r>
      <w:r w:rsidRPr="00440E2E">
        <w:t xml:space="preserve"> :</w:t>
      </w:r>
    </w:p>
    <w:p w14:paraId="31D7F03A" w14:textId="77777777" w:rsidR="008D55C4" w:rsidRPr="00440E2E" w:rsidRDefault="008D55C4" w:rsidP="00441B9B">
      <w:pPr>
        <w:pStyle w:val="ListParagraph"/>
        <w:numPr>
          <w:ilvl w:val="0"/>
          <w:numId w:val="8"/>
        </w:numPr>
      </w:pPr>
      <w:r w:rsidRPr="00440E2E">
        <w:rPr>
          <w:b/>
          <w:bCs/>
        </w:rPr>
        <w:t>Développer une application sécurisée</w:t>
      </w:r>
    </w:p>
    <w:p w14:paraId="4427C16E" w14:textId="77777777" w:rsidR="008D55C4" w:rsidRPr="00440E2E" w:rsidRDefault="008D55C4" w:rsidP="00441B9B">
      <w:pPr>
        <w:pStyle w:val="ListParagraph"/>
        <w:numPr>
          <w:ilvl w:val="1"/>
          <w:numId w:val="8"/>
        </w:numPr>
      </w:pPr>
      <w:r w:rsidRPr="00440E2E">
        <w:t>Installer et configurer son environnement de travail en fonction du projet</w:t>
      </w:r>
    </w:p>
    <w:p w14:paraId="44346311" w14:textId="77777777" w:rsidR="008D55C4" w:rsidRPr="00440E2E" w:rsidRDefault="008D55C4" w:rsidP="00441B9B">
      <w:pPr>
        <w:pStyle w:val="ListParagraph"/>
        <w:numPr>
          <w:ilvl w:val="1"/>
          <w:numId w:val="8"/>
        </w:numPr>
      </w:pPr>
      <w:r w:rsidRPr="00440E2E">
        <w:t>Développer des composants métier</w:t>
      </w:r>
    </w:p>
    <w:p w14:paraId="28C94F4E" w14:textId="77777777" w:rsidR="008D55C4" w:rsidRPr="00440E2E" w:rsidRDefault="008D55C4" w:rsidP="00441B9B">
      <w:pPr>
        <w:pStyle w:val="ListParagraph"/>
        <w:numPr>
          <w:ilvl w:val="1"/>
          <w:numId w:val="8"/>
        </w:numPr>
      </w:pPr>
      <w:r w:rsidRPr="00440E2E">
        <w:t>Contribuer à la gestion d’un projet informatique</w:t>
      </w:r>
    </w:p>
    <w:p w14:paraId="4DF42BCB" w14:textId="77777777" w:rsidR="008D55C4" w:rsidRPr="00440E2E" w:rsidRDefault="008D55C4" w:rsidP="00441B9B">
      <w:pPr>
        <w:pStyle w:val="ListParagraph"/>
        <w:numPr>
          <w:ilvl w:val="0"/>
          <w:numId w:val="8"/>
        </w:numPr>
      </w:pPr>
      <w:r w:rsidRPr="00440E2E">
        <w:rPr>
          <w:b/>
          <w:bCs/>
        </w:rPr>
        <w:t>Concevoir et développer une application sécurisée organisée en couches</w:t>
      </w:r>
    </w:p>
    <w:p w14:paraId="2B40D706" w14:textId="77777777" w:rsidR="008D55C4" w:rsidRPr="00440E2E" w:rsidRDefault="008D55C4" w:rsidP="00441B9B">
      <w:pPr>
        <w:pStyle w:val="ListParagraph"/>
        <w:numPr>
          <w:ilvl w:val="1"/>
          <w:numId w:val="8"/>
        </w:numPr>
      </w:pPr>
      <w:r w:rsidRPr="00440E2E">
        <w:t>Analyser les besoins et maquetter une application</w:t>
      </w:r>
    </w:p>
    <w:p w14:paraId="7185D792" w14:textId="77777777" w:rsidR="008D55C4" w:rsidRPr="00440E2E" w:rsidRDefault="008D55C4" w:rsidP="00441B9B">
      <w:pPr>
        <w:pStyle w:val="ListParagraph"/>
        <w:numPr>
          <w:ilvl w:val="1"/>
          <w:numId w:val="8"/>
        </w:numPr>
      </w:pPr>
      <w:r w:rsidRPr="00440E2E">
        <w:t>Définir l’architecture logicielle d’une application</w:t>
      </w:r>
    </w:p>
    <w:p w14:paraId="36ABE670" w14:textId="77777777" w:rsidR="008D55C4" w:rsidRPr="00440E2E" w:rsidRDefault="008D55C4" w:rsidP="00441B9B">
      <w:pPr>
        <w:pStyle w:val="ListParagraph"/>
        <w:numPr>
          <w:ilvl w:val="1"/>
          <w:numId w:val="8"/>
        </w:numPr>
      </w:pPr>
      <w:r w:rsidRPr="00440E2E">
        <w:t>Concevoir et mettre en place une base de données relationnelle</w:t>
      </w:r>
    </w:p>
    <w:p w14:paraId="7BB42DD3" w14:textId="77777777" w:rsidR="008D55C4" w:rsidRPr="00440E2E" w:rsidRDefault="008D55C4" w:rsidP="00441B9B">
      <w:pPr>
        <w:pStyle w:val="ListParagraph"/>
        <w:numPr>
          <w:ilvl w:val="1"/>
          <w:numId w:val="8"/>
        </w:numPr>
      </w:pPr>
      <w:r w:rsidRPr="00440E2E">
        <w:t>Développer des composants d’accès aux données SQL et NoSQL</w:t>
      </w:r>
    </w:p>
    <w:p w14:paraId="4A4F015F" w14:textId="77777777" w:rsidR="008D55C4" w:rsidRPr="00440E2E" w:rsidRDefault="008D55C4" w:rsidP="00441B9B">
      <w:pPr>
        <w:pStyle w:val="ListParagraph"/>
        <w:numPr>
          <w:ilvl w:val="0"/>
          <w:numId w:val="8"/>
        </w:numPr>
      </w:pPr>
      <w:r w:rsidRPr="00440E2E">
        <w:rPr>
          <w:b/>
          <w:bCs/>
        </w:rPr>
        <w:t>Préparer le déploiement d’une application sécurisée</w:t>
      </w:r>
    </w:p>
    <w:p w14:paraId="53F46DF4" w14:textId="77777777" w:rsidR="008D55C4" w:rsidRPr="00440E2E" w:rsidRDefault="008D55C4" w:rsidP="00441B9B">
      <w:pPr>
        <w:pStyle w:val="ListParagraph"/>
        <w:numPr>
          <w:ilvl w:val="1"/>
          <w:numId w:val="8"/>
        </w:numPr>
      </w:pPr>
      <w:r w:rsidRPr="00440E2E">
        <w:t>Préparer et exécuter les plans de test d’une application</w:t>
      </w:r>
    </w:p>
    <w:p w14:paraId="632B1EAD" w14:textId="77777777" w:rsidR="008D55C4" w:rsidRPr="00440E2E" w:rsidRDefault="008D55C4" w:rsidP="00441B9B">
      <w:pPr>
        <w:pStyle w:val="ListParagraph"/>
        <w:numPr>
          <w:ilvl w:val="1"/>
          <w:numId w:val="8"/>
        </w:numPr>
      </w:pPr>
      <w:r w:rsidRPr="00440E2E">
        <w:t>Préparer et documenter le déploiement d’une application</w:t>
      </w:r>
    </w:p>
    <w:p w14:paraId="0844C86A" w14:textId="77777777" w:rsidR="008D55C4" w:rsidRPr="00440E2E" w:rsidRDefault="008D55C4" w:rsidP="00441B9B">
      <w:pPr>
        <w:pStyle w:val="ListParagraph"/>
        <w:numPr>
          <w:ilvl w:val="1"/>
          <w:numId w:val="8"/>
        </w:numPr>
      </w:pPr>
      <w:r w:rsidRPr="00440E2E">
        <w:t>Contribuer à la mise en production dans une démarche DevOps</w:t>
      </w:r>
    </w:p>
    <w:p w14:paraId="51C93DC2" w14:textId="77777777" w:rsidR="008D55C4" w:rsidRPr="00440E2E" w:rsidRDefault="008D55C4" w:rsidP="00441B9B">
      <w:pPr>
        <w:pStyle w:val="ListParagraph"/>
        <w:numPr>
          <w:ilvl w:val="0"/>
          <w:numId w:val="8"/>
        </w:numPr>
        <w:rPr>
          <w:b/>
          <w:bCs/>
        </w:rPr>
      </w:pPr>
      <w:r w:rsidRPr="00440E2E">
        <w:rPr>
          <w:b/>
          <w:bCs/>
        </w:rPr>
        <w:t>Compétences transverses</w:t>
      </w:r>
    </w:p>
    <w:p w14:paraId="30531E9C" w14:textId="77777777" w:rsidR="008D55C4" w:rsidRPr="00440E2E" w:rsidRDefault="008D55C4" w:rsidP="00441B9B">
      <w:pPr>
        <w:pStyle w:val="ListParagraph"/>
        <w:numPr>
          <w:ilvl w:val="1"/>
          <w:numId w:val="8"/>
        </w:numPr>
      </w:pPr>
      <w:r w:rsidRPr="00440E2E">
        <w:t>Communiquer en français et en anglais</w:t>
      </w:r>
    </w:p>
    <w:p w14:paraId="7FCA060F" w14:textId="77777777" w:rsidR="008D55C4" w:rsidRPr="00440E2E" w:rsidRDefault="008D55C4" w:rsidP="00441B9B">
      <w:pPr>
        <w:pStyle w:val="ListParagraph"/>
        <w:numPr>
          <w:ilvl w:val="1"/>
          <w:numId w:val="8"/>
        </w:numPr>
      </w:pPr>
      <w:r w:rsidRPr="00440E2E">
        <w:t>Mettre en œuvre une démarche de résolution de problème</w:t>
      </w:r>
    </w:p>
    <w:p w14:paraId="272DC767" w14:textId="63286986" w:rsidR="008D55C4" w:rsidRPr="00440E2E" w:rsidRDefault="008D55C4" w:rsidP="00441B9B">
      <w:pPr>
        <w:pStyle w:val="ListParagraph"/>
        <w:numPr>
          <w:ilvl w:val="1"/>
          <w:numId w:val="8"/>
        </w:numPr>
      </w:pPr>
      <w:r w:rsidRPr="00440E2E">
        <w:t>Apprendre en continu</w:t>
      </w:r>
    </w:p>
    <w:p w14:paraId="22477E74" w14:textId="3B3FF7AA" w:rsidR="008D55C4" w:rsidRPr="00440E2E" w:rsidRDefault="008D55C4" w:rsidP="008D55C4">
      <w:r w:rsidRPr="00440E2E">
        <w:t>Ce projet m’a permis de couvrir ces compétences de manière transversale. L’architecture en couches de mon pipeline ETL (Extract</w:t>
      </w:r>
      <w:r w:rsidR="00B17145">
        <w:t xml:space="preserve"> – </w:t>
      </w:r>
      <w:r w:rsidRPr="00440E2E">
        <w:t>Transform</w:t>
      </w:r>
      <w:r w:rsidR="00B17145">
        <w:t xml:space="preserve"> – </w:t>
      </w:r>
      <w:r w:rsidRPr="00440E2E">
        <w:t>Load), la sécurisation des accès aux données via Azure Key Vault, la validation des identifiants SQL contre l’injection, les stratégies de chargement interchangeables (pattern Strategy) et le travail de documentation constituent autant de preuves tangibles de la maîtrise de ces compétences.</w:t>
      </w:r>
    </w:p>
    <w:p w14:paraId="2BCAFF49" w14:textId="77777777" w:rsidR="008D55C4" w:rsidRPr="00440E2E" w:rsidRDefault="008D55C4" w:rsidP="008D55C4">
      <w:pPr>
        <w:rPr>
          <w:rFonts w:asciiTheme="majorHAnsi" w:eastAsiaTheme="majorEastAsia" w:hAnsiTheme="majorHAnsi" w:cstheme="majorBidi"/>
          <w:color w:val="061F57" w:themeColor="text2" w:themeShade="BF"/>
          <w:kern w:val="28"/>
          <w:sz w:val="52"/>
          <w:szCs w:val="32"/>
        </w:rPr>
      </w:pPr>
      <w:r w:rsidRPr="00440E2E">
        <w:br w:type="page"/>
      </w:r>
    </w:p>
    <w:p w14:paraId="25B05083" w14:textId="77777777" w:rsidR="008D55C4" w:rsidRPr="00440E2E" w:rsidRDefault="008D55C4" w:rsidP="008D55C4">
      <w:pPr>
        <w:pStyle w:val="Heading1"/>
      </w:pPr>
      <w:bookmarkStart w:id="9" w:name="_Toc31"/>
      <w:bookmarkStart w:id="10" w:name="_Toc222151212"/>
      <w:bookmarkStart w:id="11" w:name="_Toc222171150"/>
      <w:r w:rsidRPr="00440E2E">
        <w:lastRenderedPageBreak/>
        <w:t>Expression des besoins du projet</w:t>
      </w:r>
      <w:bookmarkEnd w:id="9"/>
      <w:bookmarkEnd w:id="10"/>
      <w:bookmarkEnd w:id="11"/>
    </w:p>
    <w:p w14:paraId="780D85E2" w14:textId="77777777" w:rsidR="008D55C4" w:rsidRPr="00440E2E" w:rsidRDefault="008D55C4" w:rsidP="008D55C4">
      <w:pPr>
        <w:pStyle w:val="Heading2"/>
      </w:pPr>
      <w:bookmarkStart w:id="12" w:name="_Toc32"/>
      <w:bookmarkStart w:id="13" w:name="_Toc222151213"/>
      <w:bookmarkStart w:id="14" w:name="_Toc222171151"/>
      <w:r w:rsidRPr="00440E2E">
        <w:t>Contexte dans lequel s’inscrit ce projet</w:t>
      </w:r>
      <w:bookmarkEnd w:id="12"/>
      <w:bookmarkEnd w:id="13"/>
      <w:bookmarkEnd w:id="14"/>
    </w:p>
    <w:p w14:paraId="39D61634" w14:textId="77777777" w:rsidR="008D55C4" w:rsidRPr="00440E2E" w:rsidRDefault="008D55C4" w:rsidP="008D55C4">
      <w:pPr>
        <w:rPr>
          <w:color w:val="000000"/>
        </w:rPr>
      </w:pPr>
      <w:r w:rsidRPr="00440E2E">
        <w:rPr>
          <w:rFonts w:ascii="Aptos" w:eastAsia="Aptos" w:hAnsi="Aptos" w:cs="Aptos"/>
          <w:color w:val="000000"/>
          <w:sz w:val="24"/>
          <w:szCs w:val="24"/>
        </w:rPr>
        <w:t>Ce projet s’inscrit dans le cadre de ma formation de CDA et constitue l’application des compétences en entreprise. Son but premier est pédagogique, mais il répond aussi à un besoin réel et concret du Centre Hospitalier de Mende.</w:t>
      </w:r>
    </w:p>
    <w:p w14:paraId="651EA054" w14:textId="33E6FFCE" w:rsidR="008D55C4" w:rsidRPr="00440E2E" w:rsidRDefault="008D55C4" w:rsidP="008D55C4">
      <w:pPr>
        <w:rPr>
          <w:color w:val="000000"/>
        </w:rPr>
      </w:pPr>
      <w:r w:rsidRPr="00440E2E">
        <w:rPr>
          <w:rFonts w:ascii="Aptos" w:eastAsia="Aptos" w:hAnsi="Aptos" w:cs="Aptos"/>
          <w:color w:val="000000"/>
          <w:sz w:val="24"/>
          <w:szCs w:val="24"/>
        </w:rPr>
        <w:t xml:space="preserve">Le service des urgences utilise le </w:t>
      </w:r>
      <w:r w:rsidRPr="009160EA">
        <w:rPr>
          <w:rFonts w:ascii="Aptos" w:eastAsia="Aptos" w:hAnsi="Aptos" w:cs="Aptos"/>
          <w:color w:val="000000"/>
          <w:sz w:val="24"/>
          <w:szCs w:val="24"/>
        </w:rPr>
        <w:t>PGI</w:t>
      </w:r>
      <w:r w:rsidRPr="00440E2E">
        <w:rPr>
          <w:rFonts w:ascii="Aptos" w:eastAsia="Aptos" w:hAnsi="Aptos" w:cs="Aptos"/>
          <w:color w:val="000000"/>
          <w:sz w:val="24"/>
          <w:szCs w:val="24"/>
        </w:rPr>
        <w:t xml:space="preserve"> </w:t>
      </w:r>
      <w:r w:rsidRPr="00440E2E">
        <w:rPr>
          <w:rFonts w:ascii="Aptos" w:eastAsia="Aptos" w:hAnsi="Aptos" w:cs="Aptos"/>
          <w:b/>
          <w:bCs/>
          <w:color w:val="000000"/>
          <w:sz w:val="24"/>
          <w:szCs w:val="24"/>
        </w:rPr>
        <w:t>HM</w:t>
      </w:r>
      <w:r w:rsidR="009D7F0C">
        <w:rPr>
          <w:rFonts w:ascii="Aptos" w:eastAsia="Aptos" w:hAnsi="Aptos" w:cs="Aptos"/>
          <w:b/>
          <w:bCs/>
          <w:color w:val="000000"/>
          <w:sz w:val="24"/>
          <w:szCs w:val="24"/>
        </w:rPr>
        <w:t xml:space="preserve"> </w:t>
      </w:r>
      <w:r w:rsidR="009D7F0C">
        <w:rPr>
          <w:rFonts w:ascii="Aptos" w:eastAsia="Aptos" w:hAnsi="Aptos" w:cs="Aptos"/>
          <w:color w:val="000000"/>
          <w:sz w:val="24"/>
          <w:szCs w:val="24"/>
        </w:rPr>
        <w:t>(</w:t>
      </w:r>
      <w:r w:rsidR="009D7F0C" w:rsidRPr="009D7F0C">
        <w:rPr>
          <w:rFonts w:ascii="Aptos" w:eastAsia="Aptos" w:hAnsi="Aptos" w:cs="Aptos"/>
          <w:i/>
          <w:iCs/>
          <w:color w:val="000000"/>
          <w:sz w:val="24"/>
          <w:szCs w:val="24"/>
        </w:rPr>
        <w:t>Hopital Manager</w:t>
      </w:r>
      <w:r w:rsidR="009D7F0C">
        <w:rPr>
          <w:rFonts w:ascii="Aptos" w:eastAsia="Aptos" w:hAnsi="Aptos" w:cs="Aptos"/>
          <w:color w:val="000000"/>
          <w:sz w:val="24"/>
          <w:szCs w:val="24"/>
        </w:rPr>
        <w:t>)</w:t>
      </w:r>
      <w:r w:rsidRPr="00440E2E">
        <w:rPr>
          <w:rFonts w:ascii="Aptos" w:eastAsia="Aptos" w:hAnsi="Aptos" w:cs="Aptos"/>
          <w:color w:val="000000"/>
          <w:sz w:val="24"/>
          <w:szCs w:val="24"/>
        </w:rPr>
        <w:t xml:space="preserve">, édité par </w:t>
      </w:r>
      <w:r w:rsidRPr="00440E2E">
        <w:rPr>
          <w:rFonts w:ascii="Aptos" w:eastAsia="Aptos" w:hAnsi="Aptos" w:cs="Aptos"/>
          <w:b/>
          <w:bCs/>
          <w:color w:val="000000"/>
          <w:sz w:val="24"/>
          <w:szCs w:val="24"/>
        </w:rPr>
        <w:t>Softway</w:t>
      </w:r>
      <w:r w:rsidRPr="00440E2E">
        <w:rPr>
          <w:rFonts w:ascii="Aptos" w:eastAsia="Aptos" w:hAnsi="Aptos" w:cs="Aptos"/>
          <w:color w:val="000000"/>
          <w:sz w:val="24"/>
          <w:szCs w:val="24"/>
        </w:rPr>
        <w:t xml:space="preserve">, un fournisseur spécialisé dans les systèmes d’information hospitaliers. Ce logiciel s’appuie sur une base de données </w:t>
      </w:r>
      <w:r w:rsidRPr="00440E2E">
        <w:rPr>
          <w:rFonts w:ascii="Aptos" w:eastAsia="Aptos" w:hAnsi="Aptos" w:cs="Aptos"/>
          <w:b/>
          <w:bCs/>
          <w:color w:val="000000"/>
          <w:sz w:val="24"/>
          <w:szCs w:val="24"/>
        </w:rPr>
        <w:t>Oracle</w:t>
      </w:r>
      <w:r w:rsidRPr="00440E2E">
        <w:rPr>
          <w:rFonts w:ascii="Aptos" w:eastAsia="Aptos" w:hAnsi="Aptos" w:cs="Aptos"/>
          <w:color w:val="000000"/>
          <w:sz w:val="24"/>
          <w:szCs w:val="24"/>
        </w:rPr>
        <w:t xml:space="preserve"> qui contient l’ensemble des données opérationnelles du service : passages aux urgences (RPU), diagnostics, mouvements de patients, séjours, absences du personnel, etc.</w:t>
      </w:r>
    </w:p>
    <w:p w14:paraId="62F9B5BE" w14:textId="77777777" w:rsidR="008D55C4" w:rsidRPr="00440E2E" w:rsidRDefault="008D55C4" w:rsidP="008D55C4">
      <w:pPr>
        <w:rPr>
          <w:color w:val="000000"/>
        </w:rPr>
      </w:pPr>
      <w:r w:rsidRPr="00440E2E">
        <w:rPr>
          <w:rFonts w:ascii="Aptos" w:eastAsia="Aptos" w:hAnsi="Aptos" w:cs="Aptos"/>
          <w:color w:val="000000"/>
          <w:sz w:val="24"/>
          <w:szCs w:val="24"/>
        </w:rPr>
        <w:t xml:space="preserve">L’objectif métier est de </w:t>
      </w:r>
      <w:r w:rsidRPr="00440E2E">
        <w:rPr>
          <w:rFonts w:ascii="Aptos" w:eastAsia="Aptos" w:hAnsi="Aptos" w:cs="Aptos"/>
          <w:b/>
          <w:bCs/>
          <w:color w:val="000000"/>
          <w:sz w:val="24"/>
          <w:szCs w:val="24"/>
        </w:rPr>
        <w:t>mettre à disposition ces données dans une base PostgreSQL hébergée sur Azure</w:t>
      </w:r>
      <w:r w:rsidRPr="00440E2E">
        <w:rPr>
          <w:rFonts w:ascii="Aptos" w:eastAsia="Aptos" w:hAnsi="Aptos" w:cs="Aptos"/>
          <w:color w:val="000000"/>
          <w:sz w:val="24"/>
          <w:szCs w:val="24"/>
        </w:rPr>
        <w:t xml:space="preserve">, afin de permettre leur exploitation analytique par l’équipe de data management. La base Oracle de production ne peut pas être sollicitée directement pour des requêtes analytiques lourdes : cela impacterait les performances du logiciel métier utilisé en temps réel par les soignants. Il faut donc </w:t>
      </w:r>
      <w:r w:rsidRPr="00440E2E">
        <w:rPr>
          <w:rFonts w:ascii="Aptos" w:eastAsia="Aptos" w:hAnsi="Aptos" w:cs="Aptos"/>
          <w:b/>
          <w:bCs/>
          <w:color w:val="000000"/>
          <w:sz w:val="24"/>
          <w:szCs w:val="24"/>
        </w:rPr>
        <w:t>répliquer les données</w:t>
      </w:r>
      <w:r w:rsidRPr="00440E2E">
        <w:rPr>
          <w:rFonts w:ascii="Aptos" w:eastAsia="Aptos" w:hAnsi="Aptos" w:cs="Aptos"/>
          <w:color w:val="000000"/>
          <w:sz w:val="24"/>
          <w:szCs w:val="24"/>
        </w:rPr>
        <w:t xml:space="preserve"> vers un entrepôt dédié.</w:t>
      </w:r>
    </w:p>
    <w:p w14:paraId="397F7AC4" w14:textId="2065213C" w:rsidR="008D55C4" w:rsidRPr="00441B9B" w:rsidRDefault="008D55C4" w:rsidP="008D55C4">
      <w:pPr>
        <w:rPr>
          <w:color w:val="000000"/>
        </w:rPr>
      </w:pPr>
      <w:r w:rsidRPr="00440E2E">
        <w:rPr>
          <w:rFonts w:ascii="Aptos" w:eastAsia="Aptos" w:hAnsi="Aptos" w:cs="Aptos"/>
          <w:color w:val="000000"/>
          <w:sz w:val="24"/>
          <w:szCs w:val="24"/>
        </w:rPr>
        <w:t xml:space="preserve">Ce besoin s’inscrit dans une démarche plus large de </w:t>
      </w:r>
      <w:r w:rsidRPr="00440E2E">
        <w:rPr>
          <w:rFonts w:ascii="Aptos" w:eastAsia="Aptos" w:hAnsi="Aptos" w:cs="Aptos"/>
          <w:b/>
          <w:bCs/>
          <w:color w:val="000000"/>
          <w:sz w:val="24"/>
          <w:szCs w:val="24"/>
        </w:rPr>
        <w:t>data management hospitalier</w:t>
      </w:r>
      <w:r w:rsidRPr="00440E2E">
        <w:rPr>
          <w:rFonts w:ascii="Aptos" w:eastAsia="Aptos" w:hAnsi="Aptos" w:cs="Aptos"/>
          <w:color w:val="000000"/>
          <w:sz w:val="24"/>
          <w:szCs w:val="24"/>
        </w:rPr>
        <w:t>, portée par Marine Crognier et l’équipe du pôle régulation et intelligence artificielle. L’expression des besoins formalisée dans le document « Expressions des besoins Data management URGENCES » décrit précisément le périmètre des tables à synchroniser (environ 90 tables issues de la base HM), les contraintes de volumétrie et les exigences de fraîcheur des données.</w:t>
      </w:r>
    </w:p>
    <w:p w14:paraId="6A957A8E" w14:textId="77777777" w:rsidR="008D55C4" w:rsidRPr="00440E2E" w:rsidRDefault="008D55C4" w:rsidP="008D55C4">
      <w:pPr>
        <w:rPr>
          <w:color w:val="000000"/>
        </w:rPr>
      </w:pPr>
      <w:r w:rsidRPr="00440E2E">
        <w:rPr>
          <w:rFonts w:ascii="Aptos" w:eastAsia="Aptos" w:hAnsi="Aptos" w:cs="Aptos"/>
          <w:b/>
          <w:bCs/>
          <w:color w:val="000000"/>
          <w:sz w:val="24"/>
          <w:szCs w:val="24"/>
        </w:rPr>
        <w:t>Mise en Situation Professionnelle :</w:t>
      </w:r>
      <w:r w:rsidRPr="00440E2E">
        <w:rPr>
          <w:rFonts w:ascii="Aptos" w:eastAsia="Aptos" w:hAnsi="Aptos" w:cs="Aptos"/>
          <w:color w:val="000000"/>
          <w:sz w:val="24"/>
          <w:szCs w:val="24"/>
        </w:rPr>
        <w:t xml:space="preserve"> Ce stage m’a placé dans une position réelle de développeur junior intégré à une équipe projet. J’ai dû comprendre le besoin métier, analyser la documentation existante, choisir les technologies appropriées et développer des composants logiciels fonctionnels.</w:t>
      </w:r>
    </w:p>
    <w:p w14:paraId="038B9320" w14:textId="77777777" w:rsidR="008D55C4" w:rsidRPr="00440E2E" w:rsidRDefault="008D55C4" w:rsidP="008D55C4">
      <w:pPr>
        <w:rPr>
          <w:color w:val="000000"/>
        </w:rPr>
      </w:pPr>
      <w:r w:rsidRPr="00440E2E">
        <w:rPr>
          <w:rFonts w:ascii="Aptos" w:eastAsia="Aptos" w:hAnsi="Aptos" w:cs="Aptos"/>
          <w:b/>
          <w:bCs/>
          <w:color w:val="000000"/>
          <w:sz w:val="24"/>
          <w:szCs w:val="24"/>
        </w:rPr>
        <w:t>Application des Compétences :</w:t>
      </w:r>
      <w:r w:rsidRPr="00440E2E">
        <w:rPr>
          <w:rFonts w:ascii="Aptos" w:eastAsia="Aptos" w:hAnsi="Aptos" w:cs="Aptos"/>
          <w:color w:val="000000"/>
          <w:sz w:val="24"/>
          <w:szCs w:val="24"/>
        </w:rPr>
        <w:t xml:space="preserve"> L’objectif est de mettre en œuvre les compétences acquises durant la formation, notamment celles liées à l’architecture en couches, au développement d’API REST et à la préparation du déploiement.</w:t>
      </w:r>
    </w:p>
    <w:p w14:paraId="1C97D791" w14:textId="77777777" w:rsidR="008D55C4" w:rsidRPr="00440E2E" w:rsidRDefault="008D55C4" w:rsidP="008D55C4">
      <w:pPr>
        <w:rPr>
          <w:color w:val="000000"/>
        </w:rPr>
      </w:pPr>
      <w:r w:rsidRPr="00440E2E">
        <w:rPr>
          <w:rFonts w:ascii="Aptos" w:eastAsia="Aptos" w:hAnsi="Aptos" w:cs="Aptos"/>
          <w:b/>
          <w:bCs/>
          <w:color w:val="000000"/>
          <w:sz w:val="24"/>
          <w:szCs w:val="24"/>
        </w:rPr>
        <w:t>Évaluation Formative :</w:t>
      </w:r>
      <w:r w:rsidRPr="00440E2E">
        <w:rPr>
          <w:rFonts w:ascii="Aptos" w:eastAsia="Aptos" w:hAnsi="Aptos" w:cs="Aptos"/>
          <w:color w:val="000000"/>
          <w:sz w:val="24"/>
          <w:szCs w:val="24"/>
        </w:rPr>
        <w:t xml:space="preserve"> Le projet sert de support principal à l’évaluation finale. Mon travail sera évalué pour démontrer l’acquisition des compétences du REAC.</w:t>
      </w:r>
    </w:p>
    <w:p w14:paraId="08359E36" w14:textId="77777777" w:rsidR="008D55C4" w:rsidRPr="00440E2E" w:rsidRDefault="008D55C4" w:rsidP="008D55C4">
      <w:pPr>
        <w:rPr>
          <w:rFonts w:ascii="Aptos" w:eastAsia="Aptos" w:hAnsi="Aptos" w:cs="Aptos"/>
          <w:color w:val="000000"/>
          <w:sz w:val="24"/>
          <w:szCs w:val="24"/>
        </w:rPr>
      </w:pPr>
      <w:r w:rsidRPr="00440E2E">
        <w:rPr>
          <w:rFonts w:ascii="Aptos" w:eastAsia="Aptos" w:hAnsi="Aptos" w:cs="Aptos"/>
          <w:b/>
          <w:bCs/>
          <w:color w:val="000000"/>
          <w:sz w:val="24"/>
          <w:szCs w:val="24"/>
        </w:rPr>
        <w:t>Constitution du Dossier Professionnel :</w:t>
      </w:r>
      <w:r w:rsidRPr="00440E2E">
        <w:rPr>
          <w:rFonts w:ascii="Aptos" w:eastAsia="Aptos" w:hAnsi="Aptos" w:cs="Aptos"/>
          <w:color w:val="000000"/>
          <w:sz w:val="24"/>
          <w:szCs w:val="24"/>
        </w:rPr>
        <w:t xml:space="preserve"> Les réalisations (code, documents de conception, plans de test et de déploiement) sont destinées à alimenter mon Dossier Professionnel (DP).</w:t>
      </w:r>
    </w:p>
    <w:p w14:paraId="0C032A81" w14:textId="77777777" w:rsidR="008D55C4" w:rsidRPr="00440E2E" w:rsidRDefault="008D55C4" w:rsidP="008D55C4">
      <w:pPr>
        <w:spacing w:after="200"/>
        <w:jc w:val="left"/>
        <w:rPr>
          <w:rFonts w:ascii="Aptos" w:eastAsia="Aptos" w:hAnsi="Aptos" w:cs="Aptos"/>
          <w:color w:val="000000"/>
          <w:sz w:val="24"/>
          <w:szCs w:val="24"/>
        </w:rPr>
      </w:pPr>
      <w:r w:rsidRPr="00440E2E">
        <w:rPr>
          <w:rFonts w:ascii="Aptos" w:eastAsia="Aptos" w:hAnsi="Aptos" w:cs="Aptos"/>
          <w:color w:val="000000"/>
          <w:sz w:val="24"/>
          <w:szCs w:val="24"/>
        </w:rPr>
        <w:br w:type="page"/>
      </w:r>
    </w:p>
    <w:p w14:paraId="708242C5" w14:textId="77777777" w:rsidR="008D55C4" w:rsidRPr="00440E2E" w:rsidRDefault="008D55C4" w:rsidP="008D55C4">
      <w:pPr>
        <w:pStyle w:val="Heading2"/>
      </w:pPr>
      <w:bookmarkStart w:id="15" w:name="_Toc222151214"/>
      <w:bookmarkStart w:id="16" w:name="_Toc222171152"/>
      <w:r w:rsidRPr="00440E2E">
        <w:lastRenderedPageBreak/>
        <w:t>Présentation de l’équipe projet</w:t>
      </w:r>
      <w:bookmarkEnd w:id="15"/>
      <w:bookmarkEnd w:id="16"/>
    </w:p>
    <w:p w14:paraId="50486A57" w14:textId="77777777" w:rsidR="008D55C4" w:rsidRPr="00440E2E" w:rsidRDefault="008D55C4" w:rsidP="008D55C4">
      <w:r w:rsidRPr="00440E2E">
        <w:t>Le projet est porté par une équipe restreinte au sein du Centre Hospitalier de Mende :</w:t>
      </w:r>
    </w:p>
    <w:p w14:paraId="05245F4E" w14:textId="77777777" w:rsidR="008D55C4" w:rsidRPr="00440E2E" w:rsidRDefault="008D55C4" w:rsidP="008D55C4">
      <w:r w:rsidRPr="00440E2E">
        <w:rPr>
          <w:b/>
          <w:bCs/>
        </w:rPr>
        <w:t>Marine Crognier – Maître de stage et porteuse du projet</w:t>
      </w:r>
    </w:p>
    <w:p w14:paraId="5F68E2B0" w14:textId="77777777" w:rsidR="008D55C4" w:rsidRPr="00440E2E" w:rsidRDefault="008D55C4" w:rsidP="008D55C4">
      <w:r w:rsidRPr="00440E2E">
        <w:t xml:space="preserve">Marine Crognier est la cheffe de projet </w:t>
      </w:r>
      <w:r w:rsidRPr="00440E2E">
        <w:rPr>
          <w:i/>
          <w:iCs/>
        </w:rPr>
        <w:t>Data Management</w:t>
      </w:r>
      <w:r w:rsidRPr="00440E2E">
        <w:t xml:space="preserve"> au sein du pôle régulation et intelligence artificielle du Centre Hospitalier. C’est elle qui a rédigé l’expression des besoins et le cahier des charges fonctionnel qui cadrent ce projet. Son profil combine une expertise en gestion de données hospitalières et une vision stratégique de l’utilisation de la data pour améliorer la prise en charge aux urgences. Elle joue le rôle de </w:t>
      </w:r>
      <w:r w:rsidRPr="00440E2E">
        <w:rPr>
          <w:b/>
          <w:bCs/>
        </w:rPr>
        <w:t>Maîtrise d’Ouvrage</w:t>
      </w:r>
      <w:r w:rsidRPr="00440E2E">
        <w:t xml:space="preserve"> (MOA) : elle définit les besoins fonctionnels, valide les livrables et oriente les choix techniques. Au quotidien, nos échanges se faisaient principalement via Microsoft Teams, avec des points réguliers pour suivre l’avancement et lever les blocages.</w:t>
      </w:r>
    </w:p>
    <w:p w14:paraId="55CD7259" w14:textId="77777777" w:rsidR="008D55C4" w:rsidRPr="00440E2E" w:rsidRDefault="008D55C4" w:rsidP="008D55C4">
      <w:r w:rsidRPr="00440E2E">
        <w:t xml:space="preserve">Marine avait déjà initié un travail de synchronisation Oracle → PostgreSQL avant mon arrivée, en utilisant Python avec les bibliothèques </w:t>
      </w:r>
      <w:r w:rsidRPr="00440E2E">
        <w:rPr>
          <w:rFonts w:ascii="Consolas" w:eastAsia="Consolas" w:hAnsi="Consolas" w:cs="Consolas"/>
        </w:rPr>
        <w:t>cx_Oracle</w:t>
      </w:r>
      <w:r w:rsidRPr="00440E2E">
        <w:t xml:space="preserve">, </w:t>
      </w:r>
      <w:r w:rsidRPr="00440E2E">
        <w:rPr>
          <w:rFonts w:ascii="Consolas" w:eastAsia="Consolas" w:hAnsi="Consolas" w:cs="Consolas"/>
        </w:rPr>
        <w:t>SQLAlchemy</w:t>
      </w:r>
      <w:r w:rsidRPr="00440E2E">
        <w:t xml:space="preserve"> et </w:t>
      </w:r>
      <w:r w:rsidRPr="00440E2E">
        <w:rPr>
          <w:rFonts w:ascii="Consolas" w:eastAsia="Consolas" w:hAnsi="Consolas" w:cs="Consolas"/>
        </w:rPr>
        <w:t>Pandas</w:t>
      </w:r>
      <w:r w:rsidRPr="00440E2E">
        <w:t xml:space="preserve">. Ce travail constituait un socle que j’ai repris, amélioré et étendu dans le cadre de mon stage. Le projet </w:t>
      </w:r>
      <w:r w:rsidRPr="00440E2E">
        <w:rPr>
          <w:rFonts w:ascii="Consolas" w:eastAsia="Consolas" w:hAnsi="Consolas" w:cs="Consolas"/>
        </w:rPr>
        <w:t>sync_oracle_postgresql_clean</w:t>
      </w:r>
      <w:r w:rsidRPr="00440E2E">
        <w:t xml:space="preserve"> est directement issu de cette base.</w:t>
      </w:r>
    </w:p>
    <w:p w14:paraId="45A89633" w14:textId="77777777" w:rsidR="008D55C4" w:rsidRPr="00440E2E" w:rsidRDefault="008D55C4" w:rsidP="008D55C4">
      <w:r w:rsidRPr="00440E2E">
        <w:rPr>
          <w:b/>
          <w:bCs/>
        </w:rPr>
        <w:t>Ceyhane YILMAZ – Stagiaire développeur (moi-même)</w:t>
      </w:r>
    </w:p>
    <w:p w14:paraId="6F970282" w14:textId="77777777" w:rsidR="008D55C4" w:rsidRPr="00440E2E" w:rsidRDefault="008D55C4" w:rsidP="008D55C4">
      <w:r w:rsidRPr="00440E2E">
        <w:t xml:space="preserve">Mon rôle était celui d’un développeur en charge de la conception, du développement et du test des composants logiciels nécessaires à la chaîne d’ingestion de données. J’étais responsable de la </w:t>
      </w:r>
      <w:r w:rsidRPr="00440E2E">
        <w:rPr>
          <w:b/>
          <w:bCs/>
        </w:rPr>
        <w:t>Maîtrise d’Œuvre</w:t>
      </w:r>
      <w:r w:rsidRPr="00440E2E">
        <w:t xml:space="preserve"> (MOE) : traduire les besoins fonctionnels en solutions techniques, coder les applications et documenter le travail.</w:t>
      </w:r>
    </w:p>
    <w:p w14:paraId="0F482938" w14:textId="77777777" w:rsidR="008D55C4" w:rsidRPr="00440E2E" w:rsidRDefault="008D55C4" w:rsidP="008D55C4">
      <w:r w:rsidRPr="00440E2E">
        <w:rPr>
          <w:b/>
          <w:bCs/>
        </w:rPr>
        <w:t>L’équipe élargie</w:t>
      </w:r>
    </w:p>
    <w:p w14:paraId="71354A0F" w14:textId="54C5D4AC" w:rsidR="008D55C4" w:rsidRPr="00440E2E" w:rsidRDefault="008D55C4" w:rsidP="00441B9B">
      <w:r w:rsidRPr="00440E2E">
        <w:t>Le projet s’inscrivait dans un contexte plus large impliquant le service informatique de l’hôpital (pour les accès réseau et les autorisations), l’administrateur de la base Oracle HM et l’équipe Azure (pour la gestion de l’infrastructure cloud). Ces interlocuteurs étaient sollicités ponctuellement, notamment pour la configuration d’Azure Key Vault et les accès réseau à la base Oracle.</w:t>
      </w:r>
    </w:p>
    <w:p w14:paraId="246725B3" w14:textId="62B8AF52" w:rsidR="008D55C4" w:rsidRPr="00440E2E" w:rsidRDefault="008D55C4" w:rsidP="008D55C4">
      <w:pPr>
        <w:pStyle w:val="Heading2"/>
      </w:pPr>
      <w:bookmarkStart w:id="17" w:name="_Toc222151215"/>
      <w:bookmarkStart w:id="18" w:name="_Toc222171153"/>
      <w:r w:rsidRPr="00440E2E">
        <w:t>Besoins fonctionnels identifiés</w:t>
      </w:r>
      <w:bookmarkEnd w:id="17"/>
      <w:bookmarkEnd w:id="18"/>
    </w:p>
    <w:p w14:paraId="241E0E6F" w14:textId="77777777" w:rsidR="008D55C4" w:rsidRPr="00440E2E" w:rsidRDefault="008D55C4" w:rsidP="008D55C4">
      <w:r w:rsidRPr="00440E2E">
        <w:t>À partir du cahier des charges fonctionnel et de l’expression des besoins, j’ai identifié les fonctionnalités clés suivantes :</w:t>
      </w:r>
    </w:p>
    <w:p w14:paraId="301C79F6" w14:textId="77777777" w:rsidR="008D55C4" w:rsidRPr="00440E2E" w:rsidRDefault="008D55C4" w:rsidP="00441B9B">
      <w:pPr>
        <w:pStyle w:val="ListParagraph"/>
        <w:numPr>
          <w:ilvl w:val="0"/>
          <w:numId w:val="9"/>
        </w:numPr>
      </w:pPr>
      <w:r w:rsidRPr="00440E2E">
        <w:rPr>
          <w:b/>
          <w:bCs/>
        </w:rPr>
        <w:t>Extraction des données</w:t>
      </w:r>
      <w:r w:rsidRPr="00440E2E">
        <w:t xml:space="preserve"> : Récupérer les données depuis la base Oracle HM via une méthode sécurisée et performante.</w:t>
      </w:r>
    </w:p>
    <w:p w14:paraId="4F7FB0B4" w14:textId="77777777" w:rsidR="008D55C4" w:rsidRPr="00440E2E" w:rsidRDefault="008D55C4" w:rsidP="00441B9B">
      <w:pPr>
        <w:pStyle w:val="ListParagraph"/>
        <w:numPr>
          <w:ilvl w:val="0"/>
          <w:numId w:val="9"/>
        </w:numPr>
      </w:pPr>
      <w:r w:rsidRPr="00440E2E">
        <w:rPr>
          <w:b/>
          <w:bCs/>
        </w:rPr>
        <w:t>Transformation</w:t>
      </w:r>
      <w:r w:rsidRPr="00440E2E">
        <w:t xml:space="preserve"> : Normaliser les types de données (dates, nombres, BLOBs) pour assurer la compatibilité avec PostgreSQL.</w:t>
      </w:r>
    </w:p>
    <w:p w14:paraId="70AAB72A" w14:textId="77777777" w:rsidR="008D55C4" w:rsidRPr="00440E2E" w:rsidRDefault="008D55C4" w:rsidP="00441B9B">
      <w:pPr>
        <w:pStyle w:val="ListParagraph"/>
        <w:numPr>
          <w:ilvl w:val="0"/>
          <w:numId w:val="9"/>
        </w:numPr>
      </w:pPr>
      <w:r w:rsidRPr="00440E2E">
        <w:rPr>
          <w:b/>
          <w:bCs/>
        </w:rPr>
        <w:t>Chargement</w:t>
      </w:r>
      <w:r w:rsidRPr="00440E2E">
        <w:t xml:space="preserve"> : Insérer ou mettre à jour les données dans la base PostgreSQL Azure, en respectant l’intégrité référentielle.</w:t>
      </w:r>
    </w:p>
    <w:p w14:paraId="6041B4ED" w14:textId="77777777" w:rsidR="008D55C4" w:rsidRPr="00440E2E" w:rsidRDefault="008D55C4" w:rsidP="00441B9B">
      <w:pPr>
        <w:pStyle w:val="ListParagraph"/>
        <w:numPr>
          <w:ilvl w:val="0"/>
          <w:numId w:val="9"/>
        </w:numPr>
      </w:pPr>
      <w:r w:rsidRPr="00440E2E">
        <w:rPr>
          <w:b/>
          <w:bCs/>
        </w:rPr>
        <w:t>Incrémentalité</w:t>
      </w:r>
      <w:r w:rsidRPr="00440E2E">
        <w:t xml:space="preserve"> : Ne récupérer que les données modifiées depuis la dernière exécution pour minimiser le volume de transfert.</w:t>
      </w:r>
    </w:p>
    <w:p w14:paraId="53C6CCE0" w14:textId="77777777" w:rsidR="008D55C4" w:rsidRPr="00440E2E" w:rsidRDefault="008D55C4" w:rsidP="00441B9B">
      <w:pPr>
        <w:pStyle w:val="ListParagraph"/>
        <w:numPr>
          <w:ilvl w:val="0"/>
          <w:numId w:val="9"/>
        </w:numPr>
      </w:pPr>
      <w:r w:rsidRPr="00440E2E">
        <w:rPr>
          <w:b/>
          <w:bCs/>
        </w:rPr>
        <w:t>Résilience</w:t>
      </w:r>
      <w:r w:rsidRPr="00440E2E">
        <w:t xml:space="preserve"> : Gérer les erreurs de connexion, les timeouts et les cas limites sans perte de données.</w:t>
      </w:r>
    </w:p>
    <w:p w14:paraId="0CAE92FB" w14:textId="77777777" w:rsidR="008D55C4" w:rsidRPr="00440E2E" w:rsidRDefault="008D55C4" w:rsidP="00441B9B">
      <w:pPr>
        <w:pStyle w:val="ListParagraph"/>
        <w:numPr>
          <w:ilvl w:val="0"/>
          <w:numId w:val="9"/>
        </w:numPr>
      </w:pPr>
      <w:r w:rsidRPr="00440E2E">
        <w:rPr>
          <w:b/>
          <w:bCs/>
        </w:rPr>
        <w:t>Observabilité</w:t>
      </w:r>
      <w:r w:rsidRPr="00440E2E">
        <w:t xml:space="preserve"> : Fournir des métriques et des logs pour surveiller le bon fonctionnement du pipeline.</w:t>
      </w:r>
    </w:p>
    <w:p w14:paraId="7B5B0781" w14:textId="0EF7A1B3" w:rsidR="008D55C4" w:rsidRPr="00332826" w:rsidRDefault="008D55C4" w:rsidP="00441B9B">
      <w:pPr>
        <w:pStyle w:val="ListParagraph"/>
        <w:numPr>
          <w:ilvl w:val="0"/>
          <w:numId w:val="9"/>
        </w:numPr>
      </w:pPr>
      <w:r w:rsidRPr="00440E2E">
        <w:rPr>
          <w:b/>
          <w:bCs/>
        </w:rPr>
        <w:t>Extensibilité</w:t>
      </w:r>
      <w:r w:rsidRPr="00440E2E">
        <w:t xml:space="preserve"> : Permettre l’ajout de nouvelles tables sans modification du code, via une configuration déclarative (JSON).</w:t>
      </w:r>
    </w:p>
    <w:p w14:paraId="6E3BE888" w14:textId="77777777" w:rsidR="008D55C4" w:rsidRPr="00440E2E" w:rsidRDefault="008D55C4" w:rsidP="00441B9B">
      <w:pPr>
        <w:pStyle w:val="ListParagraph"/>
        <w:numPr>
          <w:ilvl w:val="0"/>
          <w:numId w:val="5"/>
        </w:numPr>
      </w:pPr>
      <w:r w:rsidRPr="00440E2E">
        <w:br w:type="page"/>
      </w:r>
    </w:p>
    <w:p w14:paraId="0B548F3D" w14:textId="77777777" w:rsidR="008D55C4" w:rsidRPr="00440E2E" w:rsidRDefault="008D55C4" w:rsidP="008D55C4">
      <w:pPr>
        <w:pStyle w:val="Heading1"/>
      </w:pPr>
      <w:bookmarkStart w:id="19" w:name="_Toc222151216"/>
      <w:bookmarkStart w:id="20" w:name="_Toc36"/>
      <w:bookmarkStart w:id="21" w:name="_Toc222171154"/>
      <w:r w:rsidRPr="00440E2E">
        <w:lastRenderedPageBreak/>
        <w:t>Gestion du projet</w:t>
      </w:r>
      <w:bookmarkEnd w:id="19"/>
      <w:bookmarkEnd w:id="21"/>
    </w:p>
    <w:p w14:paraId="4607C4F1" w14:textId="77777777" w:rsidR="008D55C4" w:rsidRPr="00440E2E" w:rsidRDefault="008D55C4" w:rsidP="008D55C4">
      <w:r w:rsidRPr="00440E2E">
        <w:t>La gestion de projet est une compétence évaluée dans le REAC (CP4 – Collaborer à la gestion d’un projet informatique). Elle a impliqué :</w:t>
      </w:r>
    </w:p>
    <w:p w14:paraId="331B2AB7" w14:textId="77777777" w:rsidR="008D55C4" w:rsidRPr="00440E2E" w:rsidRDefault="008D55C4" w:rsidP="00441B9B">
      <w:pPr>
        <w:pStyle w:val="ListParagraph"/>
        <w:numPr>
          <w:ilvl w:val="0"/>
          <w:numId w:val="10"/>
        </w:numPr>
      </w:pPr>
      <w:r w:rsidRPr="00440E2E">
        <w:t>Planification et suivi des tâches</w:t>
      </w:r>
    </w:p>
    <w:p w14:paraId="34428E2A" w14:textId="77777777" w:rsidR="008D55C4" w:rsidRPr="00440E2E" w:rsidRDefault="008D55C4" w:rsidP="00441B9B">
      <w:pPr>
        <w:pStyle w:val="ListParagraph"/>
        <w:numPr>
          <w:ilvl w:val="0"/>
          <w:numId w:val="10"/>
        </w:numPr>
      </w:pPr>
      <w:r w:rsidRPr="00440E2E">
        <w:t>Communication au sein de l’équipe via Microsoft Teams</w:t>
      </w:r>
    </w:p>
    <w:p w14:paraId="7854B95F" w14:textId="53D80C6B" w:rsidR="008D55C4" w:rsidRPr="00440E2E" w:rsidRDefault="008D55C4" w:rsidP="00441B9B">
      <w:pPr>
        <w:pStyle w:val="ListParagraph"/>
        <w:numPr>
          <w:ilvl w:val="0"/>
          <w:numId w:val="10"/>
        </w:numPr>
      </w:pPr>
      <w:r w:rsidRPr="00440E2E">
        <w:t>Récapitulatifs d’activité quotidiens envoyés à la maître</w:t>
      </w:r>
      <w:r w:rsidR="00332826">
        <w:t>sse</w:t>
      </w:r>
      <w:r w:rsidRPr="00440E2E">
        <w:t xml:space="preserve"> de stage</w:t>
      </w:r>
    </w:p>
    <w:p w14:paraId="655862BA" w14:textId="77777777" w:rsidR="008D55C4" w:rsidRPr="00440E2E" w:rsidRDefault="008D55C4" w:rsidP="00441B9B">
      <w:pPr>
        <w:pStyle w:val="ListParagraph"/>
        <w:numPr>
          <w:ilvl w:val="0"/>
          <w:numId w:val="10"/>
        </w:numPr>
      </w:pPr>
      <w:r w:rsidRPr="00440E2E">
        <w:t>Itérations sur l’architecture suite aux retours et aux découvertes techniques</w:t>
      </w:r>
    </w:p>
    <w:p w14:paraId="0AD06519" w14:textId="77777777" w:rsidR="008D55C4" w:rsidRPr="00440E2E" w:rsidRDefault="008D55C4" w:rsidP="008D55C4">
      <w:pPr>
        <w:pStyle w:val="Heading2"/>
      </w:pPr>
      <w:bookmarkStart w:id="22" w:name="ixw5jbmp3hsg"/>
      <w:bookmarkStart w:id="23" w:name="_Toc222151217"/>
      <w:bookmarkStart w:id="24" w:name="_Toc222171155"/>
      <w:bookmarkEnd w:id="22"/>
      <w:r w:rsidRPr="00440E2E">
        <w:t>Organisation et suivi de l’activité</w:t>
      </w:r>
      <w:bookmarkEnd w:id="23"/>
      <w:bookmarkEnd w:id="24"/>
    </w:p>
    <w:p w14:paraId="77C3164B" w14:textId="77777777" w:rsidR="008D55C4" w:rsidRPr="00440E2E" w:rsidRDefault="008D55C4" w:rsidP="008D55C4">
      <w:r w:rsidRPr="00440E2E">
        <w:t>La gestion de ce projet de stage a débuté par la lecture de l’analyse des besoins déjà établie par Marine Crognier, suivie d’une phase d’exploration des outils d’ingénierie des données. Conscient de la nécessité d’un suivi structuré, j’ai toutefois opté pour une approche plus exploratoire dans un premier temps, en « plongeant dans une piscine d’information » en guise d’immersion dans le métier du data engineering.</w:t>
      </w:r>
    </w:p>
    <w:p w14:paraId="123B2D84" w14:textId="77777777" w:rsidR="008D55C4" w:rsidRPr="00440E2E" w:rsidRDefault="008D55C4" w:rsidP="008D55C4">
      <w:r w:rsidRPr="00440E2E">
        <w:t>Cette approche, si elle m’a permis de découvrir un large éventail d’outils et de techniques, a aussi engendré des difficultés d’organisation. J’ai passé du temps sur des pistes qui se sont avérées infructueuses (Meltano, tentatives de modification de connecteurs Singer) avant de converger vers une solution stable. Avec le recul, une phase de cadrage technique plus rigoureuse en début de projet m’aurait permis d’être plus efficace.</w:t>
      </w:r>
    </w:p>
    <w:p w14:paraId="034DD495" w14:textId="77777777" w:rsidR="008D55C4" w:rsidRPr="00440E2E" w:rsidRDefault="008D55C4" w:rsidP="008D55C4">
      <w:r w:rsidRPr="00440E2E">
        <w:t>Les récapitulatifs d’activité quotidiens, envoyés à Marine via Teams, m’ont permis de garder un fil conducteur malgré cette exploration non linéaire. Ils constituaient à la fois un outil de communication et un journal de bord technique.</w:t>
      </w:r>
    </w:p>
    <w:p w14:paraId="5BE1115F" w14:textId="77777777" w:rsidR="008D55C4" w:rsidRPr="00440E2E" w:rsidRDefault="008D55C4" w:rsidP="008D55C4">
      <w:pPr>
        <w:pStyle w:val="Heading2"/>
      </w:pPr>
      <w:bookmarkStart w:id="25" w:name="hnowqmvbnxf4"/>
      <w:bookmarkStart w:id="26" w:name="_Toc222151218"/>
      <w:bookmarkStart w:id="27" w:name="_Toc222171156"/>
      <w:bookmarkEnd w:id="25"/>
      <w:r w:rsidRPr="00440E2E">
        <w:t>Méthodologie adoptée</w:t>
      </w:r>
      <w:bookmarkEnd w:id="26"/>
      <w:bookmarkEnd w:id="27"/>
    </w:p>
    <w:p w14:paraId="64646106" w14:textId="77777777" w:rsidR="008D55C4" w:rsidRPr="00440E2E" w:rsidRDefault="008D55C4" w:rsidP="008D55C4">
      <w:r w:rsidRPr="00440E2E">
        <w:t>Étant le seul développeur sur ce projet, je n’ai pas mis en place un framework agile formel (Scrum, Kanban). J’ai plutôt adopté une approche itérative informelle :</w:t>
      </w:r>
    </w:p>
    <w:p w14:paraId="79EB0927" w14:textId="77777777" w:rsidR="008D55C4" w:rsidRPr="00440E2E" w:rsidRDefault="008D55C4" w:rsidP="00441B9B">
      <w:pPr>
        <w:pStyle w:val="ListParagraph"/>
        <w:numPr>
          <w:ilvl w:val="0"/>
          <w:numId w:val="11"/>
        </w:numPr>
      </w:pPr>
      <w:r w:rsidRPr="00440E2E">
        <w:rPr>
          <w:b/>
          <w:bCs/>
        </w:rPr>
        <w:t>Compréhension du besoin</w:t>
      </w:r>
      <w:r w:rsidRPr="00440E2E">
        <w:t xml:space="preserve"> : Lecture des documents fonctionnels, échanges avec Marine</w:t>
      </w:r>
    </w:p>
    <w:p w14:paraId="48CB258A" w14:textId="77777777" w:rsidR="008D55C4" w:rsidRPr="00440E2E" w:rsidRDefault="008D55C4" w:rsidP="00441B9B">
      <w:pPr>
        <w:pStyle w:val="ListParagraph"/>
        <w:numPr>
          <w:ilvl w:val="0"/>
          <w:numId w:val="11"/>
        </w:numPr>
      </w:pPr>
      <w:r w:rsidRPr="00440E2E">
        <w:rPr>
          <w:b/>
          <w:bCs/>
        </w:rPr>
        <w:t>Exploration technique</w:t>
      </w:r>
      <w:r w:rsidRPr="00440E2E">
        <w:t xml:space="preserve"> : Prototypage rapide de différentes solutions</w:t>
      </w:r>
    </w:p>
    <w:p w14:paraId="346BE917" w14:textId="77777777" w:rsidR="008D55C4" w:rsidRPr="00440E2E" w:rsidRDefault="008D55C4" w:rsidP="00441B9B">
      <w:pPr>
        <w:pStyle w:val="ListParagraph"/>
        <w:numPr>
          <w:ilvl w:val="0"/>
          <w:numId w:val="11"/>
        </w:numPr>
      </w:pPr>
      <w:r w:rsidRPr="00440E2E">
        <w:rPr>
          <w:b/>
          <w:bCs/>
        </w:rPr>
        <w:t>Développement</w:t>
      </w:r>
      <w:r w:rsidRPr="00440E2E">
        <w:t xml:space="preserve"> : Implémentation de la solution retenue avec refactoring progressif</w:t>
      </w:r>
    </w:p>
    <w:p w14:paraId="2AD9D58C" w14:textId="77777777" w:rsidR="008D55C4" w:rsidRPr="00440E2E" w:rsidRDefault="008D55C4" w:rsidP="00441B9B">
      <w:pPr>
        <w:pStyle w:val="ListParagraph"/>
        <w:numPr>
          <w:ilvl w:val="0"/>
          <w:numId w:val="11"/>
        </w:numPr>
      </w:pPr>
      <w:r w:rsidRPr="00440E2E">
        <w:rPr>
          <w:b/>
          <w:bCs/>
        </w:rPr>
        <w:t>Validation</w:t>
      </w:r>
      <w:r w:rsidRPr="00440E2E">
        <w:t xml:space="preserve"> : Tests unitaires, tests d’intégration, revue avec Marine</w:t>
      </w:r>
    </w:p>
    <w:p w14:paraId="01E22C90" w14:textId="77777777" w:rsidR="008D55C4" w:rsidRPr="00440E2E" w:rsidRDefault="008D55C4" w:rsidP="00441B9B">
      <w:pPr>
        <w:pStyle w:val="ListParagraph"/>
        <w:numPr>
          <w:ilvl w:val="0"/>
          <w:numId w:val="11"/>
        </w:numPr>
      </w:pPr>
      <w:r w:rsidRPr="00440E2E">
        <w:rPr>
          <w:b/>
          <w:bCs/>
        </w:rPr>
        <w:t>Documentation</w:t>
      </w:r>
      <w:r w:rsidRPr="00440E2E">
        <w:t xml:space="preserve"> : README, changelog, commentaires dans le code</w:t>
      </w:r>
    </w:p>
    <w:p w14:paraId="5CD4357A" w14:textId="77777777" w:rsidR="008D55C4" w:rsidRPr="00440E2E" w:rsidRDefault="008D55C4" w:rsidP="008D55C4">
      <w:r w:rsidRPr="00440E2E">
        <w:t xml:space="preserve">Le suivi était assuré par : </w:t>
      </w:r>
    </w:p>
    <w:p w14:paraId="541466C2" w14:textId="77777777" w:rsidR="008D55C4" w:rsidRPr="00440E2E" w:rsidRDefault="008D55C4" w:rsidP="00441B9B">
      <w:pPr>
        <w:pStyle w:val="ListParagraph"/>
        <w:numPr>
          <w:ilvl w:val="0"/>
          <w:numId w:val="12"/>
        </w:numPr>
      </w:pPr>
      <w:r w:rsidRPr="00440E2E">
        <w:t xml:space="preserve">Des </w:t>
      </w:r>
      <w:r w:rsidRPr="00440E2E">
        <w:rPr>
          <w:b/>
          <w:bCs/>
        </w:rPr>
        <w:t>points Teams</w:t>
      </w:r>
      <w:r w:rsidRPr="00440E2E">
        <w:t xml:space="preserve"> réguliers avec Marine Crognier</w:t>
      </w:r>
    </w:p>
    <w:p w14:paraId="2DB6FE5D" w14:textId="77777777" w:rsidR="008D55C4" w:rsidRPr="00440E2E" w:rsidRDefault="008D55C4" w:rsidP="00441B9B">
      <w:pPr>
        <w:pStyle w:val="ListParagraph"/>
        <w:numPr>
          <w:ilvl w:val="0"/>
          <w:numId w:val="12"/>
        </w:numPr>
      </w:pPr>
      <w:r w:rsidRPr="00440E2E">
        <w:t xml:space="preserve">Des </w:t>
      </w:r>
      <w:r w:rsidRPr="00440E2E">
        <w:rPr>
          <w:b/>
          <w:bCs/>
        </w:rPr>
        <w:t>récapitulatifs d’activité quotidiens</w:t>
      </w:r>
    </w:p>
    <w:p w14:paraId="6049001D" w14:textId="77777777" w:rsidR="008D55C4" w:rsidRPr="00440E2E" w:rsidRDefault="008D55C4" w:rsidP="00441B9B">
      <w:pPr>
        <w:pStyle w:val="ListParagraph"/>
        <w:numPr>
          <w:ilvl w:val="0"/>
          <w:numId w:val="12"/>
        </w:numPr>
      </w:pPr>
      <w:r w:rsidRPr="00440E2E">
        <w:t xml:space="preserve">Un </w:t>
      </w:r>
      <w:r w:rsidRPr="00440E2E">
        <w:rPr>
          <w:b/>
          <w:bCs/>
        </w:rPr>
        <w:t>gestionnaire de versions</w:t>
      </w:r>
      <w:r w:rsidRPr="00440E2E">
        <w:t xml:space="preserve"> (Azure Repos / Git) pour tracer l’historique du code</w:t>
      </w:r>
    </w:p>
    <w:p w14:paraId="6B963991" w14:textId="77777777" w:rsidR="008D55C4" w:rsidRPr="00440E2E" w:rsidRDefault="008D55C4" w:rsidP="008D55C4">
      <w:pPr>
        <w:pStyle w:val="Heading2"/>
      </w:pPr>
      <w:bookmarkStart w:id="28" w:name="_Toc222151219"/>
      <w:bookmarkStart w:id="29" w:name="_Toc222171157"/>
      <w:r w:rsidRPr="00440E2E">
        <w:t>État d’avancement</w:t>
      </w:r>
      <w:bookmarkEnd w:id="28"/>
      <w:bookmarkEnd w:id="29"/>
    </w:p>
    <w:p w14:paraId="7D2B5221" w14:textId="77777777" w:rsidR="008D55C4" w:rsidRPr="00440E2E" w:rsidRDefault="008D55C4" w:rsidP="008D55C4">
      <w:r w:rsidRPr="00440E2E">
        <w:t>Au moment de cet examen, les livrables suivants sont réalisés :</w:t>
      </w:r>
    </w:p>
    <w:p w14:paraId="01FAAFE8" w14:textId="77777777" w:rsidR="008D55C4" w:rsidRPr="00440E2E" w:rsidRDefault="008D55C4" w:rsidP="00441B9B">
      <w:pPr>
        <w:pStyle w:val="ListParagraph"/>
        <w:numPr>
          <w:ilvl w:val="0"/>
          <w:numId w:val="13"/>
        </w:numPr>
      </w:pPr>
      <w:r w:rsidRPr="00440E2E">
        <w:rPr>
          <w:b/>
          <w:bCs/>
        </w:rPr>
        <w:t>Oracle Data API</w:t>
      </w:r>
      <w:r w:rsidRPr="00440E2E">
        <w:t xml:space="preserve"> : Une API REST fonctionnelle construite avec FastAPI, exposant les données de la base Oracle HM via des endpoints REST avec pagination, filtrage par date et multiples formats de réponse (JSON, MessagePack).</w:t>
      </w:r>
    </w:p>
    <w:p w14:paraId="093B0AC3" w14:textId="77777777" w:rsidR="008D55C4" w:rsidRPr="00440E2E" w:rsidRDefault="008D55C4" w:rsidP="00441B9B">
      <w:pPr>
        <w:pStyle w:val="ListParagraph"/>
        <w:numPr>
          <w:ilvl w:val="0"/>
          <w:numId w:val="13"/>
        </w:numPr>
      </w:pPr>
      <w:r w:rsidRPr="00440E2E">
        <w:rPr>
          <w:b/>
          <w:bCs/>
        </w:rPr>
        <w:lastRenderedPageBreak/>
        <w:t xml:space="preserve">Pipeline d’ingestion </w:t>
      </w:r>
      <w:r w:rsidRPr="00440E2E">
        <w:rPr>
          <w:rFonts w:ascii="Consolas" w:eastAsia="Consolas" w:hAnsi="Consolas" w:cs="Consolas"/>
          <w:b/>
          <w:bCs/>
        </w:rPr>
        <w:t>pg_azure_pipeline</w:t>
      </w:r>
      <w:r w:rsidRPr="00440E2E">
        <w:t xml:space="preserve"> : Un pipeline ETL en Python orchestrant l’extraction (via l’API REST), la transformation (normalisation des types) et le chargement (via COPY et UPSERT) des données vers PostgreSQL Azure.</w:t>
      </w:r>
    </w:p>
    <w:p w14:paraId="39188627" w14:textId="77777777" w:rsidR="008D55C4" w:rsidRPr="00440E2E" w:rsidRDefault="008D55C4" w:rsidP="00441B9B">
      <w:pPr>
        <w:pStyle w:val="ListParagraph"/>
        <w:numPr>
          <w:ilvl w:val="0"/>
          <w:numId w:val="13"/>
        </w:numPr>
      </w:pPr>
      <w:r w:rsidRPr="00440E2E">
        <w:rPr>
          <w:b/>
          <w:bCs/>
        </w:rPr>
        <w:t xml:space="preserve">API de synchronisation </w:t>
      </w:r>
      <w:r w:rsidRPr="00440E2E">
        <w:rPr>
          <w:rFonts w:ascii="Consolas" w:eastAsia="Consolas" w:hAnsi="Consolas" w:cs="Consolas"/>
          <w:b/>
          <w:bCs/>
        </w:rPr>
        <w:t>sync_oracle_postgresql_clean</w:t>
      </w:r>
      <w:r w:rsidRPr="00440E2E">
        <w:t xml:space="preserve"> : Une API REST encapsulant le pipeline de synchronisation, permettant le déclenchement à la demande ou planifié.</w:t>
      </w:r>
    </w:p>
    <w:p w14:paraId="7CDF502F" w14:textId="77777777" w:rsidR="008D55C4" w:rsidRPr="00440E2E" w:rsidRDefault="008D55C4" w:rsidP="00441B9B">
      <w:pPr>
        <w:pStyle w:val="ListParagraph"/>
        <w:numPr>
          <w:ilvl w:val="0"/>
          <w:numId w:val="13"/>
        </w:numPr>
      </w:pPr>
      <w:r w:rsidRPr="00440E2E">
        <w:rPr>
          <w:b/>
          <w:bCs/>
        </w:rPr>
        <w:t>Pipeline Meltano</w:t>
      </w:r>
      <w:r w:rsidRPr="00440E2E">
        <w:t xml:space="preserve"> : Un pipeline déclaratif (YAML) utilisant l’écosystème Singer (tap-rest-api-msdk + target-postgres) – fonctionnel mais abandonné.</w:t>
      </w:r>
    </w:p>
    <w:p w14:paraId="1E141DAD" w14:textId="77777777" w:rsidR="008D55C4" w:rsidRPr="00440E2E" w:rsidRDefault="008D55C4" w:rsidP="00441B9B">
      <w:pPr>
        <w:pStyle w:val="ListParagraph"/>
        <w:numPr>
          <w:ilvl w:val="0"/>
          <w:numId w:val="13"/>
        </w:numPr>
      </w:pPr>
      <w:r w:rsidRPr="00440E2E">
        <w:rPr>
          <w:b/>
          <w:bCs/>
        </w:rPr>
        <w:t>Pipeline dlt</w:t>
      </w:r>
      <w:r w:rsidRPr="00440E2E">
        <w:t xml:space="preserve"> : Un pipeline alternatif utilisant la bibliothèque Python dlt – fonctionnel, testé tardivement.</w:t>
      </w:r>
    </w:p>
    <w:p w14:paraId="04C34068" w14:textId="77777777" w:rsidR="008D55C4" w:rsidRPr="00440E2E" w:rsidRDefault="008D55C4" w:rsidP="00441B9B">
      <w:pPr>
        <w:pStyle w:val="ListParagraph"/>
        <w:numPr>
          <w:ilvl w:val="0"/>
          <w:numId w:val="13"/>
        </w:numPr>
      </w:pPr>
      <w:r w:rsidRPr="00440E2E">
        <w:rPr>
          <w:b/>
          <w:bCs/>
        </w:rPr>
        <w:t>Tests unitaires et d’intégration</w:t>
      </w:r>
      <w:r w:rsidRPr="00440E2E">
        <w:t xml:space="preserve"> pour l’API Oracle et le pipeline.</w:t>
      </w:r>
    </w:p>
    <w:p w14:paraId="518A7EFE" w14:textId="77777777" w:rsidR="008D55C4" w:rsidRPr="00440E2E" w:rsidRDefault="008D55C4" w:rsidP="00441B9B">
      <w:pPr>
        <w:pStyle w:val="ListParagraph"/>
        <w:numPr>
          <w:ilvl w:val="0"/>
          <w:numId w:val="13"/>
        </w:numPr>
      </w:pPr>
      <w:r w:rsidRPr="00440E2E">
        <w:rPr>
          <w:b/>
          <w:bCs/>
        </w:rPr>
        <w:t>Documentation</w:t>
      </w:r>
      <w:r w:rsidRPr="00440E2E">
        <w:t xml:space="preserve"> : README, documentation d’API, diagrammes d’architecture, changelog.</w:t>
      </w:r>
    </w:p>
    <w:p w14:paraId="4936AC5E" w14:textId="77777777" w:rsidR="008D55C4" w:rsidRPr="00440E2E" w:rsidRDefault="008D55C4" w:rsidP="008D55C4">
      <w:r w:rsidRPr="00440E2E">
        <w:br w:type="page"/>
      </w:r>
    </w:p>
    <w:p w14:paraId="517F60AC" w14:textId="77777777" w:rsidR="008D55C4" w:rsidRPr="00440E2E" w:rsidRDefault="008D55C4" w:rsidP="008D55C4">
      <w:pPr>
        <w:pStyle w:val="Heading1"/>
      </w:pPr>
      <w:bookmarkStart w:id="30" w:name="_Toc222151220"/>
      <w:bookmarkStart w:id="31" w:name="_Toc222171158"/>
      <w:bookmarkEnd w:id="20"/>
      <w:r w:rsidRPr="00440E2E">
        <w:lastRenderedPageBreak/>
        <w:t>Analyse du besoin et spécifications fonctionnelles</w:t>
      </w:r>
      <w:bookmarkEnd w:id="30"/>
      <w:bookmarkEnd w:id="31"/>
    </w:p>
    <w:p w14:paraId="1EAC8E1D" w14:textId="77777777" w:rsidR="008D55C4" w:rsidRPr="00440E2E" w:rsidRDefault="008D55C4" w:rsidP="008D55C4">
      <w:r w:rsidRPr="00440E2E">
        <w:t>L’analyse du cahier des charges a permis de définir les acteurs et les fonctionnalités attendues pour ce projet.</w:t>
      </w:r>
    </w:p>
    <w:p w14:paraId="5CD4AA07" w14:textId="77777777" w:rsidR="008D55C4" w:rsidRPr="00440E2E" w:rsidRDefault="008D55C4" w:rsidP="008D55C4">
      <w:pPr>
        <w:pStyle w:val="Heading2"/>
      </w:pPr>
      <w:bookmarkStart w:id="32" w:name="1c9uzpm3yq03"/>
      <w:bookmarkStart w:id="33" w:name="_Toc222151221"/>
      <w:bookmarkStart w:id="34" w:name="_Toc222171159"/>
      <w:bookmarkEnd w:id="32"/>
      <w:r w:rsidRPr="00440E2E">
        <w:t>Acteurs identifiés</w:t>
      </w:r>
      <w:bookmarkEnd w:id="33"/>
      <w:bookmarkEnd w:id="34"/>
    </w:p>
    <w:tbl>
      <w:tblPr>
        <w:tblStyle w:val="StGen0"/>
        <w:tblW w:w="0" w:type="auto"/>
        <w:tblInd w:w="-108" w:type="dxa"/>
        <w:tblLook w:val="0020" w:firstRow="1" w:lastRow="0" w:firstColumn="0" w:lastColumn="0" w:noHBand="0" w:noVBand="0"/>
      </w:tblPr>
      <w:tblGrid>
        <w:gridCol w:w="2545"/>
        <w:gridCol w:w="4066"/>
        <w:gridCol w:w="3531"/>
      </w:tblGrid>
      <w:tr w:rsidR="008D55C4" w:rsidRPr="00440E2E" w14:paraId="4635CCA1" w14:textId="77777777" w:rsidTr="0016625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658BB0EC" w14:textId="77777777" w:rsidR="008D55C4" w:rsidRPr="00440E2E" w:rsidRDefault="008D55C4" w:rsidP="00166258">
            <w:pPr>
              <w:pStyle w:val="Table"/>
              <w:rPr>
                <w:b/>
                <w:bCs w:val="0"/>
                <w:lang w:val="fr-FR"/>
              </w:rPr>
            </w:pPr>
            <w:r w:rsidRPr="00440E2E">
              <w:rPr>
                <w:b/>
                <w:bCs w:val="0"/>
                <w:lang w:val="fr-FR"/>
              </w:rPr>
              <w:t>Acteur</w:t>
            </w:r>
          </w:p>
        </w:tc>
        <w:tc>
          <w:tcPr>
            <w:tcW w:w="0" w:type="auto"/>
            <w:vAlign w:val="center"/>
          </w:tcPr>
          <w:p w14:paraId="3B0F3A88" w14:textId="77777777" w:rsidR="008D55C4" w:rsidRPr="00440E2E" w:rsidRDefault="008D55C4" w:rsidP="00166258">
            <w:pPr>
              <w:pStyle w:val="Table"/>
              <w:rPr>
                <w:b/>
                <w:bCs w:val="0"/>
                <w:lang w:val="fr-FR"/>
              </w:rPr>
            </w:pPr>
            <w:r w:rsidRPr="00440E2E">
              <w:rPr>
                <w:b/>
                <w:bCs w:val="0"/>
                <w:lang w:val="fr-FR"/>
              </w:rPr>
              <w:t>Rôle</w:t>
            </w:r>
          </w:p>
        </w:tc>
        <w:tc>
          <w:tcPr>
            <w:tcW w:w="0" w:type="auto"/>
            <w:vAlign w:val="center"/>
          </w:tcPr>
          <w:p w14:paraId="5245435B" w14:textId="77777777" w:rsidR="008D55C4" w:rsidRPr="00440E2E" w:rsidRDefault="008D55C4" w:rsidP="00166258">
            <w:pPr>
              <w:pStyle w:val="Table"/>
              <w:rPr>
                <w:b/>
                <w:bCs w:val="0"/>
                <w:lang w:val="fr-FR"/>
              </w:rPr>
            </w:pPr>
            <w:r w:rsidRPr="00440E2E">
              <w:rPr>
                <w:b/>
                <w:bCs w:val="0"/>
                <w:lang w:val="fr-FR"/>
              </w:rPr>
              <w:t>Interaction avec le système</w:t>
            </w:r>
          </w:p>
        </w:tc>
      </w:tr>
      <w:tr w:rsidR="008D55C4" w:rsidRPr="00440E2E" w14:paraId="17563CAF" w14:textId="77777777" w:rsidTr="00166258">
        <w:tc>
          <w:tcPr>
            <w:tcW w:w="0" w:type="auto"/>
            <w:vAlign w:val="center"/>
          </w:tcPr>
          <w:p w14:paraId="18F81CC6" w14:textId="77777777" w:rsidR="008D55C4" w:rsidRPr="00440E2E" w:rsidRDefault="008D55C4" w:rsidP="00166258">
            <w:pPr>
              <w:pStyle w:val="Table"/>
              <w:rPr>
                <w:b/>
                <w:bCs w:val="0"/>
                <w:lang w:val="fr-FR"/>
              </w:rPr>
            </w:pPr>
            <w:r w:rsidRPr="00440E2E">
              <w:rPr>
                <w:b/>
                <w:bCs w:val="0"/>
                <w:lang w:val="fr-FR"/>
              </w:rPr>
              <w:t>Data Manager (Marine Crognier)</w:t>
            </w:r>
          </w:p>
        </w:tc>
        <w:tc>
          <w:tcPr>
            <w:tcW w:w="0" w:type="auto"/>
            <w:vAlign w:val="center"/>
          </w:tcPr>
          <w:p w14:paraId="01749B12" w14:textId="77777777" w:rsidR="008D55C4" w:rsidRPr="00440E2E" w:rsidRDefault="008D55C4" w:rsidP="00166258">
            <w:pPr>
              <w:pStyle w:val="Table"/>
              <w:rPr>
                <w:lang w:val="fr-FR"/>
              </w:rPr>
            </w:pPr>
            <w:r w:rsidRPr="00440E2E">
              <w:rPr>
                <w:lang w:val="fr-FR"/>
              </w:rPr>
              <w:t>Définit les tables à synchroniser, valide la qualité des données</w:t>
            </w:r>
          </w:p>
        </w:tc>
        <w:tc>
          <w:tcPr>
            <w:tcW w:w="0" w:type="auto"/>
            <w:vAlign w:val="center"/>
          </w:tcPr>
          <w:p w14:paraId="716DAB6C" w14:textId="77777777" w:rsidR="008D55C4" w:rsidRPr="00440E2E" w:rsidRDefault="008D55C4" w:rsidP="00166258">
            <w:pPr>
              <w:pStyle w:val="Table"/>
              <w:rPr>
                <w:lang w:val="fr-FR"/>
              </w:rPr>
            </w:pPr>
            <w:r w:rsidRPr="00440E2E">
              <w:rPr>
                <w:lang w:val="fr-FR"/>
              </w:rPr>
              <w:t>Configure les fichiers JSON, consulte les métriques</w:t>
            </w:r>
          </w:p>
        </w:tc>
      </w:tr>
      <w:tr w:rsidR="008D55C4" w:rsidRPr="00440E2E" w14:paraId="465A44E9" w14:textId="77777777" w:rsidTr="00166258">
        <w:tc>
          <w:tcPr>
            <w:tcW w:w="0" w:type="auto"/>
            <w:vAlign w:val="center"/>
          </w:tcPr>
          <w:p w14:paraId="6262BA8C" w14:textId="77777777" w:rsidR="008D55C4" w:rsidRPr="00440E2E" w:rsidRDefault="008D55C4" w:rsidP="00166258">
            <w:pPr>
              <w:pStyle w:val="Table"/>
              <w:rPr>
                <w:b/>
                <w:bCs w:val="0"/>
                <w:lang w:val="fr-FR"/>
              </w:rPr>
            </w:pPr>
            <w:r w:rsidRPr="00440E2E">
              <w:rPr>
                <w:b/>
                <w:bCs w:val="0"/>
                <w:lang w:val="fr-FR"/>
              </w:rPr>
              <w:t>Pipeline automatisé</w:t>
            </w:r>
          </w:p>
        </w:tc>
        <w:tc>
          <w:tcPr>
            <w:tcW w:w="0" w:type="auto"/>
            <w:vAlign w:val="center"/>
          </w:tcPr>
          <w:p w14:paraId="009B76D0" w14:textId="77777777" w:rsidR="008D55C4" w:rsidRPr="00440E2E" w:rsidRDefault="008D55C4" w:rsidP="00166258">
            <w:pPr>
              <w:pStyle w:val="Table"/>
              <w:rPr>
                <w:lang w:val="fr-FR"/>
              </w:rPr>
            </w:pPr>
            <w:r w:rsidRPr="00440E2E">
              <w:rPr>
                <w:lang w:val="fr-FR"/>
              </w:rPr>
              <w:t>Exécute la synchronisation périodiquement</w:t>
            </w:r>
          </w:p>
        </w:tc>
        <w:tc>
          <w:tcPr>
            <w:tcW w:w="0" w:type="auto"/>
            <w:vAlign w:val="center"/>
          </w:tcPr>
          <w:p w14:paraId="6729B6E4" w14:textId="77777777" w:rsidR="008D55C4" w:rsidRPr="00440E2E" w:rsidRDefault="008D55C4" w:rsidP="00166258">
            <w:pPr>
              <w:pStyle w:val="Table"/>
              <w:rPr>
                <w:lang w:val="fr-FR"/>
              </w:rPr>
            </w:pPr>
            <w:r w:rsidRPr="00440E2E">
              <w:rPr>
                <w:lang w:val="fr-FR"/>
              </w:rPr>
              <w:t>Appelle l’API Oracle, charge les données dans PostgreSQL</w:t>
            </w:r>
          </w:p>
        </w:tc>
      </w:tr>
      <w:tr w:rsidR="008D55C4" w:rsidRPr="00440E2E" w14:paraId="5479CFF5" w14:textId="77777777" w:rsidTr="00166258">
        <w:tc>
          <w:tcPr>
            <w:tcW w:w="0" w:type="auto"/>
            <w:vAlign w:val="center"/>
          </w:tcPr>
          <w:p w14:paraId="10127C29" w14:textId="77777777" w:rsidR="008D55C4" w:rsidRPr="00440E2E" w:rsidRDefault="008D55C4" w:rsidP="00166258">
            <w:pPr>
              <w:pStyle w:val="Table"/>
              <w:rPr>
                <w:b/>
                <w:bCs w:val="0"/>
                <w:lang w:val="fr-FR"/>
              </w:rPr>
            </w:pPr>
            <w:r w:rsidRPr="00440E2E">
              <w:rPr>
                <w:b/>
                <w:bCs w:val="0"/>
                <w:lang w:val="fr-FR"/>
              </w:rPr>
              <w:t>Administrateur système</w:t>
            </w:r>
          </w:p>
        </w:tc>
        <w:tc>
          <w:tcPr>
            <w:tcW w:w="0" w:type="auto"/>
            <w:vAlign w:val="center"/>
          </w:tcPr>
          <w:p w14:paraId="3031D862" w14:textId="77777777" w:rsidR="008D55C4" w:rsidRPr="00440E2E" w:rsidRDefault="008D55C4" w:rsidP="00166258">
            <w:pPr>
              <w:pStyle w:val="Table"/>
              <w:rPr>
                <w:lang w:val="fr-FR"/>
              </w:rPr>
            </w:pPr>
            <w:r w:rsidRPr="00440E2E">
              <w:rPr>
                <w:lang w:val="fr-FR"/>
              </w:rPr>
              <w:t>Gère l’infrastructure Azure et les accès réseau</w:t>
            </w:r>
          </w:p>
        </w:tc>
        <w:tc>
          <w:tcPr>
            <w:tcW w:w="0" w:type="auto"/>
            <w:vAlign w:val="center"/>
          </w:tcPr>
          <w:p w14:paraId="0346F6E1" w14:textId="77777777" w:rsidR="008D55C4" w:rsidRPr="00440E2E" w:rsidRDefault="008D55C4" w:rsidP="00166258">
            <w:pPr>
              <w:pStyle w:val="Table"/>
              <w:rPr>
                <w:lang w:val="fr-FR"/>
              </w:rPr>
            </w:pPr>
            <w:r w:rsidRPr="00440E2E">
              <w:rPr>
                <w:lang w:val="fr-FR"/>
              </w:rPr>
              <w:t>Configure Azure Key Vault, autorise les connexions</w:t>
            </w:r>
          </w:p>
        </w:tc>
      </w:tr>
      <w:tr w:rsidR="008D55C4" w:rsidRPr="00440E2E" w14:paraId="1513693F" w14:textId="77777777" w:rsidTr="00166258">
        <w:tc>
          <w:tcPr>
            <w:tcW w:w="0" w:type="auto"/>
            <w:vAlign w:val="center"/>
          </w:tcPr>
          <w:p w14:paraId="602BC904" w14:textId="77777777" w:rsidR="008D55C4" w:rsidRPr="00440E2E" w:rsidRDefault="008D55C4" w:rsidP="00166258">
            <w:pPr>
              <w:pStyle w:val="Table"/>
              <w:rPr>
                <w:b/>
                <w:bCs w:val="0"/>
                <w:lang w:val="fr-FR"/>
              </w:rPr>
            </w:pPr>
            <w:r w:rsidRPr="00440E2E">
              <w:rPr>
                <w:b/>
                <w:bCs w:val="0"/>
                <w:lang w:val="fr-FR"/>
              </w:rPr>
              <w:t>Analyste de données</w:t>
            </w:r>
          </w:p>
        </w:tc>
        <w:tc>
          <w:tcPr>
            <w:tcW w:w="0" w:type="auto"/>
            <w:vAlign w:val="center"/>
          </w:tcPr>
          <w:p w14:paraId="0ACB7539" w14:textId="77777777" w:rsidR="008D55C4" w:rsidRPr="00440E2E" w:rsidRDefault="008D55C4" w:rsidP="00166258">
            <w:pPr>
              <w:pStyle w:val="Table"/>
              <w:rPr>
                <w:lang w:val="fr-FR"/>
              </w:rPr>
            </w:pPr>
            <w:r w:rsidRPr="00440E2E">
              <w:rPr>
                <w:lang w:val="fr-FR"/>
              </w:rPr>
              <w:t>Exploite les données synchronisées pour produire des indicateurs</w:t>
            </w:r>
          </w:p>
        </w:tc>
        <w:tc>
          <w:tcPr>
            <w:tcW w:w="0" w:type="auto"/>
            <w:vAlign w:val="center"/>
          </w:tcPr>
          <w:p w14:paraId="3A5CCC39" w14:textId="77777777" w:rsidR="008D55C4" w:rsidRPr="00440E2E" w:rsidRDefault="008D55C4" w:rsidP="00166258">
            <w:pPr>
              <w:pStyle w:val="Table"/>
              <w:rPr>
                <w:lang w:val="fr-FR"/>
              </w:rPr>
            </w:pPr>
            <w:r w:rsidRPr="00440E2E">
              <w:rPr>
                <w:lang w:val="fr-FR"/>
              </w:rPr>
              <w:t>Requête la base PostgreSQL directement</w:t>
            </w:r>
          </w:p>
        </w:tc>
      </w:tr>
    </w:tbl>
    <w:p w14:paraId="24B954C1" w14:textId="77777777" w:rsidR="008D55C4" w:rsidRPr="00440E2E" w:rsidRDefault="008D55C4" w:rsidP="008D55C4">
      <w:pPr>
        <w:pStyle w:val="Heading2"/>
      </w:pPr>
      <w:bookmarkStart w:id="35" w:name="aqpjwlqh4lcw"/>
      <w:bookmarkStart w:id="36" w:name="_Toc222151222"/>
      <w:bookmarkStart w:id="37" w:name="_Toc222171160"/>
      <w:bookmarkEnd w:id="35"/>
      <w:r w:rsidRPr="00440E2E">
        <w:t>Cas d’utilisation principaux</w:t>
      </w:r>
      <w:bookmarkEnd w:id="36"/>
      <w:bookmarkEnd w:id="37"/>
    </w:p>
    <w:p w14:paraId="74F532CC" w14:textId="77777777" w:rsidR="008D55C4" w:rsidRPr="00440E2E" w:rsidRDefault="008D55C4" w:rsidP="00441B9B">
      <w:pPr>
        <w:pStyle w:val="ListParagraph"/>
        <w:numPr>
          <w:ilvl w:val="0"/>
          <w:numId w:val="14"/>
        </w:numPr>
      </w:pPr>
      <w:r w:rsidRPr="00440E2E">
        <w:rPr>
          <w:b/>
          <w:bCs/>
        </w:rPr>
        <w:t>Synchronisation incrémentale d’une table</w:t>
      </w:r>
      <w:r w:rsidRPr="00440E2E">
        <w:t xml:space="preserve"> : Le pipeline récupère uniquement les lignes modifiées depuis la dernière exécution, les transforme et les charge dans PostgreSQL via un UPSERT.</w:t>
      </w:r>
    </w:p>
    <w:p w14:paraId="7DAAAF45" w14:textId="77777777" w:rsidR="008D55C4" w:rsidRPr="00440E2E" w:rsidRDefault="008D55C4" w:rsidP="00441B9B">
      <w:pPr>
        <w:pStyle w:val="ListParagraph"/>
        <w:numPr>
          <w:ilvl w:val="0"/>
          <w:numId w:val="14"/>
        </w:numPr>
      </w:pPr>
      <w:r w:rsidRPr="00440E2E">
        <w:rPr>
          <w:b/>
          <w:bCs/>
        </w:rPr>
        <w:t>Synchronisation initiale et mensuelle (full load)</w:t>
      </w:r>
      <w:r w:rsidRPr="00440E2E">
        <w:t xml:space="preserve"> : Lors de la première exécution et chaque mois, toutes les données d’une table sont extraites et chargées.</w:t>
      </w:r>
    </w:p>
    <w:p w14:paraId="1812F151" w14:textId="77777777" w:rsidR="008D55C4" w:rsidRPr="00440E2E" w:rsidRDefault="008D55C4" w:rsidP="00441B9B">
      <w:pPr>
        <w:pStyle w:val="ListParagraph"/>
        <w:numPr>
          <w:ilvl w:val="0"/>
          <w:numId w:val="14"/>
        </w:numPr>
      </w:pPr>
      <w:r w:rsidRPr="00440E2E">
        <w:rPr>
          <w:b/>
          <w:bCs/>
        </w:rPr>
        <w:t>Consultation de l’état de santé</w:t>
      </w:r>
      <w:r w:rsidRPr="00440E2E">
        <w:t xml:space="preserve"> : Un endpoint </w:t>
      </w:r>
      <w:r w:rsidRPr="00440E2E">
        <w:rPr>
          <w:rFonts w:ascii="Consolas" w:eastAsia="Consolas" w:hAnsi="Consolas" w:cs="Consolas"/>
        </w:rPr>
        <w:t>/health</w:t>
      </w:r>
      <w:r w:rsidRPr="00440E2E">
        <w:t xml:space="preserve"> permet de vérifier la connectivité de l’API avec la base Oracle.</w:t>
      </w:r>
    </w:p>
    <w:p w14:paraId="29C05EA9" w14:textId="77777777" w:rsidR="008D55C4" w:rsidRPr="00440E2E" w:rsidRDefault="008D55C4" w:rsidP="00441B9B">
      <w:pPr>
        <w:pStyle w:val="ListParagraph"/>
        <w:numPr>
          <w:ilvl w:val="0"/>
          <w:numId w:val="14"/>
        </w:numPr>
      </w:pPr>
      <w:r w:rsidRPr="00440E2E">
        <w:rPr>
          <w:b/>
          <w:bCs/>
        </w:rPr>
        <w:t>Consultation des métriques</w:t>
      </w:r>
      <w:r w:rsidRPr="00440E2E">
        <w:t xml:space="preserve"> : Un endpoint </w:t>
      </w:r>
      <w:r w:rsidRPr="00440E2E">
        <w:rPr>
          <w:rFonts w:ascii="Consolas" w:eastAsia="Consolas" w:hAnsi="Consolas" w:cs="Consolas"/>
        </w:rPr>
        <w:t>/metrics</w:t>
      </w:r>
      <w:r w:rsidRPr="00440E2E">
        <w:t xml:space="preserve"> expose des métriques Prometheus pour le monitoring.</w:t>
      </w:r>
    </w:p>
    <w:p w14:paraId="53FC2FA4" w14:textId="77777777" w:rsidR="008D55C4" w:rsidRPr="00440E2E" w:rsidRDefault="008D55C4" w:rsidP="008D55C4">
      <w:r w:rsidRPr="00440E2E">
        <w:rPr>
          <w:b/>
          <w:bCs/>
        </w:rPr>
        <w:t>Déclenchement manuel</w:t>
      </w:r>
      <w:r w:rsidRPr="00440E2E">
        <w:t xml:space="preserve"> : L’API de synchronisation permet de déclencher une synchronisation à la demande via un appel HTTP POST.</w:t>
      </w:r>
    </w:p>
    <w:p w14:paraId="0CBC93E7" w14:textId="77777777" w:rsidR="008D55C4" w:rsidRPr="00440E2E" w:rsidRDefault="008D55C4" w:rsidP="008D55C4">
      <w:pPr>
        <w:spacing w:after="200"/>
        <w:jc w:val="left"/>
      </w:pPr>
      <w:r w:rsidRPr="00440E2E">
        <w:br w:type="page"/>
      </w:r>
    </w:p>
    <w:p w14:paraId="3982B8EB" w14:textId="77777777" w:rsidR="008D55C4" w:rsidRPr="00440E2E" w:rsidRDefault="008D55C4" w:rsidP="008D55C4">
      <w:pPr>
        <w:pStyle w:val="Heading1"/>
      </w:pPr>
      <w:bookmarkStart w:id="38" w:name="_Toc222151223"/>
      <w:bookmarkStart w:id="39" w:name="_Toc222171161"/>
      <w:r w:rsidRPr="00440E2E">
        <w:lastRenderedPageBreak/>
        <w:t>Spécifications techniques</w:t>
      </w:r>
      <w:bookmarkEnd w:id="38"/>
      <w:bookmarkEnd w:id="39"/>
    </w:p>
    <w:p w14:paraId="66FCEB75" w14:textId="77777777" w:rsidR="008D55C4" w:rsidRPr="00440E2E" w:rsidRDefault="008D55C4" w:rsidP="008D55C4">
      <w:r w:rsidRPr="00440E2E">
        <w:t>Pour répondre aux exigences techniques du cahier des charges, j’ai mis en place un environnement de développement cohérent. L’architecture repose sur des technologies modernes et robustes issues de l’écosystème Python.</w:t>
      </w:r>
    </w:p>
    <w:tbl>
      <w:tblPr>
        <w:tblStyle w:val="StGen1"/>
        <w:tblW w:w="0" w:type="auto"/>
        <w:tblInd w:w="-108" w:type="dxa"/>
        <w:tblLook w:val="0020" w:firstRow="1" w:lastRow="0" w:firstColumn="0" w:lastColumn="0" w:noHBand="0" w:noVBand="0"/>
      </w:tblPr>
      <w:tblGrid>
        <w:gridCol w:w="2707"/>
        <w:gridCol w:w="4945"/>
      </w:tblGrid>
      <w:tr w:rsidR="008D55C4" w:rsidRPr="00440E2E" w14:paraId="11C35FBE" w14:textId="77777777" w:rsidTr="00166258">
        <w:trPr>
          <w:cnfStyle w:val="100000000000" w:firstRow="1" w:lastRow="0" w:firstColumn="0" w:lastColumn="0" w:oddVBand="0" w:evenVBand="0" w:oddHBand="0" w:evenHBand="0" w:firstRowFirstColumn="0" w:firstRowLastColumn="0" w:lastRowFirstColumn="0" w:lastRowLastColumn="0"/>
          <w:tblHeader/>
        </w:trPr>
        <w:tc>
          <w:tcPr>
            <w:tcW w:w="0" w:type="auto"/>
          </w:tcPr>
          <w:p w14:paraId="0FE1CA6A" w14:textId="77777777" w:rsidR="008D55C4" w:rsidRPr="00440E2E" w:rsidRDefault="008D55C4" w:rsidP="00166258">
            <w:pPr>
              <w:pStyle w:val="Table"/>
              <w:rPr>
                <w:b/>
                <w:lang w:val="fr-FR"/>
              </w:rPr>
            </w:pPr>
            <w:r w:rsidRPr="00440E2E">
              <w:rPr>
                <w:b/>
                <w:lang w:val="fr-FR"/>
              </w:rPr>
              <w:t>Élément</w:t>
            </w:r>
          </w:p>
        </w:tc>
        <w:tc>
          <w:tcPr>
            <w:tcW w:w="0" w:type="auto"/>
          </w:tcPr>
          <w:p w14:paraId="641EEEFE" w14:textId="77777777" w:rsidR="008D55C4" w:rsidRPr="00440E2E" w:rsidRDefault="008D55C4" w:rsidP="00166258">
            <w:pPr>
              <w:pStyle w:val="Table"/>
              <w:rPr>
                <w:b/>
                <w:lang w:val="fr-FR"/>
              </w:rPr>
            </w:pPr>
            <w:r w:rsidRPr="00440E2E">
              <w:rPr>
                <w:b/>
                <w:lang w:val="fr-FR"/>
              </w:rPr>
              <w:t>Technologie / Outil</w:t>
            </w:r>
          </w:p>
        </w:tc>
      </w:tr>
      <w:tr w:rsidR="008D55C4" w:rsidRPr="00440E2E" w14:paraId="557E3327" w14:textId="77777777" w:rsidTr="00166258">
        <w:tc>
          <w:tcPr>
            <w:tcW w:w="0" w:type="auto"/>
          </w:tcPr>
          <w:p w14:paraId="0F3CAADB" w14:textId="77777777" w:rsidR="008D55C4" w:rsidRPr="00440E2E" w:rsidRDefault="008D55C4" w:rsidP="00166258">
            <w:pPr>
              <w:pStyle w:val="Table"/>
              <w:rPr>
                <w:lang w:val="fr-FR"/>
              </w:rPr>
            </w:pPr>
            <w:r w:rsidRPr="00440E2E">
              <w:rPr>
                <w:b/>
                <w:lang w:val="fr-FR"/>
              </w:rPr>
              <w:t>Langage principal</w:t>
            </w:r>
          </w:p>
        </w:tc>
        <w:tc>
          <w:tcPr>
            <w:tcW w:w="0" w:type="auto"/>
          </w:tcPr>
          <w:p w14:paraId="25735B31" w14:textId="77777777" w:rsidR="008D55C4" w:rsidRPr="00440E2E" w:rsidRDefault="008D55C4" w:rsidP="00166258">
            <w:pPr>
              <w:pStyle w:val="Table"/>
              <w:rPr>
                <w:lang w:val="fr-FR"/>
              </w:rPr>
            </w:pPr>
            <w:r w:rsidRPr="00440E2E">
              <w:rPr>
                <w:lang w:val="fr-FR"/>
              </w:rPr>
              <w:t>Python</w:t>
            </w:r>
          </w:p>
        </w:tc>
      </w:tr>
      <w:tr w:rsidR="008D55C4" w:rsidRPr="00440E2E" w14:paraId="49A83A4E" w14:textId="77777777" w:rsidTr="00166258">
        <w:tc>
          <w:tcPr>
            <w:tcW w:w="0" w:type="auto"/>
          </w:tcPr>
          <w:p w14:paraId="657D3C87" w14:textId="77777777" w:rsidR="008D55C4" w:rsidRPr="00440E2E" w:rsidRDefault="008D55C4" w:rsidP="00166258">
            <w:pPr>
              <w:pStyle w:val="Table"/>
              <w:rPr>
                <w:lang w:val="fr-FR"/>
              </w:rPr>
            </w:pPr>
            <w:r w:rsidRPr="00440E2E">
              <w:rPr>
                <w:b/>
                <w:lang w:val="fr-FR"/>
              </w:rPr>
              <w:t>Framework Back-End</w:t>
            </w:r>
          </w:p>
        </w:tc>
        <w:tc>
          <w:tcPr>
            <w:tcW w:w="0" w:type="auto"/>
          </w:tcPr>
          <w:p w14:paraId="1087ED53" w14:textId="77777777" w:rsidR="008D55C4" w:rsidRPr="00440E2E" w:rsidRDefault="008D55C4" w:rsidP="00166258">
            <w:pPr>
              <w:pStyle w:val="Table"/>
              <w:rPr>
                <w:lang w:val="fr-FR"/>
              </w:rPr>
            </w:pPr>
            <w:r w:rsidRPr="00440E2E">
              <w:rPr>
                <w:lang w:val="fr-FR"/>
              </w:rPr>
              <w:t>FastAPI</w:t>
            </w:r>
          </w:p>
        </w:tc>
      </w:tr>
      <w:tr w:rsidR="008D55C4" w:rsidRPr="00440E2E" w14:paraId="54497C75" w14:textId="77777777" w:rsidTr="00166258">
        <w:tc>
          <w:tcPr>
            <w:tcW w:w="0" w:type="auto"/>
          </w:tcPr>
          <w:p w14:paraId="55D1A22B" w14:textId="77777777" w:rsidR="008D55C4" w:rsidRPr="00440E2E" w:rsidRDefault="008D55C4" w:rsidP="00166258">
            <w:pPr>
              <w:pStyle w:val="Table"/>
              <w:rPr>
                <w:lang w:val="fr-FR"/>
              </w:rPr>
            </w:pPr>
            <w:r w:rsidRPr="00440E2E">
              <w:rPr>
                <w:b/>
                <w:lang w:val="fr-FR"/>
              </w:rPr>
              <w:t>Base de données source</w:t>
            </w:r>
          </w:p>
        </w:tc>
        <w:tc>
          <w:tcPr>
            <w:tcW w:w="0" w:type="auto"/>
          </w:tcPr>
          <w:p w14:paraId="664731AC" w14:textId="77777777" w:rsidR="008D55C4" w:rsidRPr="00440E2E" w:rsidRDefault="008D55C4" w:rsidP="00166258">
            <w:pPr>
              <w:pStyle w:val="Table"/>
              <w:rPr>
                <w:lang w:val="fr-FR"/>
              </w:rPr>
            </w:pPr>
            <w:r w:rsidRPr="00440E2E">
              <w:rPr>
                <w:lang w:val="fr-FR"/>
              </w:rPr>
              <w:t>Oracle Database (HM)</w:t>
            </w:r>
          </w:p>
        </w:tc>
      </w:tr>
      <w:tr w:rsidR="008D55C4" w:rsidRPr="00440E2E" w14:paraId="72A57F2D" w14:textId="77777777" w:rsidTr="00166258">
        <w:tc>
          <w:tcPr>
            <w:tcW w:w="0" w:type="auto"/>
          </w:tcPr>
          <w:p w14:paraId="223880B4" w14:textId="77777777" w:rsidR="008D55C4" w:rsidRPr="00440E2E" w:rsidRDefault="008D55C4" w:rsidP="00166258">
            <w:pPr>
              <w:pStyle w:val="Table"/>
              <w:rPr>
                <w:lang w:val="fr-FR"/>
              </w:rPr>
            </w:pPr>
            <w:r w:rsidRPr="00440E2E">
              <w:rPr>
                <w:b/>
                <w:lang w:val="fr-FR"/>
              </w:rPr>
              <w:t>Base de données cible</w:t>
            </w:r>
          </w:p>
        </w:tc>
        <w:tc>
          <w:tcPr>
            <w:tcW w:w="0" w:type="auto"/>
          </w:tcPr>
          <w:p w14:paraId="6CAE37F4" w14:textId="77777777" w:rsidR="008D55C4" w:rsidRPr="00440E2E" w:rsidRDefault="008D55C4" w:rsidP="00166258">
            <w:pPr>
              <w:pStyle w:val="Table"/>
              <w:rPr>
                <w:lang w:val="fr-FR"/>
              </w:rPr>
            </w:pPr>
            <w:r w:rsidRPr="00440E2E">
              <w:rPr>
                <w:lang w:val="fr-FR"/>
              </w:rPr>
              <w:t>PostgreSQL (Azure)</w:t>
            </w:r>
          </w:p>
        </w:tc>
      </w:tr>
      <w:tr w:rsidR="008D55C4" w:rsidRPr="00440E2E" w14:paraId="7AE07833" w14:textId="77777777" w:rsidTr="00166258">
        <w:tc>
          <w:tcPr>
            <w:tcW w:w="0" w:type="auto"/>
          </w:tcPr>
          <w:p w14:paraId="520CE525" w14:textId="77777777" w:rsidR="008D55C4" w:rsidRPr="00440E2E" w:rsidRDefault="008D55C4" w:rsidP="00166258">
            <w:pPr>
              <w:pStyle w:val="Table"/>
              <w:rPr>
                <w:lang w:val="fr-FR"/>
              </w:rPr>
            </w:pPr>
            <w:r w:rsidRPr="00440E2E">
              <w:rPr>
                <w:b/>
                <w:lang w:val="fr-FR"/>
              </w:rPr>
              <w:t>ORM / Drivers</w:t>
            </w:r>
          </w:p>
        </w:tc>
        <w:tc>
          <w:tcPr>
            <w:tcW w:w="0" w:type="auto"/>
          </w:tcPr>
          <w:p w14:paraId="53BFA9C3" w14:textId="77777777" w:rsidR="008D55C4" w:rsidRPr="00440E2E" w:rsidRDefault="008D55C4" w:rsidP="00166258">
            <w:pPr>
              <w:pStyle w:val="Table"/>
              <w:rPr>
                <w:lang w:val="fr-FR"/>
              </w:rPr>
            </w:pPr>
            <w:r w:rsidRPr="00440E2E">
              <w:rPr>
                <w:lang w:val="fr-FR"/>
              </w:rPr>
              <w:t>SQLAlchemy, oracledb, psycopg</w:t>
            </w:r>
          </w:p>
        </w:tc>
      </w:tr>
      <w:tr w:rsidR="008D55C4" w:rsidRPr="00440E2E" w14:paraId="7D929349" w14:textId="77777777" w:rsidTr="00166258">
        <w:tc>
          <w:tcPr>
            <w:tcW w:w="0" w:type="auto"/>
          </w:tcPr>
          <w:p w14:paraId="10703EFB" w14:textId="77777777" w:rsidR="008D55C4" w:rsidRPr="00440E2E" w:rsidRDefault="008D55C4" w:rsidP="00166258">
            <w:pPr>
              <w:pStyle w:val="Table"/>
              <w:rPr>
                <w:lang w:val="fr-FR"/>
              </w:rPr>
            </w:pPr>
            <w:r w:rsidRPr="00440E2E">
              <w:rPr>
                <w:b/>
                <w:lang w:val="fr-FR"/>
              </w:rPr>
              <w:t>Bibliothèque de données</w:t>
            </w:r>
          </w:p>
        </w:tc>
        <w:tc>
          <w:tcPr>
            <w:tcW w:w="0" w:type="auto"/>
          </w:tcPr>
          <w:p w14:paraId="3D2CDFCD" w14:textId="77777777" w:rsidR="008D55C4" w:rsidRPr="00440E2E" w:rsidRDefault="008D55C4" w:rsidP="00166258">
            <w:pPr>
              <w:pStyle w:val="Table"/>
              <w:rPr>
                <w:lang w:val="fr-FR"/>
              </w:rPr>
            </w:pPr>
            <w:r w:rsidRPr="00440E2E">
              <w:rPr>
                <w:lang w:val="fr-FR"/>
              </w:rPr>
              <w:t>Polars</w:t>
            </w:r>
          </w:p>
        </w:tc>
      </w:tr>
      <w:tr w:rsidR="008D55C4" w:rsidRPr="00440E2E" w14:paraId="469710A2" w14:textId="77777777" w:rsidTr="00166258">
        <w:tc>
          <w:tcPr>
            <w:tcW w:w="0" w:type="auto"/>
          </w:tcPr>
          <w:p w14:paraId="7B295339" w14:textId="77777777" w:rsidR="008D55C4" w:rsidRPr="00440E2E" w:rsidRDefault="008D55C4" w:rsidP="00166258">
            <w:pPr>
              <w:pStyle w:val="Table"/>
              <w:rPr>
                <w:lang w:val="fr-FR"/>
              </w:rPr>
            </w:pPr>
            <w:r w:rsidRPr="00440E2E">
              <w:rPr>
                <w:b/>
                <w:lang w:val="fr-FR"/>
              </w:rPr>
              <w:t>Gestion des secrets</w:t>
            </w:r>
          </w:p>
        </w:tc>
        <w:tc>
          <w:tcPr>
            <w:tcW w:w="0" w:type="auto"/>
          </w:tcPr>
          <w:p w14:paraId="7B6AADB6" w14:textId="77777777" w:rsidR="008D55C4" w:rsidRPr="00440E2E" w:rsidRDefault="008D55C4" w:rsidP="00166258">
            <w:pPr>
              <w:pStyle w:val="Table"/>
              <w:rPr>
                <w:lang w:val="fr-FR"/>
              </w:rPr>
            </w:pPr>
            <w:r w:rsidRPr="00440E2E">
              <w:rPr>
                <w:lang w:val="fr-FR"/>
              </w:rPr>
              <w:t>Azure Key Vault</w:t>
            </w:r>
          </w:p>
        </w:tc>
      </w:tr>
      <w:tr w:rsidR="008D55C4" w:rsidRPr="00440E2E" w14:paraId="5807EA59" w14:textId="77777777" w:rsidTr="00166258">
        <w:tc>
          <w:tcPr>
            <w:tcW w:w="0" w:type="auto"/>
          </w:tcPr>
          <w:p w14:paraId="2C65F7E3" w14:textId="77777777" w:rsidR="008D55C4" w:rsidRPr="00440E2E" w:rsidRDefault="008D55C4" w:rsidP="00166258">
            <w:pPr>
              <w:pStyle w:val="Table"/>
              <w:rPr>
                <w:lang w:val="fr-FR"/>
              </w:rPr>
            </w:pPr>
            <w:r w:rsidRPr="00440E2E">
              <w:rPr>
                <w:b/>
                <w:lang w:val="fr-FR"/>
              </w:rPr>
              <w:t>Sérialisation</w:t>
            </w:r>
          </w:p>
        </w:tc>
        <w:tc>
          <w:tcPr>
            <w:tcW w:w="0" w:type="auto"/>
          </w:tcPr>
          <w:p w14:paraId="5EE37B8E" w14:textId="77777777" w:rsidR="008D55C4" w:rsidRPr="00440E2E" w:rsidRDefault="008D55C4" w:rsidP="00166258">
            <w:pPr>
              <w:pStyle w:val="Table"/>
              <w:rPr>
                <w:lang w:val="fr-FR"/>
              </w:rPr>
            </w:pPr>
            <w:r w:rsidRPr="00440E2E">
              <w:rPr>
                <w:lang w:val="fr-FR"/>
              </w:rPr>
              <w:t>JSON, MessagePack</w:t>
            </w:r>
          </w:p>
        </w:tc>
      </w:tr>
      <w:tr w:rsidR="008D55C4" w:rsidRPr="00440E2E" w14:paraId="0424DBE4" w14:textId="77777777" w:rsidTr="00166258">
        <w:tc>
          <w:tcPr>
            <w:tcW w:w="0" w:type="auto"/>
          </w:tcPr>
          <w:p w14:paraId="42B64A86" w14:textId="77777777" w:rsidR="008D55C4" w:rsidRPr="00440E2E" w:rsidRDefault="008D55C4" w:rsidP="00166258">
            <w:pPr>
              <w:pStyle w:val="Table"/>
              <w:rPr>
                <w:lang w:val="fr-FR"/>
              </w:rPr>
            </w:pPr>
            <w:r w:rsidRPr="00440E2E">
              <w:rPr>
                <w:b/>
                <w:lang w:val="fr-FR"/>
              </w:rPr>
              <w:t>Monitoring</w:t>
            </w:r>
          </w:p>
        </w:tc>
        <w:tc>
          <w:tcPr>
            <w:tcW w:w="0" w:type="auto"/>
          </w:tcPr>
          <w:p w14:paraId="6655C9A0" w14:textId="77777777" w:rsidR="008D55C4" w:rsidRPr="00440E2E" w:rsidRDefault="008D55C4" w:rsidP="00166258">
            <w:pPr>
              <w:pStyle w:val="Table"/>
              <w:rPr>
                <w:lang w:val="fr-FR"/>
              </w:rPr>
            </w:pPr>
            <w:r w:rsidRPr="00440E2E">
              <w:rPr>
                <w:lang w:val="fr-FR"/>
              </w:rPr>
              <w:t>Prometheus (prometheus-fastapi-instrumentator)</w:t>
            </w:r>
          </w:p>
        </w:tc>
      </w:tr>
      <w:tr w:rsidR="008D55C4" w:rsidRPr="00440E2E" w14:paraId="1C9BA856" w14:textId="77777777" w:rsidTr="00166258">
        <w:tc>
          <w:tcPr>
            <w:tcW w:w="0" w:type="auto"/>
          </w:tcPr>
          <w:p w14:paraId="1514685D" w14:textId="77777777" w:rsidR="008D55C4" w:rsidRPr="00440E2E" w:rsidRDefault="008D55C4" w:rsidP="00166258">
            <w:pPr>
              <w:pStyle w:val="Table"/>
              <w:rPr>
                <w:lang w:val="fr-FR"/>
              </w:rPr>
            </w:pPr>
            <w:r w:rsidRPr="00440E2E">
              <w:rPr>
                <w:b/>
                <w:lang w:val="fr-FR"/>
              </w:rPr>
              <w:t>Rate limiting</w:t>
            </w:r>
          </w:p>
        </w:tc>
        <w:tc>
          <w:tcPr>
            <w:tcW w:w="0" w:type="auto"/>
          </w:tcPr>
          <w:p w14:paraId="4AF4638B" w14:textId="77777777" w:rsidR="008D55C4" w:rsidRPr="00440E2E" w:rsidRDefault="008D55C4" w:rsidP="00166258">
            <w:pPr>
              <w:pStyle w:val="Table"/>
              <w:rPr>
                <w:lang w:val="fr-FR"/>
              </w:rPr>
            </w:pPr>
            <w:r w:rsidRPr="00440E2E">
              <w:rPr>
                <w:lang w:val="fr-FR"/>
              </w:rPr>
              <w:t>SlowAPI</w:t>
            </w:r>
          </w:p>
        </w:tc>
      </w:tr>
      <w:tr w:rsidR="008D55C4" w:rsidRPr="00440E2E" w14:paraId="50312E64" w14:textId="77777777" w:rsidTr="00166258">
        <w:tc>
          <w:tcPr>
            <w:tcW w:w="0" w:type="auto"/>
          </w:tcPr>
          <w:p w14:paraId="1A95A0BE" w14:textId="77777777" w:rsidR="008D55C4" w:rsidRPr="00440E2E" w:rsidRDefault="008D55C4" w:rsidP="00166258">
            <w:pPr>
              <w:pStyle w:val="Table"/>
              <w:rPr>
                <w:lang w:val="fr-FR"/>
              </w:rPr>
            </w:pPr>
            <w:r w:rsidRPr="00440E2E">
              <w:rPr>
                <w:b/>
                <w:lang w:val="fr-FR"/>
              </w:rPr>
              <w:t>Logging</w:t>
            </w:r>
          </w:p>
        </w:tc>
        <w:tc>
          <w:tcPr>
            <w:tcW w:w="0" w:type="auto"/>
          </w:tcPr>
          <w:p w14:paraId="79446705" w14:textId="77777777" w:rsidR="008D55C4" w:rsidRPr="00440E2E" w:rsidRDefault="008D55C4" w:rsidP="00166258">
            <w:pPr>
              <w:pStyle w:val="Table"/>
              <w:rPr>
                <w:lang w:val="fr-FR"/>
              </w:rPr>
            </w:pPr>
            <w:r w:rsidRPr="00440E2E">
              <w:rPr>
                <w:lang w:val="fr-FR"/>
              </w:rPr>
              <w:t>Loguru</w:t>
            </w:r>
          </w:p>
        </w:tc>
      </w:tr>
      <w:tr w:rsidR="008D55C4" w:rsidRPr="00440E2E" w14:paraId="164813D3" w14:textId="77777777" w:rsidTr="00166258">
        <w:tc>
          <w:tcPr>
            <w:tcW w:w="0" w:type="auto"/>
          </w:tcPr>
          <w:p w14:paraId="09CD8AAC" w14:textId="77777777" w:rsidR="008D55C4" w:rsidRPr="00440E2E" w:rsidRDefault="008D55C4" w:rsidP="00166258">
            <w:pPr>
              <w:pStyle w:val="Table"/>
              <w:rPr>
                <w:lang w:val="fr-FR"/>
              </w:rPr>
            </w:pPr>
            <w:r w:rsidRPr="00440E2E">
              <w:rPr>
                <w:b/>
                <w:lang w:val="fr-FR"/>
              </w:rPr>
              <w:t>Validation</w:t>
            </w:r>
          </w:p>
        </w:tc>
        <w:tc>
          <w:tcPr>
            <w:tcW w:w="0" w:type="auto"/>
          </w:tcPr>
          <w:p w14:paraId="2D4DA1E2" w14:textId="77777777" w:rsidR="008D55C4" w:rsidRPr="00440E2E" w:rsidRDefault="008D55C4" w:rsidP="00166258">
            <w:pPr>
              <w:pStyle w:val="Table"/>
              <w:rPr>
                <w:lang w:val="fr-FR"/>
              </w:rPr>
            </w:pPr>
            <w:r w:rsidRPr="00440E2E">
              <w:rPr>
                <w:lang w:val="fr-FR"/>
              </w:rPr>
              <w:t>Pydantic, jsonschema</w:t>
            </w:r>
          </w:p>
        </w:tc>
      </w:tr>
      <w:tr w:rsidR="008D55C4" w:rsidRPr="00440E2E" w14:paraId="6BD312AF" w14:textId="77777777" w:rsidTr="00166258">
        <w:tc>
          <w:tcPr>
            <w:tcW w:w="0" w:type="auto"/>
          </w:tcPr>
          <w:p w14:paraId="662D4C62" w14:textId="77777777" w:rsidR="008D55C4" w:rsidRPr="00440E2E" w:rsidRDefault="008D55C4" w:rsidP="00166258">
            <w:pPr>
              <w:pStyle w:val="Table"/>
              <w:rPr>
                <w:lang w:val="fr-FR"/>
              </w:rPr>
            </w:pPr>
            <w:r w:rsidRPr="00440E2E">
              <w:rPr>
                <w:b/>
                <w:lang w:val="fr-FR"/>
              </w:rPr>
              <w:t>IDE</w:t>
            </w:r>
          </w:p>
        </w:tc>
        <w:tc>
          <w:tcPr>
            <w:tcW w:w="0" w:type="auto"/>
          </w:tcPr>
          <w:p w14:paraId="72D8376C" w14:textId="77777777" w:rsidR="008D55C4" w:rsidRPr="00440E2E" w:rsidRDefault="008D55C4" w:rsidP="00166258">
            <w:pPr>
              <w:pStyle w:val="Table"/>
              <w:rPr>
                <w:lang w:val="fr-FR"/>
              </w:rPr>
            </w:pPr>
            <w:r w:rsidRPr="00440E2E">
              <w:rPr>
                <w:lang w:val="fr-FR"/>
              </w:rPr>
              <w:t>Visual Studio Code</w:t>
            </w:r>
          </w:p>
        </w:tc>
      </w:tr>
      <w:tr w:rsidR="008D55C4" w:rsidRPr="00440E2E" w14:paraId="6BD4F329" w14:textId="77777777" w:rsidTr="00166258">
        <w:tc>
          <w:tcPr>
            <w:tcW w:w="0" w:type="auto"/>
          </w:tcPr>
          <w:p w14:paraId="1B80A582" w14:textId="77777777" w:rsidR="008D55C4" w:rsidRPr="00440E2E" w:rsidRDefault="008D55C4" w:rsidP="00166258">
            <w:pPr>
              <w:pStyle w:val="Table"/>
              <w:rPr>
                <w:lang w:val="fr-FR"/>
              </w:rPr>
            </w:pPr>
            <w:r w:rsidRPr="00440E2E">
              <w:rPr>
                <w:b/>
                <w:lang w:val="fr-FR"/>
              </w:rPr>
              <w:t>Contrôle de version</w:t>
            </w:r>
          </w:p>
        </w:tc>
        <w:tc>
          <w:tcPr>
            <w:tcW w:w="0" w:type="auto"/>
          </w:tcPr>
          <w:p w14:paraId="315A2F4A" w14:textId="77777777" w:rsidR="008D55C4" w:rsidRPr="00440E2E" w:rsidRDefault="008D55C4" w:rsidP="00166258">
            <w:pPr>
              <w:pStyle w:val="Table"/>
              <w:rPr>
                <w:lang w:val="fr-FR"/>
              </w:rPr>
            </w:pPr>
            <w:r w:rsidRPr="00440E2E">
              <w:rPr>
                <w:lang w:val="fr-FR"/>
              </w:rPr>
              <w:t>Git / Azure Repos</w:t>
            </w:r>
          </w:p>
        </w:tc>
      </w:tr>
      <w:tr w:rsidR="008D55C4" w:rsidRPr="00440E2E" w14:paraId="40DB7946" w14:textId="77777777" w:rsidTr="00166258">
        <w:tc>
          <w:tcPr>
            <w:tcW w:w="0" w:type="auto"/>
          </w:tcPr>
          <w:p w14:paraId="63815E75" w14:textId="77777777" w:rsidR="008D55C4" w:rsidRPr="00440E2E" w:rsidRDefault="008D55C4" w:rsidP="00166258">
            <w:pPr>
              <w:pStyle w:val="Table"/>
              <w:rPr>
                <w:lang w:val="fr-FR"/>
              </w:rPr>
            </w:pPr>
            <w:r w:rsidRPr="00440E2E">
              <w:rPr>
                <w:b/>
                <w:lang w:val="fr-FR"/>
              </w:rPr>
              <w:t>Modélisation</w:t>
            </w:r>
          </w:p>
        </w:tc>
        <w:tc>
          <w:tcPr>
            <w:tcW w:w="0" w:type="auto"/>
          </w:tcPr>
          <w:p w14:paraId="7511A45D" w14:textId="77777777" w:rsidR="008D55C4" w:rsidRPr="00440E2E" w:rsidRDefault="008D55C4" w:rsidP="00166258">
            <w:pPr>
              <w:pStyle w:val="Table"/>
              <w:rPr>
                <w:lang w:val="fr-FR"/>
              </w:rPr>
            </w:pPr>
            <w:r w:rsidRPr="00440E2E">
              <w:rPr>
                <w:lang w:val="fr-FR"/>
              </w:rPr>
              <w:t>UML (diagrammes de séquence, d’architecture)</w:t>
            </w:r>
          </w:p>
        </w:tc>
      </w:tr>
      <w:tr w:rsidR="008D55C4" w:rsidRPr="00440E2E" w14:paraId="677AAA8B" w14:textId="77777777" w:rsidTr="00166258">
        <w:tc>
          <w:tcPr>
            <w:tcW w:w="0" w:type="auto"/>
          </w:tcPr>
          <w:p w14:paraId="3EC84513" w14:textId="77777777" w:rsidR="008D55C4" w:rsidRPr="00440E2E" w:rsidRDefault="008D55C4" w:rsidP="00166258">
            <w:pPr>
              <w:pStyle w:val="Table"/>
              <w:rPr>
                <w:lang w:val="fr-FR"/>
              </w:rPr>
            </w:pPr>
            <w:r w:rsidRPr="00440E2E">
              <w:rPr>
                <w:b/>
                <w:lang w:val="fr-FR"/>
              </w:rPr>
              <w:t>CI/CD</w:t>
            </w:r>
          </w:p>
        </w:tc>
        <w:tc>
          <w:tcPr>
            <w:tcW w:w="0" w:type="auto"/>
          </w:tcPr>
          <w:p w14:paraId="240ED128" w14:textId="77777777" w:rsidR="008D55C4" w:rsidRPr="00440E2E" w:rsidRDefault="008D55C4" w:rsidP="00166258">
            <w:pPr>
              <w:pStyle w:val="Table"/>
              <w:rPr>
                <w:lang w:val="fr-FR"/>
              </w:rPr>
            </w:pPr>
            <w:r w:rsidRPr="00440E2E">
              <w:rPr>
                <w:lang w:val="fr-FR"/>
              </w:rPr>
              <w:t>Azure DevOps Pipelines</w:t>
            </w:r>
          </w:p>
        </w:tc>
      </w:tr>
    </w:tbl>
    <w:p w14:paraId="67ED8D7B" w14:textId="77777777" w:rsidR="008D55C4" w:rsidRPr="00440E2E" w:rsidRDefault="008D55C4" w:rsidP="008D55C4">
      <w:pPr>
        <w:pStyle w:val="Heading2"/>
      </w:pPr>
      <w:bookmarkStart w:id="40" w:name="ko6bjkrz4c69"/>
      <w:bookmarkStart w:id="41" w:name="_Toc222151224"/>
      <w:bookmarkStart w:id="42" w:name="_Toc222171162"/>
      <w:bookmarkEnd w:id="40"/>
      <w:r w:rsidRPr="00440E2E">
        <w:t>Choix de Polars plutôt que Pandas</w:t>
      </w:r>
      <w:bookmarkEnd w:id="41"/>
      <w:bookmarkEnd w:id="42"/>
    </w:p>
    <w:p w14:paraId="1F59929C" w14:textId="77777777" w:rsidR="008D55C4" w:rsidRPr="00440E2E" w:rsidRDefault="008D55C4" w:rsidP="008D55C4">
      <w:r w:rsidRPr="00440E2E">
        <w:t xml:space="preserve">Un choix technique notable a été l’utilisation de </w:t>
      </w:r>
      <w:r w:rsidRPr="00440E2E">
        <w:rPr>
          <w:b/>
          <w:bCs/>
        </w:rPr>
        <w:t>Polars</w:t>
      </w:r>
      <w:r w:rsidRPr="00440E2E">
        <w:t xml:space="preserve"> plutôt que Pandas pour le traitement des DataFrames. Polars est une bibliothèque de manipulation de données écrite en Rust, offrant des performances significativement supérieures à Pandas grâce à :</w:t>
      </w:r>
    </w:p>
    <w:p w14:paraId="4A5A25DD" w14:textId="77777777" w:rsidR="008D55C4" w:rsidRPr="00440E2E" w:rsidRDefault="008D55C4" w:rsidP="00441B9B">
      <w:pPr>
        <w:pStyle w:val="ListParagraph"/>
        <w:numPr>
          <w:ilvl w:val="0"/>
          <w:numId w:val="15"/>
        </w:numPr>
      </w:pPr>
      <w:r w:rsidRPr="00440E2E">
        <w:t>L’exécution parallèle native (multi-thread)</w:t>
      </w:r>
    </w:p>
    <w:p w14:paraId="7F6B7C27" w14:textId="77777777" w:rsidR="008D55C4" w:rsidRPr="00440E2E" w:rsidRDefault="008D55C4" w:rsidP="00441B9B">
      <w:pPr>
        <w:pStyle w:val="ListParagraph"/>
        <w:numPr>
          <w:ilvl w:val="0"/>
          <w:numId w:val="15"/>
        </w:numPr>
      </w:pPr>
      <w:r w:rsidRPr="00440E2E">
        <w:t>L’évaluation paresseuse (</w:t>
      </w:r>
      <w:r w:rsidRPr="00440E2E">
        <w:rPr>
          <w:i/>
          <w:iCs/>
        </w:rPr>
        <w:t>lazy evaluation</w:t>
      </w:r>
      <w:r w:rsidRPr="00440E2E">
        <w:t>)</w:t>
      </w:r>
    </w:p>
    <w:p w14:paraId="5986E172" w14:textId="77777777" w:rsidR="008D55C4" w:rsidRPr="00440E2E" w:rsidRDefault="008D55C4" w:rsidP="00441B9B">
      <w:pPr>
        <w:pStyle w:val="ListParagraph"/>
        <w:numPr>
          <w:ilvl w:val="0"/>
          <w:numId w:val="15"/>
        </w:numPr>
      </w:pPr>
      <w:r w:rsidRPr="00440E2E">
        <w:t>Une empreinte mémoire plus faible (format Apache Arrow)</w:t>
      </w:r>
    </w:p>
    <w:p w14:paraId="2683C73B" w14:textId="77777777" w:rsidR="008D55C4" w:rsidRPr="00440E2E" w:rsidRDefault="008D55C4" w:rsidP="00441B9B">
      <w:pPr>
        <w:pStyle w:val="ListParagraph"/>
        <w:numPr>
          <w:ilvl w:val="0"/>
          <w:numId w:val="15"/>
        </w:numPr>
      </w:pPr>
      <w:r w:rsidRPr="00440E2E">
        <w:t>Un typage strict qui prévient les erreurs de conversion</w:t>
      </w:r>
    </w:p>
    <w:p w14:paraId="287EDCBB" w14:textId="77777777" w:rsidR="008D55C4" w:rsidRPr="00440E2E" w:rsidRDefault="008D55C4" w:rsidP="008D55C4">
      <w:r w:rsidRPr="00440E2E">
        <w:t>Ce choix s’est avéré pertinent dans notre contexte : certaines tables comptent plus de 5 millions de lignes, et la différence de performance entre Polars et Pandas est notable à cette échelle.</w:t>
      </w:r>
    </w:p>
    <w:p w14:paraId="25E6B18D" w14:textId="77777777" w:rsidR="008D55C4" w:rsidRPr="00440E2E" w:rsidRDefault="008D55C4" w:rsidP="008D55C4"/>
    <w:p w14:paraId="1E3629DE" w14:textId="77777777" w:rsidR="008D55C4" w:rsidRPr="00440E2E" w:rsidRDefault="008D55C4" w:rsidP="008D55C4">
      <w:r w:rsidRPr="00440E2E">
        <w:br w:type="page"/>
      </w:r>
    </w:p>
    <w:p w14:paraId="1EF0F39B" w14:textId="77777777" w:rsidR="008D55C4" w:rsidRPr="00440E2E" w:rsidRDefault="008D55C4" w:rsidP="008D55C4">
      <w:pPr>
        <w:pStyle w:val="Heading1"/>
      </w:pPr>
      <w:bookmarkStart w:id="43" w:name="_Toc38"/>
      <w:bookmarkStart w:id="44" w:name="_Toc222151225"/>
      <w:bookmarkStart w:id="45" w:name="_Toc222171163"/>
      <w:r w:rsidRPr="00440E2E">
        <w:lastRenderedPageBreak/>
        <w:t xml:space="preserve">Présentation détaillée </w:t>
      </w:r>
      <w:bookmarkEnd w:id="43"/>
      <w:r w:rsidRPr="00440E2E">
        <w:t>des composants développés</w:t>
      </w:r>
      <w:bookmarkEnd w:id="44"/>
      <w:bookmarkEnd w:id="45"/>
    </w:p>
    <w:p w14:paraId="1CBE3F80" w14:textId="77777777" w:rsidR="008D55C4" w:rsidRPr="00440E2E" w:rsidRDefault="008D55C4" w:rsidP="008D55C4">
      <w:pPr>
        <w:pStyle w:val="Heading2"/>
      </w:pPr>
      <w:bookmarkStart w:id="46" w:name="_Toc222151226"/>
      <w:bookmarkStart w:id="47" w:name="_Toc222171164"/>
      <w:r w:rsidRPr="00440E2E">
        <w:t>Vue d’ensemble de l’architecture</w:t>
      </w:r>
      <w:bookmarkEnd w:id="46"/>
      <w:bookmarkEnd w:id="47"/>
    </w:p>
    <w:p w14:paraId="446D1886" w14:textId="733DBEBC" w:rsidR="008D55C4" w:rsidRPr="00440E2E" w:rsidRDefault="008D55C4" w:rsidP="006A5969">
      <w:pPr>
        <w:rPr>
          <w:b/>
          <w:bCs/>
        </w:rPr>
      </w:pPr>
      <w:r w:rsidRPr="00440E2E">
        <w:rPr>
          <w:noProof/>
        </w:rPr>
        <w:drawing>
          <wp:inline distT="0" distB="0" distL="0" distR="0" wp14:anchorId="465A0015" wp14:editId="05C1F1E9">
            <wp:extent cx="6371590" cy="6120765"/>
            <wp:effectExtent l="0" t="0" r="0" b="0"/>
            <wp:docPr id="563436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36618" name="Picture 563436618"/>
                    <pic:cNvPicPr/>
                  </pic:nvPicPr>
                  <pic:blipFill>
                    <a:blip r:embed="rId17">
                      <a:extLst>
                        <a:ext uri="{28A0092B-C50C-407E-A947-70E740481C1C}">
                          <a14:useLocalDpi xmlns:a14="http://schemas.microsoft.com/office/drawing/2010/main" val="0"/>
                        </a:ext>
                      </a:extLst>
                    </a:blip>
                    <a:stretch>
                      <a:fillRect/>
                    </a:stretch>
                  </pic:blipFill>
                  <pic:spPr>
                    <a:xfrm>
                      <a:off x="0" y="0"/>
                      <a:ext cx="6371590" cy="6120765"/>
                    </a:xfrm>
                    <a:prstGeom prst="rect">
                      <a:avLst/>
                    </a:prstGeom>
                  </pic:spPr>
                </pic:pic>
              </a:graphicData>
            </a:graphic>
          </wp:inline>
        </w:drawing>
      </w:r>
    </w:p>
    <w:p w14:paraId="28529390" w14:textId="77777777" w:rsidR="008D55C4" w:rsidRPr="00440E2E" w:rsidRDefault="008D55C4" w:rsidP="008D55C4">
      <w:pPr>
        <w:rPr>
          <w:b/>
          <w:bCs/>
        </w:rPr>
      </w:pPr>
      <w:r w:rsidRPr="00440E2E">
        <w:rPr>
          <w:b/>
          <w:bCs/>
        </w:rPr>
        <w:t>Flux de données simplifié :</w:t>
      </w:r>
    </w:p>
    <w:p w14:paraId="02F3CEB6" w14:textId="77777777" w:rsidR="008D55C4" w:rsidRPr="00440E2E" w:rsidRDefault="008D55C4" w:rsidP="00441B9B">
      <w:pPr>
        <w:pStyle w:val="ListParagraph"/>
        <w:numPr>
          <w:ilvl w:val="0"/>
          <w:numId w:val="16"/>
        </w:numPr>
      </w:pPr>
      <w:r w:rsidRPr="00440E2E">
        <w:t xml:space="preserve">L’Oracle Data API se connecte à la base Oracle HM via un pool de connexions </w:t>
      </w:r>
      <w:r w:rsidRPr="00440E2E">
        <w:rPr>
          <w:rFonts w:ascii="Consolas" w:eastAsia="Consolas" w:hAnsi="Consolas" w:cs="Consolas"/>
        </w:rPr>
        <w:t>oracledb</w:t>
      </w:r>
      <w:r w:rsidRPr="00440E2E">
        <w:t xml:space="preserve"> et expose les données sous forme de REST API.</w:t>
      </w:r>
    </w:p>
    <w:p w14:paraId="5E4DD5F6" w14:textId="77777777" w:rsidR="008D55C4" w:rsidRPr="00440E2E" w:rsidRDefault="008D55C4" w:rsidP="00441B9B">
      <w:pPr>
        <w:pStyle w:val="ListParagraph"/>
        <w:numPr>
          <w:ilvl w:val="0"/>
          <w:numId w:val="16"/>
        </w:numPr>
      </w:pPr>
      <w:r w:rsidRPr="00440E2E">
        <w:t>Le Pipeline ETL (</w:t>
      </w:r>
      <w:r w:rsidRPr="00440E2E">
        <w:rPr>
          <w:rFonts w:ascii="Consolas" w:eastAsia="Consolas" w:hAnsi="Consolas" w:cs="Consolas"/>
        </w:rPr>
        <w:t>pg_azure_pipeline</w:t>
      </w:r>
      <w:r w:rsidRPr="00440E2E">
        <w:t>) consomme cette API pour extraire les données, les transforme (normalisation des types, cast des colonnes) et les charge dans PostgreSQL Azure.</w:t>
      </w:r>
    </w:p>
    <w:p w14:paraId="6B1620E6" w14:textId="77777777" w:rsidR="008D55C4" w:rsidRPr="00440E2E" w:rsidRDefault="008D55C4" w:rsidP="00441B9B">
      <w:pPr>
        <w:pStyle w:val="ListParagraph"/>
        <w:numPr>
          <w:ilvl w:val="0"/>
          <w:numId w:val="16"/>
        </w:numPr>
      </w:pPr>
      <w:r w:rsidRPr="00440E2E">
        <w:t>La Sync API (</w:t>
      </w:r>
      <w:r w:rsidRPr="00440E2E">
        <w:rPr>
          <w:rFonts w:ascii="Consolas" w:eastAsia="Consolas" w:hAnsi="Consolas" w:cs="Consolas"/>
        </w:rPr>
        <w:t>sync_oracle_postgresql_clean</w:t>
      </w:r>
      <w:r w:rsidRPr="00440E2E">
        <w:t>) encapsule le pipeline et expose des endpoints pour déclencher, surveiller et gérer les synchronisations.</w:t>
      </w:r>
    </w:p>
    <w:p w14:paraId="4AF902ED" w14:textId="77777777" w:rsidR="008D55C4" w:rsidRPr="00440E2E" w:rsidRDefault="008D55C4" w:rsidP="008D55C4">
      <w:r w:rsidRPr="00440E2E">
        <w:lastRenderedPageBreak/>
        <w:t>Azure Key Vault fournit les secrets (identifiants de bases de données) à tous les composants, évitant le stockage en dur des mots de passe.</w:t>
      </w:r>
    </w:p>
    <w:p w14:paraId="4DF2232D" w14:textId="77777777" w:rsidR="008D55C4" w:rsidRPr="00440E2E" w:rsidRDefault="008D55C4" w:rsidP="008D55C4">
      <w:pPr>
        <w:pStyle w:val="Heading2"/>
      </w:pPr>
      <w:bookmarkStart w:id="48" w:name="_Toc222151227"/>
      <w:bookmarkStart w:id="49" w:name="_Toc222171165"/>
      <w:r w:rsidRPr="00440E2E">
        <w:t>Diagramme de séquence – Ingestion d’une table</w:t>
      </w:r>
      <w:bookmarkEnd w:id="48"/>
      <w:bookmarkEnd w:id="49"/>
    </w:p>
    <w:p w14:paraId="682231B3" w14:textId="07380A7C" w:rsidR="008D55C4" w:rsidRDefault="008D55C4" w:rsidP="00DB25E8">
      <w:pPr>
        <w:pBdr>
          <w:top w:val="none" w:sz="0" w:space="0" w:color="000000"/>
          <w:left w:val="none" w:sz="0" w:space="0" w:color="000000"/>
          <w:bottom w:val="none" w:sz="0" w:space="0" w:color="000000"/>
          <w:right w:val="none" w:sz="0" w:space="0" w:color="000000"/>
          <w:between w:val="none" w:sz="0" w:space="0" w:color="000000"/>
        </w:pBdr>
        <w:spacing w:before="180" w:after="180"/>
        <w:rPr>
          <w:rFonts w:ascii="Aptos" w:eastAsia="Aptos" w:hAnsi="Aptos" w:cs="Aptos"/>
          <w:color w:val="000000"/>
          <w:sz w:val="24"/>
          <w:szCs w:val="24"/>
        </w:rPr>
      </w:pPr>
      <w:r w:rsidRPr="00440E2E">
        <w:rPr>
          <w:rFonts w:ascii="Aptos" w:eastAsia="Aptos" w:hAnsi="Aptos" w:cs="Aptos"/>
          <w:color w:val="000000"/>
          <w:sz w:val="24"/>
          <w:szCs w:val="24"/>
        </w:rPr>
        <w:t xml:space="preserve">Le diagramme suivant illustre le flux complet d’ingestion des données pour une table, depuis le déclenchement jusqu’à la confirmation du chargement. </w:t>
      </w:r>
    </w:p>
    <w:p w14:paraId="1A7329A6" w14:textId="2AB7AAC4" w:rsidR="00DB25E8" w:rsidRPr="00440E2E" w:rsidRDefault="00DB25E8" w:rsidP="00DB25E8">
      <w:pPr>
        <w:pBdr>
          <w:top w:val="none" w:sz="0" w:space="0" w:color="000000"/>
          <w:left w:val="none" w:sz="0" w:space="0" w:color="000000"/>
          <w:bottom w:val="none" w:sz="0" w:space="0" w:color="000000"/>
          <w:right w:val="none" w:sz="0" w:space="0" w:color="000000"/>
          <w:between w:val="none" w:sz="0" w:space="0" w:color="000000"/>
        </w:pBdr>
        <w:spacing w:before="180" w:after="180"/>
        <w:rPr>
          <w:noProof/>
        </w:rPr>
      </w:pPr>
      <w:hyperlink w:anchor="_Annexe_G_–" w:history="1">
        <w:r w:rsidRPr="00DB25E8">
          <w:rPr>
            <w:rStyle w:val="Hyperlink"/>
            <w:rFonts w:ascii="Aptos" w:eastAsia="Aptos" w:hAnsi="Aptos" w:cs="Aptos"/>
            <w:sz w:val="24"/>
            <w:szCs w:val="24"/>
          </w:rPr>
          <w:t xml:space="preserve">Voire annexe </w:t>
        </w:r>
        <w:r w:rsidR="00DA35A7">
          <w:rPr>
            <w:rStyle w:val="Hyperlink"/>
            <w:rFonts w:ascii="Aptos" w:eastAsia="Aptos" w:hAnsi="Aptos" w:cs="Aptos"/>
            <w:sz w:val="24"/>
            <w:szCs w:val="24"/>
          </w:rPr>
          <w:t>F</w:t>
        </w:r>
      </w:hyperlink>
    </w:p>
    <w:p w14:paraId="02D99B23" w14:textId="77777777" w:rsidR="008D55C4" w:rsidRPr="00440E2E" w:rsidRDefault="008D55C4" w:rsidP="008D55C4">
      <w:r w:rsidRPr="00440E2E">
        <w:t>Ce diagramme met en évidence plusieurs aspects importants de l’architecture :</w:t>
      </w:r>
    </w:p>
    <w:p w14:paraId="712151E6" w14:textId="77777777" w:rsidR="008D55C4" w:rsidRPr="00440E2E" w:rsidRDefault="008D55C4" w:rsidP="00441B9B">
      <w:pPr>
        <w:pStyle w:val="ListParagraph"/>
        <w:numPr>
          <w:ilvl w:val="0"/>
          <w:numId w:val="17"/>
        </w:numPr>
      </w:pPr>
      <w:r w:rsidRPr="00440E2E">
        <w:rPr>
          <w:b/>
          <w:bCs/>
        </w:rPr>
        <w:t>La pagination par curseur</w:t>
      </w:r>
      <w:r w:rsidRPr="00440E2E">
        <w:t xml:space="preserve"> (</w:t>
      </w:r>
      <w:r w:rsidRPr="00440E2E">
        <w:rPr>
          <w:i/>
          <w:iCs/>
        </w:rPr>
        <w:t>keyset pagination</w:t>
      </w:r>
      <w:r w:rsidRPr="00440E2E">
        <w:t>) : plutôt que d’utiliser OFFSET/LIMIT (qui devient lent pour les grandes tables), j’utilise un curseur basé sur la colonne de date et la clé primaire. Cela garantit des performances constantes quelle que soit la profondeur de la pagination.</w:t>
      </w:r>
    </w:p>
    <w:p w14:paraId="264FC9A3" w14:textId="77777777" w:rsidR="008D55C4" w:rsidRPr="00440E2E" w:rsidRDefault="008D55C4" w:rsidP="00441B9B">
      <w:pPr>
        <w:pStyle w:val="ListParagraph"/>
        <w:numPr>
          <w:ilvl w:val="0"/>
          <w:numId w:val="17"/>
        </w:numPr>
      </w:pPr>
      <w:r w:rsidRPr="00440E2E">
        <w:rPr>
          <w:b/>
          <w:bCs/>
        </w:rPr>
        <w:t>Le pattern ETL classique</w:t>
      </w:r>
      <w:r w:rsidRPr="00440E2E">
        <w:t xml:space="preserve"> (Extract → Transform → Load) implémenté avec une séparation claire des responsabilités.</w:t>
      </w:r>
    </w:p>
    <w:p w14:paraId="5DF73DF7" w14:textId="77777777" w:rsidR="008D55C4" w:rsidRPr="00440E2E" w:rsidRDefault="008D55C4" w:rsidP="00441B9B">
      <w:pPr>
        <w:pStyle w:val="ListParagraph"/>
        <w:numPr>
          <w:ilvl w:val="0"/>
          <w:numId w:val="17"/>
        </w:numPr>
      </w:pPr>
      <w:r w:rsidRPr="00440E2E">
        <w:rPr>
          <w:b/>
          <w:bCs/>
        </w:rPr>
        <w:t>La vérification d’intégrité post-chargement</w:t>
      </w:r>
      <w:r w:rsidRPr="00440E2E">
        <w:t xml:space="preserve"> : après chaque chargement, le pipeline vérifie que les données dans PostgreSQL correspondent bien aux données source.</w:t>
      </w:r>
    </w:p>
    <w:p w14:paraId="71111F12" w14:textId="77777777" w:rsidR="008D55C4" w:rsidRPr="00440E2E" w:rsidRDefault="008D55C4" w:rsidP="00441B9B">
      <w:pPr>
        <w:pStyle w:val="ListParagraph"/>
        <w:numPr>
          <w:ilvl w:val="0"/>
          <w:numId w:val="17"/>
        </w:numPr>
      </w:pPr>
      <w:r w:rsidRPr="00440E2E">
        <w:rPr>
          <w:b/>
          <w:bCs/>
        </w:rPr>
        <w:t>La mise à jour du curseur</w:t>
      </w:r>
      <w:r w:rsidRPr="00440E2E">
        <w:t xml:space="preserve"> : le timestamp de la dernière extraction réussie est persisté dans un fichier JSON, permettant la prochaine exécution incrémentale.</w:t>
      </w:r>
    </w:p>
    <w:p w14:paraId="38E1D66C" w14:textId="77777777" w:rsidR="008D55C4" w:rsidRPr="00440E2E" w:rsidRDefault="008D55C4" w:rsidP="008D55C4">
      <w:r w:rsidRPr="00440E2E">
        <w:rPr>
          <w:noProof/>
        </w:rPr>
        <mc:AlternateContent>
          <mc:Choice Requires="wps">
            <w:drawing>
              <wp:inline distT="0" distB="0" distL="0" distR="0" wp14:anchorId="5D80443E" wp14:editId="1CC6E1E1">
                <wp:extent cx="0" cy="19050"/>
                <wp:effectExtent l="0" t="0" r="0" b="0"/>
                <wp:docPr id="11" name="Rectangle 11"/>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24D3B3DE" id="Rectangle 11"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" fillcolor="#a0a0a0" stroked="f">
                <w10:anchorlock/>
              </v:rect>
            </w:pict>
          </mc:Fallback>
        </mc:AlternateContent>
      </w:r>
    </w:p>
    <w:p w14:paraId="4AEBC1D4" w14:textId="77777777" w:rsidR="008D55C4" w:rsidRPr="00440E2E" w:rsidRDefault="008D55C4" w:rsidP="008D55C4">
      <w:r w:rsidRPr="00440E2E">
        <w:br w:type="page" w:clear="all"/>
      </w:r>
    </w:p>
    <w:p w14:paraId="5177BEA0" w14:textId="77777777" w:rsidR="008D55C4" w:rsidRPr="00440E2E" w:rsidRDefault="008D55C4" w:rsidP="008D55C4">
      <w:pPr>
        <w:pStyle w:val="Heading1"/>
      </w:pPr>
      <w:bookmarkStart w:id="50" w:name="2wnge7c3fg1u"/>
      <w:bookmarkStart w:id="51" w:name="_Toc222151228"/>
      <w:bookmarkStart w:id="52" w:name="_Toc222171166"/>
      <w:bookmarkEnd w:id="50"/>
      <w:r w:rsidRPr="00440E2E">
        <w:lastRenderedPageBreak/>
        <w:t>Parcours technique – Récit chronologique</w:t>
      </w:r>
      <w:bookmarkEnd w:id="51"/>
      <w:bookmarkEnd w:id="52"/>
    </w:p>
    <w:p w14:paraId="79D8ED71" w14:textId="77777777" w:rsidR="008D55C4" w:rsidRPr="00440E2E" w:rsidRDefault="008D55C4" w:rsidP="008D55C4">
      <w:r w:rsidRPr="00440E2E">
        <w:t>Cette section retrace chronologiquement les différentes approches techniques explorées durant le stage. Ce récit est important car il illustre la réalité du développement logiciel : les choix ne sont pas toujours linéaires, et l’exploration de pistes infructueuses fait partie intégrante du processus d’ingénierie.</w:t>
      </w:r>
    </w:p>
    <w:p w14:paraId="121A08C8" w14:textId="77777777" w:rsidR="008D55C4" w:rsidRPr="00440E2E" w:rsidRDefault="008D55C4" w:rsidP="008D55C4">
      <w:r w:rsidRPr="00440E2E">
        <w:t>Mon parcours n’a pas suivi un chemin rectiligne. J’ai d’abord construit mon propre pipeline ETL (</w:t>
      </w:r>
      <w:r w:rsidRPr="00440E2E">
        <w:rPr>
          <w:rFonts w:ascii="Consolas" w:eastAsia="Consolas" w:hAnsi="Consolas" w:cs="Consolas"/>
        </w:rPr>
        <w:t>pg_azure_pipeline</w:t>
      </w:r>
      <w:r w:rsidRPr="00440E2E">
        <w:t>), puis exploré Meltano en parallèle de la création de l’API Oracle – cette dernière étant née précisément de mon incapacité à faire fonctionner le connecteur Oracle de Meltano. C’est seulement après que Marine Crognier a comparé mes projets au sien qu’elle a conclu que je devais intégrer mes meilleures idées dans son projet existant (</w:t>
      </w:r>
      <w:r w:rsidRPr="00440E2E">
        <w:rPr>
          <w:rFonts w:ascii="Consolas" w:eastAsia="Consolas" w:hAnsi="Consolas" w:cs="Consolas"/>
        </w:rPr>
        <w:t>sync_oracle_postgresql_clean</w:t>
      </w:r>
      <w:r w:rsidRPr="00440E2E">
        <w:t>).</w:t>
      </w:r>
    </w:p>
    <w:p w14:paraId="0BCF9689" w14:textId="77777777" w:rsidR="008D55C4" w:rsidRPr="00440E2E" w:rsidRDefault="008D55C4" w:rsidP="008D55C4">
      <w:pPr>
        <w:pStyle w:val="Heading2"/>
      </w:pPr>
      <w:bookmarkStart w:id="53" w:name="knzduq7ohu3s"/>
      <w:bookmarkStart w:id="54" w:name="_Toc222151229"/>
      <w:bookmarkStart w:id="55" w:name="_Toc222171167"/>
      <w:bookmarkEnd w:id="53"/>
      <w:r w:rsidRPr="00440E2E">
        <w:t xml:space="preserve">Phase 1 – Pipeline ETL </w:t>
      </w:r>
      <w:r w:rsidRPr="00440E2E">
        <w:rPr>
          <w:rFonts w:ascii="Consolas" w:eastAsia="Consolas" w:hAnsi="Consolas" w:cs="Consolas"/>
          <w:sz w:val="22"/>
          <w:szCs w:val="22"/>
        </w:rPr>
        <w:t>pg_azure_pipeline</w:t>
      </w:r>
      <w:r w:rsidRPr="00440E2E">
        <w:t xml:space="preserve"> : mon premier chantier</w:t>
      </w:r>
      <w:bookmarkEnd w:id="54"/>
      <w:bookmarkEnd w:id="55"/>
    </w:p>
    <w:p w14:paraId="35CEA9E3" w14:textId="77777777" w:rsidR="008D55C4" w:rsidRPr="00440E2E" w:rsidRDefault="008D55C4" w:rsidP="008D55C4">
      <w:pPr>
        <w:pStyle w:val="Heading3"/>
      </w:pPr>
      <w:bookmarkStart w:id="56" w:name="mp34xnnuy1x2"/>
      <w:bookmarkEnd w:id="56"/>
      <w:r w:rsidRPr="00440E2E">
        <w:t>Contexte et approche initiale</w:t>
      </w:r>
    </w:p>
    <w:p w14:paraId="54583212" w14:textId="77777777" w:rsidR="008D55C4" w:rsidRPr="00440E2E" w:rsidRDefault="008D55C4" w:rsidP="008D55C4">
      <w:r w:rsidRPr="00440E2E">
        <w:t xml:space="preserve">Dès le début du stage, j’ai voulu construire un pipeline d’ingestion de données complet. Mon objectif était d’extraire les données hospitalières depuis la base Oracle HM et de les charger dans PostgreSQL Azure. J’ai donc développé le projet </w:t>
      </w:r>
      <w:r w:rsidRPr="00440E2E">
        <w:rPr>
          <w:rFonts w:ascii="Consolas" w:eastAsia="Consolas" w:hAnsi="Consolas" w:cs="Consolas"/>
        </w:rPr>
        <w:t>pg_azure_pipeline</w:t>
      </w:r>
      <w:r w:rsidRPr="00440E2E">
        <w:t>, un pipeline ETL en Python conçu selon une architecture en couches avec injection de dépendances.</w:t>
      </w:r>
    </w:p>
    <w:p w14:paraId="5685B6C0" w14:textId="77777777" w:rsidR="008D55C4" w:rsidRPr="00440E2E" w:rsidRDefault="008D55C4" w:rsidP="008D55C4">
      <w:pPr>
        <w:pStyle w:val="Heading3"/>
      </w:pPr>
      <w:bookmarkStart w:id="57" w:name="aleljmp5gf3j"/>
      <w:bookmarkEnd w:id="57"/>
      <w:r w:rsidRPr="00440E2E">
        <w:t>Architecture en couches et injection de dépendances</w:t>
      </w:r>
    </w:p>
    <w:p w14:paraId="62C0D843" w14:textId="77777777" w:rsidR="008D55C4" w:rsidRPr="00440E2E" w:rsidRDefault="008D55C4" w:rsidP="008D55C4">
      <w:r w:rsidRPr="00440E2E">
        <w:t xml:space="preserve">Ce pipeline ETL est construit selon une </w:t>
      </w:r>
      <w:r w:rsidRPr="00440E2E">
        <w:rPr>
          <w:b/>
          <w:bCs/>
        </w:rPr>
        <w:t>architecture en couches</w:t>
      </w:r>
      <w:r w:rsidRPr="00440E2E">
        <w:t xml:space="preserve"> avec </w:t>
      </w:r>
      <w:r w:rsidRPr="00440E2E">
        <w:rPr>
          <w:b/>
          <w:bCs/>
        </w:rPr>
        <w:t>injection de dépendances</w:t>
      </w:r>
      <w:r w:rsidRPr="00440E2E">
        <w:t>. Cette approche est directement alignée avec la compétence CDA « Définir l’architecture logicielle d’une application ».</w:t>
      </w:r>
    </w:p>
    <w:p w14:paraId="1B356D7D" w14:textId="77777777" w:rsidR="008D55C4" w:rsidRPr="00440E2E" w:rsidRDefault="008D55C4" w:rsidP="008D55C4">
      <w:pPr>
        <w:spacing w:after="200"/>
        <w:jc w:val="left"/>
        <w:rPr>
          <w:noProof/>
        </w:rPr>
      </w:pPr>
      <w:r w:rsidRPr="00440E2E">
        <w:rPr>
          <w:noProof/>
        </w:rPr>
        <w:drawing>
          <wp:inline distT="0" distB="0" distL="0" distR="0" wp14:anchorId="14D44909" wp14:editId="657F6E06">
            <wp:extent cx="6371590" cy="2060811"/>
            <wp:effectExtent l="0" t="0" r="0" b="0"/>
            <wp:docPr id="20391173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7331"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71590" cy="2060811"/>
                    </a:xfrm>
                    <a:prstGeom prst="rect">
                      <a:avLst/>
                    </a:prstGeom>
                  </pic:spPr>
                </pic:pic>
              </a:graphicData>
            </a:graphic>
          </wp:inline>
        </w:drawing>
      </w:r>
    </w:p>
    <w:p w14:paraId="3F9C9D7F" w14:textId="77777777" w:rsidR="002D42B8" w:rsidRDefault="002D42B8">
      <w:pPr>
        <w:spacing w:after="200"/>
        <w:jc w:val="left"/>
      </w:pPr>
      <w:r>
        <w:br w:type="page"/>
      </w:r>
    </w:p>
    <w:p w14:paraId="587C5475" w14:textId="2CAB3853" w:rsidR="002D42B8" w:rsidRDefault="008D55C4" w:rsidP="008D55C4">
      <w:r w:rsidRPr="00440E2E">
        <w:lastRenderedPageBreak/>
        <w:t>Le point d’entrée principal illustre l’injection de dépendances :</w:t>
      </w:r>
    </w:p>
    <w:p w14:paraId="2A025757" w14:textId="47AD254A" w:rsidR="008D55C4" w:rsidRPr="00440E2E" w:rsidRDefault="008D55C4" w:rsidP="008D55C4">
      <w:r w:rsidRPr="00440E2E">
        <w:rPr>
          <w:noProof/>
        </w:rPr>
        <w:drawing>
          <wp:inline distT="0" distB="0" distL="0" distR="0" wp14:anchorId="129AE72C" wp14:editId="04CA71E1">
            <wp:extent cx="6371590" cy="2792548"/>
            <wp:effectExtent l="0" t="0" r="0" b="8255"/>
            <wp:docPr id="747278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78755"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71590" cy="2792548"/>
                    </a:xfrm>
                    <a:prstGeom prst="rect">
                      <a:avLst/>
                    </a:prstGeom>
                  </pic:spPr>
                </pic:pic>
              </a:graphicData>
            </a:graphic>
          </wp:inline>
        </w:drawing>
      </w:r>
    </w:p>
    <w:p w14:paraId="66FE72FA" w14:textId="77777777" w:rsidR="008D55C4" w:rsidRPr="00440E2E" w:rsidRDefault="008D55C4" w:rsidP="008D55C4">
      <w:pPr>
        <w:pStyle w:val="Heading3"/>
      </w:pPr>
      <w:r w:rsidRPr="00440E2E">
        <w:t>Le pattern Strategy pour les loaders</w:t>
      </w:r>
    </w:p>
    <w:p w14:paraId="4A8DCC6B" w14:textId="47FF120F" w:rsidR="008D55C4" w:rsidRPr="00440E2E" w:rsidRDefault="008D55C4" w:rsidP="008D55C4">
      <w:r w:rsidRPr="00440E2E">
        <w:t xml:space="preserve">Un des aspects les plus intéressants du pipeline est l’utilisation du </w:t>
      </w:r>
      <w:r w:rsidRPr="00440E2E">
        <w:rPr>
          <w:b/>
          <w:bCs/>
        </w:rPr>
        <w:t>pattern Strategy</w:t>
      </w:r>
      <w:r w:rsidRPr="00440E2E">
        <w:t xml:space="preserve"> pour les stratégies de chargement. J’ai implémenté quatre stratégies interchangeables, héritant d’une classe abstraite commune :</w:t>
      </w:r>
    </w:p>
    <w:p w14:paraId="3CE7F86B" w14:textId="77777777" w:rsidR="008D55C4" w:rsidRPr="00440E2E" w:rsidRDefault="008D55C4" w:rsidP="008D55C4">
      <w:r w:rsidRPr="00440E2E">
        <w:rPr>
          <w:noProof/>
        </w:rPr>
        <w:drawing>
          <wp:inline distT="0" distB="0" distL="0" distR="0" wp14:anchorId="1F47C039" wp14:editId="6DDAFA8A">
            <wp:extent cx="6371590" cy="2050855"/>
            <wp:effectExtent l="0" t="0" r="0" b="6985"/>
            <wp:docPr id="15156691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69111"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71590" cy="2050855"/>
                    </a:xfrm>
                    <a:prstGeom prst="rect">
                      <a:avLst/>
                    </a:prstGeom>
                  </pic:spPr>
                </pic:pic>
              </a:graphicData>
            </a:graphic>
          </wp:inline>
        </w:drawing>
      </w:r>
    </w:p>
    <w:p w14:paraId="059D1226" w14:textId="77777777" w:rsidR="008D55C4" w:rsidRPr="00440E2E" w:rsidRDefault="008D55C4" w:rsidP="008D55C4">
      <w:r w:rsidRPr="00440E2E">
        <w:t xml:space="preserve">La stratégie retenue pour la production est </w:t>
      </w:r>
      <w:r w:rsidRPr="00440E2E">
        <w:rPr>
          <w:rFonts w:ascii="Consolas" w:eastAsia="Consolas" w:hAnsi="Consolas" w:cs="Consolas"/>
          <w:b/>
          <w:bCs/>
        </w:rPr>
        <w:t>copy_upsert</w:t>
      </w:r>
      <w:r w:rsidRPr="00440E2E">
        <w:t xml:space="preserve"> – elle utilise le protocole COPY de PostgreSQL pour le chargement en masse, qui est significativement plus performant que des INSERT individuels.</w:t>
      </w:r>
    </w:p>
    <w:p w14:paraId="75CDF7AB" w14:textId="77777777" w:rsidR="008D55C4" w:rsidRPr="00440E2E" w:rsidRDefault="008D55C4" w:rsidP="008D55C4">
      <w:pPr>
        <w:spacing w:after="200"/>
        <w:jc w:val="left"/>
        <w:rPr>
          <w:rFonts w:asciiTheme="majorHAnsi" w:eastAsiaTheme="majorEastAsia" w:hAnsiTheme="majorHAnsi" w:cstheme="majorBidi"/>
          <w:color w:val="012639" w:themeColor="accent1" w:themeShade="7F"/>
          <w:szCs w:val="24"/>
        </w:rPr>
      </w:pPr>
      <w:bookmarkStart w:id="58" w:name="nvktznfncrzz"/>
      <w:bookmarkEnd w:id="58"/>
      <w:r w:rsidRPr="00440E2E">
        <w:br w:type="page"/>
      </w:r>
    </w:p>
    <w:p w14:paraId="79A36057" w14:textId="77777777" w:rsidR="008D55C4" w:rsidRPr="00440E2E" w:rsidRDefault="008D55C4" w:rsidP="008D55C4">
      <w:pPr>
        <w:pStyle w:val="Heading3"/>
      </w:pPr>
      <w:r w:rsidRPr="00440E2E">
        <w:lastRenderedPageBreak/>
        <w:t>Le CopyLoader en détail</w:t>
      </w:r>
    </w:p>
    <w:p w14:paraId="0BB3E850" w14:textId="77777777" w:rsidR="008D55C4" w:rsidRPr="00440E2E" w:rsidRDefault="008D55C4" w:rsidP="008D55C4">
      <w:r w:rsidRPr="00440E2E">
        <w:t xml:space="preserve">Voici le fonctionnement de la stratégie </w:t>
      </w:r>
      <w:r w:rsidRPr="00440E2E">
        <w:rPr>
          <w:rFonts w:ascii="Consolas" w:eastAsia="Consolas" w:hAnsi="Consolas" w:cs="Consolas"/>
        </w:rPr>
        <w:t>copy_upsert</w:t>
      </w:r>
      <w:r w:rsidRPr="00440E2E">
        <w:t>, la plus performante :</w:t>
      </w:r>
    </w:p>
    <w:p w14:paraId="0FE3FE89" w14:textId="77777777" w:rsidR="008D55C4" w:rsidRPr="00440E2E" w:rsidRDefault="008D55C4" w:rsidP="008D55C4">
      <w:r w:rsidRPr="00440E2E">
        <w:rPr>
          <w:noProof/>
        </w:rPr>
        <w:drawing>
          <wp:inline distT="0" distB="0" distL="0" distR="0" wp14:anchorId="634B6944" wp14:editId="53869A51">
            <wp:extent cx="6371590" cy="3957354"/>
            <wp:effectExtent l="0" t="0" r="0" b="5080"/>
            <wp:docPr id="14337666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66647"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71590" cy="3957354"/>
                    </a:xfrm>
                    <a:prstGeom prst="rect">
                      <a:avLst/>
                    </a:prstGeom>
                  </pic:spPr>
                </pic:pic>
              </a:graphicData>
            </a:graphic>
          </wp:inline>
        </w:drawing>
      </w:r>
    </w:p>
    <w:p w14:paraId="3547AA7B" w14:textId="77777777" w:rsidR="008D55C4" w:rsidRPr="00440E2E" w:rsidRDefault="008D55C4" w:rsidP="008D55C4">
      <w:pPr>
        <w:pStyle w:val="Heading3"/>
      </w:pPr>
      <w:r w:rsidRPr="00440E2E">
        <w:t>Le LoaderFactory</w:t>
      </w:r>
    </w:p>
    <w:p w14:paraId="1963F685" w14:textId="77777777" w:rsidR="008D55C4" w:rsidRPr="00440E2E" w:rsidRDefault="008D55C4" w:rsidP="008D55C4">
      <w:r w:rsidRPr="00440E2E">
        <w:t>Le pattern Factory encapsule la logique de création des loaders :</w:t>
      </w:r>
    </w:p>
    <w:p w14:paraId="2AF50AE2" w14:textId="77777777" w:rsidR="008D55C4" w:rsidRPr="00440E2E" w:rsidRDefault="008D55C4" w:rsidP="008D55C4">
      <w:r w:rsidRPr="00440E2E">
        <w:rPr>
          <w:noProof/>
        </w:rPr>
        <w:drawing>
          <wp:inline distT="0" distB="0" distL="0" distR="0" wp14:anchorId="5C76A276" wp14:editId="05EC4102">
            <wp:extent cx="6371590" cy="2259923"/>
            <wp:effectExtent l="0" t="0" r="0" b="7620"/>
            <wp:docPr id="4978709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70963"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71590" cy="2259923"/>
                    </a:xfrm>
                    <a:prstGeom prst="rect">
                      <a:avLst/>
                    </a:prstGeom>
                  </pic:spPr>
                </pic:pic>
              </a:graphicData>
            </a:graphic>
          </wp:inline>
        </w:drawing>
      </w:r>
    </w:p>
    <w:p w14:paraId="15AF4D48" w14:textId="77777777" w:rsidR="008D55C4" w:rsidRPr="00440E2E" w:rsidRDefault="008D55C4" w:rsidP="008D55C4">
      <w:pPr>
        <w:spacing w:after="200"/>
        <w:jc w:val="left"/>
        <w:rPr>
          <w:rFonts w:asciiTheme="majorHAnsi" w:eastAsiaTheme="majorEastAsia" w:hAnsiTheme="majorHAnsi" w:cstheme="majorBidi"/>
          <w:color w:val="012639" w:themeColor="accent1" w:themeShade="7F"/>
          <w:szCs w:val="24"/>
        </w:rPr>
      </w:pPr>
      <w:r w:rsidRPr="00440E2E">
        <w:br w:type="page"/>
      </w:r>
    </w:p>
    <w:p w14:paraId="01347A15" w14:textId="77777777" w:rsidR="008D55C4" w:rsidRPr="00440E2E" w:rsidRDefault="008D55C4" w:rsidP="008D55C4">
      <w:pPr>
        <w:pStyle w:val="Heading3"/>
      </w:pPr>
      <w:r w:rsidRPr="00440E2E">
        <w:lastRenderedPageBreak/>
        <w:t>Métriques et monitoring du pipeline</w:t>
      </w:r>
    </w:p>
    <w:p w14:paraId="553C3093" w14:textId="77777777" w:rsidR="008D55C4" w:rsidRPr="00440E2E" w:rsidRDefault="008D55C4" w:rsidP="008D55C4">
      <w:r w:rsidRPr="00440E2E">
        <w:t>Chaque exécution du pipeline produit un rapport détaillé de métriques :</w:t>
      </w:r>
    </w:p>
    <w:p w14:paraId="0120530C" w14:textId="77777777" w:rsidR="008D55C4" w:rsidRPr="00440E2E" w:rsidRDefault="008D55C4" w:rsidP="008D55C4">
      <w:r w:rsidRPr="00440E2E">
        <w:rPr>
          <w:noProof/>
        </w:rPr>
        <w:drawing>
          <wp:inline distT="0" distB="0" distL="0" distR="0" wp14:anchorId="0D564717" wp14:editId="072DDFB8">
            <wp:extent cx="6371590" cy="2259923"/>
            <wp:effectExtent l="0" t="0" r="0" b="7620"/>
            <wp:docPr id="1124160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6050" name="Picture 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71590" cy="2259923"/>
                    </a:xfrm>
                    <a:prstGeom prst="rect">
                      <a:avLst/>
                    </a:prstGeom>
                  </pic:spPr>
                </pic:pic>
              </a:graphicData>
            </a:graphic>
          </wp:inline>
        </w:drawing>
      </w:r>
    </w:p>
    <w:p w14:paraId="501E918E" w14:textId="6EFC5483" w:rsidR="008D55C4" w:rsidRPr="00440E2E" w:rsidRDefault="008D55C4" w:rsidP="008D55C4">
      <w:r w:rsidRPr="00440E2E">
        <w:t>Ces métriques sont essentielles pour :</w:t>
      </w:r>
    </w:p>
    <w:p w14:paraId="3FC2D625" w14:textId="77777777" w:rsidR="008D55C4" w:rsidRPr="00440E2E" w:rsidRDefault="008D55C4" w:rsidP="00441B9B">
      <w:pPr>
        <w:pStyle w:val="ListParagraph"/>
        <w:numPr>
          <w:ilvl w:val="0"/>
          <w:numId w:val="18"/>
        </w:numPr>
      </w:pPr>
      <w:r w:rsidRPr="00440E2E">
        <w:t xml:space="preserve">Détecter les pics de mémoire (le </w:t>
      </w:r>
      <w:r w:rsidRPr="00440E2E">
        <w:rPr>
          <w:rFonts w:ascii="Consolas" w:eastAsia="Consolas" w:hAnsi="Consolas" w:cs="Consolas"/>
        </w:rPr>
        <w:t>memory_peak_mb</w:t>
      </w:r>
      <w:r w:rsidRPr="00440E2E">
        <w:t xml:space="preserve"> devrait croître au fil des exécutions) </w:t>
      </w:r>
    </w:p>
    <w:p w14:paraId="309E1B6A" w14:textId="77777777" w:rsidR="008D55C4" w:rsidRPr="00440E2E" w:rsidRDefault="008D55C4" w:rsidP="00441B9B">
      <w:pPr>
        <w:pStyle w:val="ListParagraph"/>
        <w:numPr>
          <w:ilvl w:val="0"/>
          <w:numId w:val="18"/>
        </w:numPr>
      </w:pPr>
      <w:r w:rsidRPr="00440E2E">
        <w:t>Identifier les bottleneck (est-ce l’extraction, la transformation ou le chargement qui prend le plus de temps ?)</w:t>
      </w:r>
    </w:p>
    <w:p w14:paraId="3C8E8068" w14:textId="77777777" w:rsidR="008D55C4" w:rsidRPr="00440E2E" w:rsidRDefault="008D55C4" w:rsidP="00441B9B">
      <w:pPr>
        <w:pStyle w:val="ListParagraph"/>
        <w:numPr>
          <w:ilvl w:val="0"/>
          <w:numId w:val="18"/>
        </w:numPr>
      </w:pPr>
      <w:r w:rsidRPr="00440E2E">
        <w:t>Dimensionner l’infrastructure (RAM nécessaire, bande passante réseau)</w:t>
      </w:r>
    </w:p>
    <w:p w14:paraId="6EDF46B7" w14:textId="77777777" w:rsidR="008D55C4" w:rsidRPr="00440E2E" w:rsidRDefault="008D55C4" w:rsidP="008D55C4">
      <w:pPr>
        <w:pStyle w:val="Heading3"/>
      </w:pPr>
      <w:bookmarkStart w:id="59" w:name="h3la9ids2d2f"/>
      <w:bookmarkEnd w:id="59"/>
      <w:r w:rsidRPr="00440E2E">
        <w:t>Vérification d’intégrité post-chargement</w:t>
      </w:r>
    </w:p>
    <w:p w14:paraId="06A8BEBD" w14:textId="77777777" w:rsidR="008D55C4" w:rsidRPr="00440E2E" w:rsidRDefault="008D55C4" w:rsidP="008D55C4">
      <w:r w:rsidRPr="00440E2E">
        <w:t>Après chaque chargement, le pipeline peut vérifier que les données dans PostgreSQL correspondent bien aux données source :</w:t>
      </w:r>
    </w:p>
    <w:p w14:paraId="12AA0DA3" w14:textId="77777777" w:rsidR="008D55C4" w:rsidRPr="00440E2E" w:rsidRDefault="008D55C4" w:rsidP="008D55C4">
      <w:r w:rsidRPr="00440E2E">
        <w:rPr>
          <w:noProof/>
        </w:rPr>
        <w:drawing>
          <wp:inline distT="0" distB="0" distL="0" distR="0" wp14:anchorId="788E9A1C" wp14:editId="01391D83">
            <wp:extent cx="6371590" cy="1518230"/>
            <wp:effectExtent l="0" t="0" r="0" b="6350"/>
            <wp:docPr id="15514463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46351" name="Picture 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71590" cy="1518230"/>
                    </a:xfrm>
                    <a:prstGeom prst="rect">
                      <a:avLst/>
                    </a:prstGeom>
                  </pic:spPr>
                </pic:pic>
              </a:graphicData>
            </a:graphic>
          </wp:inline>
        </w:drawing>
      </w:r>
    </w:p>
    <w:p w14:paraId="20D9E9CD" w14:textId="77777777" w:rsidR="008D55C4" w:rsidRPr="00440E2E" w:rsidRDefault="008D55C4" w:rsidP="008D55C4">
      <w:r w:rsidRPr="00440E2E">
        <w:t xml:space="preserve">Cette vérification compare les données chargées avec les données source en comparant les hash des lignes par clé primaire. Si des divergences sont détectées, le pipeline signale l’erreur et ne met pas à jour le curseur </w:t>
      </w:r>
      <w:r w:rsidRPr="00440E2E">
        <w:rPr>
          <w:rFonts w:ascii="Consolas" w:eastAsia="Consolas" w:hAnsi="Consolas" w:cs="Consolas"/>
        </w:rPr>
        <w:t>last_updated</w:t>
      </w:r>
      <w:r w:rsidRPr="00440E2E">
        <w:t>, ce qui forcera un rechargement au prochain cycle.</w:t>
      </w:r>
    </w:p>
    <w:p w14:paraId="62EB312A" w14:textId="77777777" w:rsidR="008D55C4" w:rsidRPr="00440E2E" w:rsidRDefault="008D55C4" w:rsidP="008D55C4">
      <w:pPr>
        <w:pStyle w:val="Heading3"/>
      </w:pPr>
      <w:bookmarkStart w:id="60" w:name="fgzuh4m3f7uh"/>
      <w:bookmarkEnd w:id="60"/>
      <w:r w:rsidRPr="00440E2E">
        <w:t>Limites identifiées</w:t>
      </w:r>
    </w:p>
    <w:p w14:paraId="73CA1456" w14:textId="77777777" w:rsidR="008D55C4" w:rsidRPr="00440E2E" w:rsidRDefault="008D55C4" w:rsidP="008D55C4">
      <w:r w:rsidRPr="00440E2E">
        <w:t xml:space="preserve">Ce pipeline fonctionnait, mais il présentait encore un </w:t>
      </w:r>
      <w:r w:rsidRPr="00440E2E">
        <w:rPr>
          <w:b/>
          <w:bCs/>
        </w:rPr>
        <w:t>couplage implicite</w:t>
      </w:r>
      <w:r w:rsidRPr="00440E2E">
        <w:t xml:space="preserve"> avec la source de données : l’extracteur devait connaître le format de réponse de l’API, et le pipeline dans son ensemble dépendait de la disponibilité de cette API. Ces constats, combinés aux difficultés rencontrées avec Meltano (phase suivante), m’ont conduit à développer l’API Oracle pour formaliser et stabiliser cette couche d’extraction.</w:t>
      </w:r>
    </w:p>
    <w:p w14:paraId="2A7B1FA7" w14:textId="77777777" w:rsidR="008D55C4" w:rsidRPr="00440E2E" w:rsidRDefault="008D55C4" w:rsidP="008D55C4">
      <w:pPr>
        <w:spacing w:after="200"/>
        <w:jc w:val="left"/>
      </w:pPr>
      <w:r w:rsidRPr="00440E2E">
        <w:br w:type="page"/>
      </w:r>
    </w:p>
    <w:p w14:paraId="507A1F9C" w14:textId="77777777" w:rsidR="008D55C4" w:rsidRPr="00440E2E" w:rsidRDefault="008D55C4" w:rsidP="008D55C4">
      <w:pPr>
        <w:pStyle w:val="Heading2"/>
      </w:pPr>
      <w:bookmarkStart w:id="61" w:name="_Toc222151230"/>
      <w:bookmarkStart w:id="62" w:name="_Toc222171168"/>
      <w:r w:rsidRPr="00440E2E">
        <w:lastRenderedPageBreak/>
        <w:t>Phase 2 – Meltano et Oracle Data API : deux pistes en parallèle</w:t>
      </w:r>
      <w:bookmarkEnd w:id="61"/>
      <w:bookmarkEnd w:id="62"/>
    </w:p>
    <w:p w14:paraId="781B8A9F" w14:textId="77777777" w:rsidR="008D55C4" w:rsidRPr="00440E2E" w:rsidRDefault="008D55C4" w:rsidP="008D55C4">
      <w:r w:rsidRPr="00440E2E">
        <w:t xml:space="preserve">Cette phase regroupe deux travaux menés quasi simultanément. J’ai exploré </w:t>
      </w:r>
      <w:r w:rsidRPr="00440E2E">
        <w:rPr>
          <w:b/>
          <w:bCs/>
        </w:rPr>
        <w:t>Meltano</w:t>
      </w:r>
      <w:r w:rsidRPr="00440E2E">
        <w:t xml:space="preserve"> comme alternative déclarative à mon pipeline custom, et c’est précisément l’impossibilité de faire fonctionner le connecteur Oracle de Meltano qui m’a conduit à développer l’</w:t>
      </w:r>
      <w:r w:rsidRPr="00440E2E">
        <w:rPr>
          <w:b/>
          <w:bCs/>
        </w:rPr>
        <w:t>Oracle Data API</w:t>
      </w:r>
      <w:r w:rsidRPr="00440E2E">
        <w:t>.</w:t>
      </w:r>
    </w:p>
    <w:p w14:paraId="53A1E5A1" w14:textId="77777777" w:rsidR="008D55C4" w:rsidRPr="00440E2E" w:rsidRDefault="008D55C4" w:rsidP="008D55C4">
      <w:pPr>
        <w:pStyle w:val="Heading3"/>
      </w:pPr>
      <w:bookmarkStart w:id="63" w:name="kr56qklpychv"/>
      <w:bookmarkEnd w:id="63"/>
      <w:r w:rsidRPr="00440E2E">
        <w:t>2a – Le pivot Meltano</w:t>
      </w:r>
    </w:p>
    <w:p w14:paraId="04F332AD" w14:textId="77777777" w:rsidR="008D55C4" w:rsidRPr="00440E2E" w:rsidRDefault="008D55C4" w:rsidP="008D55C4">
      <w:r w:rsidRPr="00440E2E">
        <w:rPr>
          <w:b/>
          <w:bCs/>
        </w:rPr>
        <w:t>Meltano</w:t>
      </w:r>
      <w:r w:rsidRPr="00440E2E">
        <w:t xml:space="preserve"> est un framework open-source de pipelines de données basé sur l’écosystème </w:t>
      </w:r>
      <w:r w:rsidRPr="00440E2E">
        <w:rPr>
          <w:b/>
          <w:bCs/>
        </w:rPr>
        <w:t>Singer</w:t>
      </w:r>
      <w:r w:rsidRPr="00440E2E">
        <w:t xml:space="preserve"> (taps et targets). L’idée est séduisante : décrire le pipeline en YAML plutôt qu’en code Python, et bénéficier de connecteurs pré-construits.</w:t>
      </w:r>
    </w:p>
    <w:p w14:paraId="00EBBA85" w14:textId="77777777" w:rsidR="008D55C4" w:rsidRPr="00440E2E" w:rsidRDefault="008D55C4" w:rsidP="008D55C4">
      <w:r w:rsidRPr="00440E2E">
        <w:t xml:space="preserve">Mon premier réflexe a été de chercher un connecteur Oracle pour Meltano. Le </w:t>
      </w:r>
      <w:r w:rsidRPr="00440E2E">
        <w:rPr>
          <w:rFonts w:ascii="Consolas" w:eastAsia="Consolas" w:hAnsi="Consolas" w:cs="Consolas"/>
        </w:rPr>
        <w:t>tap-oracle</w:t>
      </w:r>
      <w:r w:rsidRPr="00440E2E">
        <w:t xml:space="preserve"> existant s’est avéré incompatible avec ma configuration (version d’Oracle, types de données spécifiques comme les LOBs). Après plusieurs tentatives infructueuses pour le faire fonctionner, j’ai pivoté vers le </w:t>
      </w:r>
      <w:r w:rsidRPr="00440E2E">
        <w:rPr>
          <w:rFonts w:ascii="Consolas" w:eastAsia="Consolas" w:hAnsi="Consolas" w:cs="Consolas"/>
        </w:rPr>
        <w:t>tap-rest-api-msdk</w:t>
      </w:r>
      <w:r w:rsidRPr="00440E2E">
        <w:t xml:space="preserve">, un connecteur REST générique. Mais ce connecteur nécessitait une </w:t>
      </w:r>
      <w:r w:rsidRPr="00440E2E">
        <w:rPr>
          <w:b/>
          <w:bCs/>
        </w:rPr>
        <w:t>API REST</w:t>
      </w:r>
      <w:r w:rsidRPr="00440E2E">
        <w:t xml:space="preserve"> comme source – d’où la naissance de l’Oracle Data API.</w:t>
      </w:r>
    </w:p>
    <w:p w14:paraId="5239681D" w14:textId="77777777" w:rsidR="008D55C4" w:rsidRPr="00440E2E" w:rsidRDefault="008D55C4" w:rsidP="008D55C4">
      <w:pPr>
        <w:pStyle w:val="Heading3"/>
      </w:pPr>
      <w:bookmarkStart w:id="64" w:name="ro840upaxqrw"/>
      <w:bookmarkEnd w:id="64"/>
      <w:r w:rsidRPr="00440E2E">
        <w:t>Configuration Meltano</w:t>
      </w:r>
    </w:p>
    <w:p w14:paraId="7F5BF7F9" w14:textId="77777777" w:rsidR="008D55C4" w:rsidRPr="00440E2E" w:rsidRDefault="008D55C4" w:rsidP="008D55C4">
      <w:r w:rsidRPr="00440E2E">
        <w:t>Voici un extrait de la configuration Meltano que j’ai mise en place :</w:t>
      </w:r>
    </w:p>
    <w:p w14:paraId="06450AB0" w14:textId="77777777" w:rsidR="008D55C4" w:rsidRPr="00440E2E" w:rsidRDefault="008D55C4" w:rsidP="008D55C4">
      <w:r w:rsidRPr="00440E2E">
        <w:rPr>
          <w:noProof/>
        </w:rPr>
        <w:drawing>
          <wp:inline distT="0" distB="0" distL="0" distR="0" wp14:anchorId="5280B348" wp14:editId="6788ABF1">
            <wp:extent cx="6371590" cy="3429707"/>
            <wp:effectExtent l="0" t="0" r="0" b="0"/>
            <wp:docPr id="8904843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84335" name="Picture 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71590" cy="3429707"/>
                    </a:xfrm>
                    <a:prstGeom prst="rect">
                      <a:avLst/>
                    </a:prstGeom>
                  </pic:spPr>
                </pic:pic>
              </a:graphicData>
            </a:graphic>
          </wp:inline>
        </w:drawing>
      </w:r>
    </w:p>
    <w:p w14:paraId="21B7C5E6" w14:textId="77777777" w:rsidR="008D55C4" w:rsidRPr="00440E2E" w:rsidRDefault="008D55C4" w:rsidP="008D55C4">
      <w:pPr>
        <w:pStyle w:val="Heading3"/>
      </w:pPr>
      <w:r w:rsidRPr="00440E2E">
        <w:t>Difficultés rencontrées avec Meltano</w:t>
      </w:r>
    </w:p>
    <w:p w14:paraId="222FD8BB" w14:textId="57C1CB46" w:rsidR="008D55C4" w:rsidRPr="00440E2E" w:rsidRDefault="008D55C4" w:rsidP="008D55C4">
      <w:r w:rsidRPr="00440E2E">
        <w:t>L’expérience</w:t>
      </w:r>
      <w:r w:rsidR="001608E4">
        <w:t xml:space="preserve"> avec</w:t>
      </w:r>
      <w:r w:rsidRPr="00440E2E">
        <w:t xml:space="preserve"> Meltano s’est avérée </w:t>
      </w:r>
      <w:r w:rsidRPr="00440E2E">
        <w:rPr>
          <w:b/>
          <w:bCs/>
        </w:rPr>
        <w:t>chronophage pour un résultat incertain</w:t>
      </w:r>
      <w:r w:rsidRPr="00440E2E">
        <w:t>. Plusieurs difficultés m’ont freiné :</w:t>
      </w:r>
    </w:p>
    <w:p w14:paraId="209A3F0C" w14:textId="77777777" w:rsidR="008D55C4" w:rsidRPr="00440E2E" w:rsidRDefault="008D55C4" w:rsidP="00441B9B">
      <w:pPr>
        <w:pStyle w:val="ListParagraph"/>
        <w:numPr>
          <w:ilvl w:val="0"/>
          <w:numId w:val="19"/>
        </w:numPr>
      </w:pPr>
      <w:r w:rsidRPr="00440E2E">
        <w:rPr>
          <w:b/>
          <w:bCs/>
        </w:rPr>
        <w:t>Courbe d’apprentissage abrupte</w:t>
      </w:r>
      <w:r w:rsidRPr="00440E2E">
        <w:t xml:space="preserve"> : La documentation des Singer taps est complexe et fragmentée. Chaque tap a ses propres conventions, et la documentation officielle de Meltano ne couvre pas toujours les cas d’usage avancés.</w:t>
      </w:r>
    </w:p>
    <w:p w14:paraId="58718347" w14:textId="77777777" w:rsidR="008D55C4" w:rsidRPr="00440E2E" w:rsidRDefault="008D55C4" w:rsidP="00441B9B">
      <w:pPr>
        <w:pStyle w:val="ListParagraph"/>
        <w:numPr>
          <w:ilvl w:val="0"/>
          <w:numId w:val="19"/>
        </w:numPr>
      </w:pPr>
      <w:r w:rsidRPr="00440E2E">
        <w:rPr>
          <w:b/>
          <w:bCs/>
        </w:rPr>
        <w:lastRenderedPageBreak/>
        <w:t>Échec du connecteur Oracle</w:t>
      </w:r>
      <w:r w:rsidRPr="00440E2E">
        <w:t xml:space="preserve"> : Le </w:t>
      </w:r>
      <w:r w:rsidRPr="00440E2E">
        <w:rPr>
          <w:rFonts w:ascii="Consolas" w:eastAsia="Consolas" w:hAnsi="Consolas" w:cs="Consolas"/>
        </w:rPr>
        <w:t>tap-oracle</w:t>
      </w:r>
      <w:r w:rsidRPr="00440E2E">
        <w:t xml:space="preserve"> ne fonctionnait pas avec notre base HM. Les types de données spécifiques d’Oracle (LOBs, NUMBER avec précision variable) n’étaient pas correctement gérés par le connecteur. C’est ce blocage qui m’a poussé à développer l’API Oracle comme couche d’abstraction.</w:t>
      </w:r>
    </w:p>
    <w:p w14:paraId="15C6256B" w14:textId="7D9C3E8C" w:rsidR="008D55C4" w:rsidRPr="00440E2E" w:rsidRDefault="008D55C4" w:rsidP="00441B9B">
      <w:pPr>
        <w:pStyle w:val="ListParagraph"/>
        <w:numPr>
          <w:ilvl w:val="0"/>
          <w:numId w:val="19"/>
        </w:numPr>
      </w:pPr>
      <w:r w:rsidRPr="00440E2E">
        <w:rPr>
          <w:b/>
          <w:bCs/>
        </w:rPr>
        <w:t xml:space="preserve">Tentative de modification du connecteur REST API pour </w:t>
      </w:r>
      <w:r w:rsidRPr="00440E2E">
        <w:rPr>
          <w:rFonts w:ascii="Consolas" w:eastAsia="Consolas" w:hAnsi="Consolas" w:cs="Consolas"/>
          <w:b/>
          <w:bCs/>
        </w:rPr>
        <w:t>is_sorted</w:t>
      </w:r>
      <w:r w:rsidRPr="00440E2E">
        <w:t xml:space="preserve"> : J’ai tenté de modifier le connecteur </w:t>
      </w:r>
      <w:r w:rsidRPr="00440E2E">
        <w:rPr>
          <w:rFonts w:ascii="Consolas" w:eastAsia="Consolas" w:hAnsi="Consolas" w:cs="Consolas"/>
        </w:rPr>
        <w:t>tap-rest-api-msdk</w:t>
      </w:r>
      <w:r w:rsidRPr="00440E2E">
        <w:t xml:space="preserve"> pour exploiter le paramètre </w:t>
      </w:r>
      <w:r w:rsidRPr="00440E2E">
        <w:rPr>
          <w:rFonts w:ascii="Consolas" w:eastAsia="Consolas" w:hAnsi="Consolas" w:cs="Consolas"/>
        </w:rPr>
        <w:t>is_sorted</w:t>
      </w:r>
      <w:r w:rsidRPr="00440E2E">
        <w:t>. Ce paramètre, lorsqu’il est activé, permet au tap de reprendre l’extraction après un échec en garantissant que les données de la source sont triées chronologiquement. L’API Oracle retournait les données triées par date de modification, ce qui rendait cette optimisation théoriquement possible. En pratique, la modification du connecteur s’est avérée complexe : le code du SDK Singer est fortement abstrait, et comprendre la mécanique interne de gestion d’état m’aurait demandé un investissement disproportionné.</w:t>
      </w:r>
    </w:p>
    <w:p w14:paraId="6D963F8D" w14:textId="77777777" w:rsidR="008D55C4" w:rsidRPr="00440E2E" w:rsidRDefault="008D55C4" w:rsidP="00441B9B">
      <w:pPr>
        <w:pStyle w:val="ListParagraph"/>
        <w:numPr>
          <w:ilvl w:val="0"/>
          <w:numId w:val="19"/>
        </w:numPr>
      </w:pPr>
      <w:r w:rsidRPr="00440E2E">
        <w:rPr>
          <w:b/>
          <w:bCs/>
        </w:rPr>
        <w:t>Gestion des erreurs opaque</w:t>
      </w:r>
      <w:r w:rsidRPr="00440E2E">
        <w:t xml:space="preserve"> : Lorsque le pipeline échouait (timeout, erreur de format), les messages d’erreur de Meltano/Singer étaient souvent peu informatifs, rendant le débogage laborieux.</w:t>
      </w:r>
    </w:p>
    <w:p w14:paraId="38110194" w14:textId="77777777" w:rsidR="008D55C4" w:rsidRPr="00440E2E" w:rsidRDefault="008D55C4" w:rsidP="00441B9B">
      <w:pPr>
        <w:pStyle w:val="ListParagraph"/>
        <w:numPr>
          <w:ilvl w:val="0"/>
          <w:numId w:val="19"/>
        </w:numPr>
      </w:pPr>
      <w:r w:rsidRPr="00440E2E">
        <w:rPr>
          <w:b/>
          <w:bCs/>
        </w:rPr>
        <w:t>Rigidité du YAML</w:t>
      </w:r>
      <w:r w:rsidRPr="00440E2E">
        <w:t xml:space="preserve"> : La configuration déclarative, avantage théorique de Meltano, devenait un frein dès que je devais implémenter une logique métier spécifique (transformation des BLOBs, gestion des types Oracle complexes).</w:t>
      </w:r>
    </w:p>
    <w:p w14:paraId="7F766041" w14:textId="77777777" w:rsidR="008D55C4" w:rsidRPr="00440E2E" w:rsidRDefault="008D55C4" w:rsidP="008D55C4">
      <w:r w:rsidRPr="00440E2E">
        <w:t>Après plusieurs jours d’exploration, j’ai décidé de mettre Meltano en pause et de revenir au pipeline Python. Le pipeline Meltano reste dans le dépôt (</w:t>
      </w:r>
      <w:r w:rsidRPr="00440E2E">
        <w:rPr>
          <w:rFonts w:ascii="Consolas" w:eastAsia="Consolas" w:hAnsi="Consolas" w:cs="Consolas"/>
        </w:rPr>
        <w:t>pg-meltano/</w:t>
      </w:r>
      <w:r w:rsidRPr="00440E2E">
        <w:t>) comme preuve de l’exploration et comme référence si l’équipe souhaite le reprendre.</w:t>
      </w:r>
    </w:p>
    <w:p w14:paraId="6CC0FBEA" w14:textId="77777777" w:rsidR="008D55C4" w:rsidRPr="00440E2E" w:rsidRDefault="008D55C4" w:rsidP="008D55C4">
      <w:pPr>
        <w:pStyle w:val="Heading3"/>
      </w:pPr>
      <w:bookmarkStart w:id="65" w:name="kpoppaxn8f5w"/>
      <w:bookmarkEnd w:id="65"/>
      <w:r w:rsidRPr="00440E2E">
        <w:t>2b – Oracle Data API : extraction via FastAPI</w:t>
      </w:r>
    </w:p>
    <w:p w14:paraId="428D1EF1" w14:textId="77777777" w:rsidR="008D55C4" w:rsidRPr="00440E2E" w:rsidRDefault="008D55C4" w:rsidP="008D55C4">
      <w:r w:rsidRPr="00440E2E">
        <w:t xml:space="preserve">Comme expliqué ci-dessus, l’Oracle Data API est née d’une nécessité pratique : </w:t>
      </w:r>
      <w:r w:rsidRPr="00440E2E">
        <w:rPr>
          <w:b/>
          <w:bCs/>
        </w:rPr>
        <w:t>je n’arrivais pas à faire fonctionner le connecteur Oracle de Meltano</w:t>
      </w:r>
      <w:r w:rsidRPr="00440E2E">
        <w:t xml:space="preserve">, et le </w:t>
      </w:r>
      <w:r w:rsidRPr="00440E2E">
        <w:rPr>
          <w:rFonts w:ascii="Consolas" w:eastAsia="Consolas" w:hAnsi="Consolas" w:cs="Consolas"/>
        </w:rPr>
        <w:t>tap-rest-api-msdk</w:t>
      </w:r>
      <w:r w:rsidRPr="00440E2E">
        <w:t xml:space="preserve"> avait besoin d’une API REST comme source. J’ai donc développé cette API avec FastAPI pour exposer les données Oracle via des endpoints HTTP.</w:t>
      </w:r>
    </w:p>
    <w:p w14:paraId="3AE8E2C9" w14:textId="77777777" w:rsidR="008D55C4" w:rsidRPr="00440E2E" w:rsidRDefault="008D55C4" w:rsidP="008D55C4">
      <w:r w:rsidRPr="00440E2E">
        <w:t xml:space="preserve">Mais au-delà de Meltano, cette API a rapidement montré sa valeur intrinsèque : elle </w:t>
      </w:r>
      <w:r w:rsidRPr="00440E2E">
        <w:rPr>
          <w:b/>
          <w:bCs/>
        </w:rPr>
        <w:t>découple</w:t>
      </w:r>
      <w:r w:rsidRPr="00440E2E">
        <w:t xml:space="preserve"> complètement le pipeline de la base Oracle de production. N’importe quel client – Meltano, mon pipeline custom, dlt, ou un simple script – peut consommer les données sans avoir besoin du client Oracle installé localement.</w:t>
      </w:r>
    </w:p>
    <w:p w14:paraId="13510DB1" w14:textId="77777777" w:rsidR="008D55C4" w:rsidRPr="00440E2E" w:rsidRDefault="008D55C4" w:rsidP="008D55C4">
      <w:r w:rsidRPr="00440E2E">
        <w:t xml:space="preserve">L’API est construite autour du concept de </w:t>
      </w:r>
      <w:r w:rsidRPr="00440E2E">
        <w:rPr>
          <w:b/>
          <w:bCs/>
        </w:rPr>
        <w:t>configuration par schéma JSON</w:t>
      </w:r>
      <w:r w:rsidRPr="00440E2E">
        <w:t xml:space="preserve"> : pour ajouter une nouvelle table, il suffit de créer un fichier JSON dans le répertoire </w:t>
      </w:r>
      <w:r w:rsidRPr="00440E2E">
        <w:rPr>
          <w:rFonts w:ascii="Consolas" w:eastAsia="Consolas" w:hAnsi="Consolas" w:cs="Consolas"/>
        </w:rPr>
        <w:t>schemas/</w:t>
      </w:r>
      <w:r w:rsidRPr="00440E2E">
        <w:t>, sans modifier une seule ligne de code.</w:t>
      </w:r>
    </w:p>
    <w:p w14:paraId="3495E9C2" w14:textId="77777777" w:rsidR="00212670" w:rsidRDefault="008D55C4" w:rsidP="008D55C4">
      <w:r w:rsidRPr="00440E2E">
        <w:t>Voici la structure d’un fichier de schéma :</w:t>
      </w:r>
    </w:p>
    <w:p w14:paraId="00923D28" w14:textId="7D86B9E1" w:rsidR="008D55C4" w:rsidRPr="00440E2E" w:rsidRDefault="008D55C4" w:rsidP="008D55C4">
      <w:r w:rsidRPr="00440E2E">
        <w:rPr>
          <w:noProof/>
        </w:rPr>
        <w:lastRenderedPageBreak/>
        <w:drawing>
          <wp:inline distT="0" distB="0" distL="0" distR="0" wp14:anchorId="4CA1F0A5" wp14:editId="3AF42D64">
            <wp:extent cx="6371590" cy="3215661"/>
            <wp:effectExtent l="0" t="0" r="0" b="3810"/>
            <wp:docPr id="16242813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81314" name="Picture 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71590" cy="3215661"/>
                    </a:xfrm>
                    <a:prstGeom prst="rect">
                      <a:avLst/>
                    </a:prstGeom>
                  </pic:spPr>
                </pic:pic>
              </a:graphicData>
            </a:graphic>
          </wp:inline>
        </w:drawing>
      </w:r>
    </w:p>
    <w:p w14:paraId="24412BDA" w14:textId="77777777" w:rsidR="008D55C4" w:rsidRPr="00440E2E" w:rsidRDefault="008D55C4" w:rsidP="008D55C4">
      <w:pPr>
        <w:pStyle w:val="Heading3"/>
      </w:pPr>
      <w:r w:rsidRPr="00440E2E">
        <w:t>Sécurité : protection contre l’injection SQL</w:t>
      </w:r>
    </w:p>
    <w:p w14:paraId="733BFDA0" w14:textId="77777777" w:rsidR="008D55C4" w:rsidRPr="00440E2E" w:rsidRDefault="008D55C4" w:rsidP="008D55C4">
      <w:r w:rsidRPr="00440E2E">
        <w:t xml:space="preserve">Un aspect critique de l’API est la </w:t>
      </w:r>
      <w:r w:rsidRPr="00440E2E">
        <w:rPr>
          <w:b/>
          <w:bCs/>
        </w:rPr>
        <w:t>protection contre l’injection SQL</w:t>
      </w:r>
      <w:r w:rsidRPr="00440E2E">
        <w:t>. Puisque les noms de tables et de colonnes sont construits dynamiquement à partir des requêtes HTTP, j’ai implémenté une validation stricte :</w:t>
      </w:r>
    </w:p>
    <w:p w14:paraId="5F7DE337" w14:textId="77777777" w:rsidR="008D55C4" w:rsidRPr="00440E2E" w:rsidRDefault="008D55C4" w:rsidP="008D55C4">
      <w:r w:rsidRPr="00440E2E">
        <w:rPr>
          <w:noProof/>
        </w:rPr>
        <w:drawing>
          <wp:inline distT="0" distB="0" distL="0" distR="0" wp14:anchorId="566B70A5" wp14:editId="1AB88081">
            <wp:extent cx="6371590" cy="3215661"/>
            <wp:effectExtent l="0" t="0" r="0" b="3810"/>
            <wp:docPr id="17040248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24850" name="Picture 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71590" cy="3215661"/>
                    </a:xfrm>
                    <a:prstGeom prst="rect">
                      <a:avLst/>
                    </a:prstGeom>
                  </pic:spPr>
                </pic:pic>
              </a:graphicData>
            </a:graphic>
          </wp:inline>
        </w:drawing>
      </w:r>
    </w:p>
    <w:p w14:paraId="7B828F6A" w14:textId="77777777" w:rsidR="008D55C4" w:rsidRPr="00440E2E" w:rsidRDefault="008D55C4" w:rsidP="008D55C4">
      <w:r w:rsidRPr="00440E2E">
        <w:t>Cette validation est appliquée systématiquement sur tous les identifiants SQL : noms de tables, noms de colonnes, valeurs de curseur. C’est une mesure de défense en profondeur qui complète l’utilisation de requêtes paramétrées.</w:t>
      </w:r>
    </w:p>
    <w:p w14:paraId="4DA90908" w14:textId="77777777" w:rsidR="008D55C4" w:rsidRPr="00440E2E" w:rsidRDefault="008D55C4" w:rsidP="008D55C4">
      <w:pPr>
        <w:pStyle w:val="Heading3"/>
      </w:pPr>
      <w:bookmarkStart w:id="66" w:name="jc45ki30dj5m"/>
      <w:bookmarkEnd w:id="66"/>
      <w:r w:rsidRPr="00440E2E">
        <w:t>Gestion des secrets avec Azure Key Vault</w:t>
      </w:r>
    </w:p>
    <w:p w14:paraId="68CC5710" w14:textId="77777777" w:rsidR="008D55C4" w:rsidRPr="00440E2E" w:rsidRDefault="008D55C4" w:rsidP="008D55C4">
      <w:r w:rsidRPr="00440E2E">
        <w:t xml:space="preserve">Les identifiants de connexion à la base Oracle ne sont jamais stockés dans le code ni dans des fichiers de configuration. Ils sont récupérés dynamiquement depuis </w:t>
      </w:r>
      <w:r w:rsidRPr="00440E2E">
        <w:rPr>
          <w:b/>
          <w:bCs/>
        </w:rPr>
        <w:t>Azure Key Vault</w:t>
      </w:r>
      <w:r w:rsidRPr="00440E2E">
        <w:t xml:space="preserve"> :</w:t>
      </w:r>
    </w:p>
    <w:p w14:paraId="0234F4E1" w14:textId="77777777" w:rsidR="008D55C4" w:rsidRPr="00440E2E" w:rsidRDefault="008D55C4" w:rsidP="008D55C4">
      <w:r w:rsidRPr="00440E2E">
        <w:rPr>
          <w:noProof/>
        </w:rPr>
        <w:lastRenderedPageBreak/>
        <w:drawing>
          <wp:inline distT="0" distB="0" distL="0" distR="0" wp14:anchorId="48719889" wp14:editId="6890EBF2">
            <wp:extent cx="6337279" cy="3302316"/>
            <wp:effectExtent l="0" t="0" r="6985" b="0"/>
            <wp:docPr id="8443304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30486" name="Picture 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37279" cy="3302316"/>
                    </a:xfrm>
                    <a:prstGeom prst="rect">
                      <a:avLst/>
                    </a:prstGeom>
                  </pic:spPr>
                </pic:pic>
              </a:graphicData>
            </a:graphic>
          </wp:inline>
        </w:drawing>
      </w:r>
    </w:p>
    <w:p w14:paraId="44A31D13" w14:textId="77777777" w:rsidR="008D55C4" w:rsidRPr="00440E2E" w:rsidRDefault="008D55C4" w:rsidP="008D55C4">
      <w:r w:rsidRPr="00440E2E">
        <w:t xml:space="preserve">L’utilisation de </w:t>
      </w:r>
      <w:r w:rsidRPr="00440E2E">
        <w:rPr>
          <w:rFonts w:ascii="Consolas" w:eastAsia="Consolas" w:hAnsi="Consolas" w:cs="Consolas"/>
        </w:rPr>
        <w:t>DefaultAzureCredential</w:t>
      </w:r>
      <w:r w:rsidRPr="00440E2E">
        <w:t xml:space="preserve"> est une bonne pratique recommandée par Microsoft : elle tente plusieurs méthodes d’authentification dans l’ordre (Managed Identity en production, Azure CLI en développement local), ce qui rend le code portable entre les environnements.</w:t>
      </w:r>
    </w:p>
    <w:p w14:paraId="3A02B6D5" w14:textId="77777777" w:rsidR="008D55C4" w:rsidRPr="00440E2E" w:rsidRDefault="008D55C4" w:rsidP="008D55C4">
      <w:pPr>
        <w:pStyle w:val="Heading3"/>
      </w:pPr>
      <w:bookmarkStart w:id="67" w:name="lj9cgqy8yuly"/>
      <w:bookmarkEnd w:id="67"/>
      <w:r w:rsidRPr="00440E2E">
        <w:t>Pool de connexions et gestion des LOBs</w:t>
      </w:r>
    </w:p>
    <w:p w14:paraId="152CED7C" w14:textId="77777777" w:rsidR="008D55C4" w:rsidRPr="00440E2E" w:rsidRDefault="008D55C4" w:rsidP="008D55C4">
      <w:r w:rsidRPr="00440E2E">
        <w:t xml:space="preserve">La connexion à Oracle utilise un </w:t>
      </w:r>
      <w:r w:rsidRPr="00440E2E">
        <w:rPr>
          <w:b/>
          <w:bCs/>
        </w:rPr>
        <w:t>pool de connexions</w:t>
      </w:r>
      <w:r w:rsidRPr="00440E2E">
        <w:t xml:space="preserve"> pour optimiser les performances :</w:t>
      </w:r>
    </w:p>
    <w:p w14:paraId="779F7B4B" w14:textId="77777777" w:rsidR="008D55C4" w:rsidRPr="00440E2E" w:rsidRDefault="008D55C4" w:rsidP="008D55C4">
      <w:r w:rsidRPr="00440E2E">
        <w:rPr>
          <w:noProof/>
        </w:rPr>
        <w:drawing>
          <wp:inline distT="0" distB="0" distL="0" distR="0" wp14:anchorId="0F46DC0A" wp14:editId="34CE4745">
            <wp:extent cx="6371590" cy="3957354"/>
            <wp:effectExtent l="0" t="0" r="0" b="5080"/>
            <wp:docPr id="2656289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28989" name="Picture 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71590" cy="3957354"/>
                    </a:xfrm>
                    <a:prstGeom prst="rect">
                      <a:avLst/>
                    </a:prstGeom>
                  </pic:spPr>
                </pic:pic>
              </a:graphicData>
            </a:graphic>
          </wp:inline>
        </w:drawing>
      </w:r>
    </w:p>
    <w:p w14:paraId="3C49F6DD" w14:textId="4C466B33" w:rsidR="008D55C4" w:rsidRPr="00440E2E" w:rsidRDefault="008D55C4" w:rsidP="008D55C4">
      <w:r w:rsidRPr="00440E2E">
        <w:lastRenderedPageBreak/>
        <w:t xml:space="preserve">Le </w:t>
      </w:r>
      <w:r w:rsidRPr="00440E2E">
        <w:rPr>
          <w:rFonts w:ascii="Consolas" w:eastAsia="Consolas" w:hAnsi="Consolas" w:cs="Consolas"/>
        </w:rPr>
        <w:t>output_type_handler</w:t>
      </w:r>
      <w:r w:rsidRPr="00440E2E">
        <w:t xml:space="preserve">  est un détail technique important : sans lui, chaque BLOB retourné par Oracle serait un objet LOB nécessitant un appel réseau supplémentaire (</w:t>
      </w:r>
      <w:r w:rsidRPr="00440E2E">
        <w:rPr>
          <w:rFonts w:ascii="Consolas" w:eastAsia="Consolas" w:hAnsi="Consolas" w:cs="Consolas"/>
        </w:rPr>
        <w:t>.read()</w:t>
      </w:r>
      <w:r w:rsidRPr="00440E2E">
        <w:t xml:space="preserve">) pour récupérer le contenu. En le convertissant directement en </w:t>
      </w:r>
      <w:r w:rsidRPr="00440E2E">
        <w:rPr>
          <w:rFonts w:ascii="Consolas" w:eastAsia="Consolas" w:hAnsi="Consolas" w:cs="Consolas"/>
        </w:rPr>
        <w:t>LONG_RAW</w:t>
      </w:r>
      <w:r w:rsidRPr="00440E2E">
        <w:t>, les données binaires sont récupérées en une seule opération.</w:t>
      </w:r>
    </w:p>
    <w:p w14:paraId="487E58B6" w14:textId="77777777" w:rsidR="008D55C4" w:rsidRPr="00440E2E" w:rsidRDefault="008D55C4" w:rsidP="008D55C4">
      <w:pPr>
        <w:pStyle w:val="Heading3"/>
      </w:pPr>
      <w:bookmarkStart w:id="68" w:name="kbasvlgzyohq"/>
      <w:bookmarkEnd w:id="68"/>
      <w:r w:rsidRPr="00440E2E">
        <w:t>Pagination par curseur (keyset pagination)</w:t>
      </w:r>
    </w:p>
    <w:p w14:paraId="321E11F7" w14:textId="77777777" w:rsidR="008D55C4" w:rsidRPr="00440E2E" w:rsidRDefault="008D55C4" w:rsidP="008D55C4">
      <w:r w:rsidRPr="00440E2E">
        <w:t xml:space="preserve">L’endpoint principal de l’API implémente une </w:t>
      </w:r>
      <w:r w:rsidRPr="00440E2E">
        <w:rPr>
          <w:b/>
          <w:bCs/>
        </w:rPr>
        <w:t>pagination par curseur</w:t>
      </w:r>
      <w:r w:rsidRPr="00440E2E">
        <w:t xml:space="preserve"> plutôt que la pagination classique OFFSET/LIMIT :</w:t>
      </w:r>
    </w:p>
    <w:p w14:paraId="46A3EE06" w14:textId="77777777" w:rsidR="008D55C4" w:rsidRPr="00440E2E" w:rsidRDefault="008D55C4" w:rsidP="008D55C4">
      <w:r w:rsidRPr="00440E2E">
        <w:rPr>
          <w:noProof/>
        </w:rPr>
        <w:drawing>
          <wp:inline distT="0" distB="0" distL="0" distR="0" wp14:anchorId="7EDCFB33" wp14:editId="3039CF31">
            <wp:extent cx="6371590" cy="2259923"/>
            <wp:effectExtent l="0" t="0" r="0" b="7620"/>
            <wp:docPr id="2585219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21938" name="Picture 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71590" cy="2259923"/>
                    </a:xfrm>
                    <a:prstGeom prst="rect">
                      <a:avLst/>
                    </a:prstGeom>
                  </pic:spPr>
                </pic:pic>
              </a:graphicData>
            </a:graphic>
          </wp:inline>
        </w:drawing>
      </w:r>
    </w:p>
    <w:p w14:paraId="19EF25FD" w14:textId="77777777" w:rsidR="008D55C4" w:rsidRPr="00440E2E" w:rsidRDefault="008D55C4" w:rsidP="008D55C4">
      <w:r w:rsidRPr="00440E2E">
        <w:t>La requête SQL en question aurait donc cette apparence :</w:t>
      </w:r>
    </w:p>
    <w:p w14:paraId="06910B2B" w14:textId="77777777" w:rsidR="008D55C4" w:rsidRPr="00440E2E" w:rsidRDefault="008D55C4" w:rsidP="008D55C4">
      <w:r w:rsidRPr="00440E2E">
        <w:rPr>
          <w:noProof/>
        </w:rPr>
        <w:drawing>
          <wp:inline distT="0" distB="0" distL="0" distR="0" wp14:anchorId="09A7E979" wp14:editId="069228F4">
            <wp:extent cx="6371590" cy="1518230"/>
            <wp:effectExtent l="0" t="0" r="0" b="6350"/>
            <wp:docPr id="1606540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4044" name="Picture 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71590" cy="1518230"/>
                    </a:xfrm>
                    <a:prstGeom prst="rect">
                      <a:avLst/>
                    </a:prstGeom>
                  </pic:spPr>
                </pic:pic>
              </a:graphicData>
            </a:graphic>
          </wp:inline>
        </w:drawing>
      </w:r>
    </w:p>
    <w:p w14:paraId="05662334" w14:textId="77777777" w:rsidR="008D55C4" w:rsidRPr="00440E2E" w:rsidRDefault="008D55C4" w:rsidP="008D55C4">
      <w:r w:rsidRPr="00440E2E">
        <w:t xml:space="preserve">Cette requête paramétrée implémente la </w:t>
      </w:r>
      <w:r w:rsidRPr="00440E2E">
        <w:rPr>
          <w:b/>
          <w:bCs/>
        </w:rPr>
        <w:t>pagination par curseur</w:t>
      </w:r>
      <w:r w:rsidRPr="00440E2E">
        <w:t xml:space="preserve"> (keyset pagination). Le bloc </w:t>
      </w:r>
      <w:r w:rsidRPr="00440E2E">
        <w:rPr>
          <w:rFonts w:ascii="Consolas" w:eastAsia="Consolas" w:hAnsi="Consolas" w:cs="Consolas"/>
        </w:rPr>
        <w:t>WHERE</w:t>
      </w:r>
      <w:r w:rsidRPr="00440E2E">
        <w:t xml:space="preserve"> est la clé de cette technique : </w:t>
      </w:r>
    </w:p>
    <w:p w14:paraId="3A61264E" w14:textId="77777777" w:rsidR="008D55C4" w:rsidRPr="00440E2E" w:rsidRDefault="008D55C4" w:rsidP="00441B9B">
      <w:pPr>
        <w:pStyle w:val="ListParagraph"/>
        <w:numPr>
          <w:ilvl w:val="0"/>
          <w:numId w:val="20"/>
        </w:numPr>
      </w:pPr>
      <w:r w:rsidRPr="00440E2E">
        <w:rPr>
          <w:rFonts w:ascii="Consolas" w:eastAsia="Consolas" w:hAnsi="Consolas" w:cs="Consolas"/>
        </w:rPr>
        <w:t>date_column &gt;= :cursor</w:t>
      </w:r>
      <w:r w:rsidRPr="00440E2E">
        <w:t xml:space="preserve"> : récupère toutes les lignes dont la date est </w:t>
      </w:r>
      <w:r w:rsidRPr="00440E2E">
        <w:rPr>
          <w:b/>
          <w:bCs/>
        </w:rPr>
        <w:t>strictement postérieure</w:t>
      </w:r>
      <w:r w:rsidRPr="00440E2E">
        <w:t xml:space="preserve"> au curseur actuel. </w:t>
      </w:r>
    </w:p>
    <w:p w14:paraId="3C0762D1" w14:textId="77777777" w:rsidR="008D55C4" w:rsidRPr="00440E2E" w:rsidRDefault="008D55C4" w:rsidP="00441B9B">
      <w:pPr>
        <w:pStyle w:val="ListParagraph"/>
        <w:numPr>
          <w:ilvl w:val="0"/>
          <w:numId w:val="20"/>
        </w:numPr>
      </w:pPr>
      <w:r w:rsidRPr="00440E2E">
        <w:rPr>
          <w:rFonts w:ascii="Consolas" w:eastAsia="Consolas" w:hAnsi="Consolas" w:cs="Consolas"/>
        </w:rPr>
        <w:t>OR (date_column = :cursor AND pkey_column &gt; :cursor_pk)</w:t>
      </w:r>
      <w:r w:rsidRPr="00440E2E">
        <w:t xml:space="preserve"> : pour les lignes ayant </w:t>
      </w:r>
      <w:r w:rsidRPr="00440E2E">
        <w:rPr>
          <w:b/>
          <w:bCs/>
        </w:rPr>
        <w:t>exactement la même date</w:t>
      </w:r>
      <w:r w:rsidRPr="00440E2E">
        <w:t xml:space="preserve"> que le curseur, on utilise la clé primaire comme discriminant secondaire. Seules les lignes avec une clé primaire supérieure à </w:t>
      </w:r>
      <w:r w:rsidRPr="00440E2E">
        <w:rPr>
          <w:rFonts w:ascii="Consolas" w:eastAsia="Consolas" w:hAnsi="Consolas" w:cs="Consolas"/>
        </w:rPr>
        <w:t>cursor_pk</w:t>
      </w:r>
      <w:r w:rsidRPr="00440E2E">
        <w:t xml:space="preserve"> sont incluses.</w:t>
      </w:r>
    </w:p>
    <w:p w14:paraId="0266B5A9" w14:textId="77777777" w:rsidR="008D55C4" w:rsidRPr="00440E2E" w:rsidRDefault="008D55C4" w:rsidP="008D55C4">
      <w:r w:rsidRPr="00440E2E">
        <w:t xml:space="preserve">Cette logique garantit qu’aucune ligne n’est oubliée ni dupliquée entre deux pages, même si plusieurs lignes partagent la même date de modification. La combinaison </w:t>
      </w:r>
      <w:r w:rsidRPr="00440E2E">
        <w:rPr>
          <w:rFonts w:ascii="Consolas" w:eastAsia="Consolas" w:hAnsi="Consolas" w:cs="Consolas"/>
        </w:rPr>
        <w:t>(date, clé_primaire)</w:t>
      </w:r>
      <w:r w:rsidRPr="00440E2E">
        <w:t xml:space="preserve"> forme un curseur unique et ordonné.</w:t>
      </w:r>
    </w:p>
    <w:p w14:paraId="3953BDAE" w14:textId="77777777" w:rsidR="008D55C4" w:rsidRPr="00440E2E" w:rsidRDefault="008D55C4" w:rsidP="008D55C4">
      <w:r w:rsidRPr="00440E2E">
        <w:rPr>
          <w:b/>
          <w:bCs/>
        </w:rPr>
        <w:t>Avantage par rapport à OFFSET/LIMIT</w:t>
      </w:r>
      <w:r w:rsidRPr="00440E2E">
        <w:t xml:space="preserve"> : la performance reste constante quelle que soit la profondeur de pagination (la 1000ème page est aussi rapide que la 1ère), car la base de données utilise l’index sur </w:t>
      </w:r>
      <w:r w:rsidRPr="00440E2E">
        <w:rPr>
          <w:rFonts w:ascii="Consolas" w:eastAsia="Consolas" w:hAnsi="Consolas" w:cs="Consolas"/>
        </w:rPr>
        <w:t>(date_column, pkey_column)</w:t>
      </w:r>
      <w:r w:rsidRPr="00440E2E">
        <w:t xml:space="preserve"> pour localiser directement le point de départ.</w:t>
      </w:r>
    </w:p>
    <w:p w14:paraId="5CA09946" w14:textId="77777777" w:rsidR="008D55C4" w:rsidRPr="00440E2E" w:rsidRDefault="008D55C4" w:rsidP="008D55C4">
      <w:r w:rsidRPr="00440E2E">
        <w:rPr>
          <w:b/>
          <w:bCs/>
        </w:rPr>
        <w:t xml:space="preserve">Récupération des valeurs </w:t>
      </w:r>
      <w:r w:rsidRPr="00440E2E">
        <w:rPr>
          <w:rFonts w:ascii="Consolas" w:eastAsia="Consolas" w:hAnsi="Consolas" w:cs="Consolas"/>
          <w:b/>
          <w:bCs/>
        </w:rPr>
        <w:t>cursor</w:t>
      </w:r>
      <w:r w:rsidRPr="00440E2E">
        <w:rPr>
          <w:b/>
          <w:bCs/>
        </w:rPr>
        <w:t xml:space="preserve"> et </w:t>
      </w:r>
      <w:r w:rsidRPr="00440E2E">
        <w:rPr>
          <w:rFonts w:ascii="Consolas" w:eastAsia="Consolas" w:hAnsi="Consolas" w:cs="Consolas"/>
          <w:b/>
          <w:bCs/>
        </w:rPr>
        <w:t>cursor_pk</w:t>
      </w:r>
      <w:r w:rsidRPr="00440E2E">
        <w:rPr>
          <w:b/>
          <w:bCs/>
        </w:rPr>
        <w:t xml:space="preserve"> :</w:t>
      </w:r>
    </w:p>
    <w:p w14:paraId="1824F3D7" w14:textId="77777777" w:rsidR="008D55C4" w:rsidRPr="00440E2E" w:rsidRDefault="008D55C4" w:rsidP="008D55C4">
      <w:r w:rsidRPr="00440E2E">
        <w:lastRenderedPageBreak/>
        <w:t xml:space="preserve">Le client récupère ces valeurs depuis la réponse de la requête précédente. À chaque page retournée, l’API inclut dans l’objet </w:t>
      </w:r>
      <w:r w:rsidRPr="00440E2E">
        <w:rPr>
          <w:rFonts w:ascii="Consolas" w:eastAsia="Consolas" w:hAnsi="Consolas" w:cs="Consolas"/>
        </w:rPr>
        <w:t>meta</w:t>
      </w:r>
      <w:r w:rsidRPr="00440E2E">
        <w:t xml:space="preserve"> les valeurs </w:t>
      </w:r>
      <w:r w:rsidRPr="00440E2E">
        <w:rPr>
          <w:rFonts w:ascii="Consolas" w:eastAsia="Consolas" w:hAnsi="Consolas" w:cs="Consolas"/>
        </w:rPr>
        <w:t>cursor</w:t>
      </w:r>
      <w:r w:rsidRPr="00440E2E">
        <w:t xml:space="preserve"> (dernière date de modification) et </w:t>
      </w:r>
      <w:r w:rsidRPr="00440E2E">
        <w:rPr>
          <w:rFonts w:ascii="Consolas" w:eastAsia="Consolas" w:hAnsi="Consolas" w:cs="Consolas"/>
        </w:rPr>
        <w:t>cursor_pk</w:t>
      </w:r>
      <w:r w:rsidRPr="00440E2E">
        <w:t xml:space="preserve"> (dernière clé primaire) de la dernière ligne de la page. Ces valeurs sont également pré-construites dans le lien </w:t>
      </w:r>
      <w:r w:rsidRPr="00440E2E">
        <w:rPr>
          <w:rFonts w:ascii="Consolas" w:eastAsia="Consolas" w:hAnsi="Consolas" w:cs="Consolas"/>
        </w:rPr>
        <w:t>links.next</w:t>
      </w:r>
      <w:r w:rsidRPr="00440E2E">
        <w:t xml:space="preserve">. Pour obtenir la page suivante, le client peut soit suivre directement ce lien, soit extraire les valeurs de </w:t>
      </w:r>
      <w:r w:rsidRPr="00440E2E">
        <w:rPr>
          <w:rFonts w:ascii="Consolas" w:eastAsia="Consolas" w:hAnsi="Consolas" w:cs="Consolas"/>
        </w:rPr>
        <w:t>meta</w:t>
      </w:r>
      <w:r w:rsidRPr="00440E2E">
        <w:t xml:space="preserve"> et les passer en paramètres de requête :</w:t>
      </w:r>
    </w:p>
    <w:p w14:paraId="2F83C702" w14:textId="279BDE6A" w:rsidR="008D55C4" w:rsidRPr="00440E2E" w:rsidRDefault="008D55C4" w:rsidP="001608E4">
      <w:r w:rsidRPr="00440E2E">
        <w:rPr>
          <w:noProof/>
        </w:rPr>
        <w:drawing>
          <wp:inline distT="0" distB="0" distL="0" distR="0" wp14:anchorId="6EFA2144" wp14:editId="320F0DD3">
            <wp:extent cx="6371590" cy="2050855"/>
            <wp:effectExtent l="0" t="0" r="0" b="6985"/>
            <wp:docPr id="994203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0320" name="Picture 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71590" cy="2050855"/>
                    </a:xfrm>
                    <a:prstGeom prst="rect">
                      <a:avLst/>
                    </a:prstGeom>
                  </pic:spPr>
                </pic:pic>
              </a:graphicData>
            </a:graphic>
          </wp:inline>
        </w:drawing>
      </w:r>
    </w:p>
    <w:p w14:paraId="6D76656D" w14:textId="77777777" w:rsidR="008D55C4" w:rsidRPr="00440E2E" w:rsidRDefault="008D55C4" w:rsidP="008D55C4">
      <w:pPr>
        <w:pStyle w:val="Heading3"/>
      </w:pPr>
      <w:r w:rsidRPr="00440E2E">
        <w:t>Observabilité avec Prometheus</w:t>
      </w:r>
    </w:p>
    <w:p w14:paraId="721DEE4C" w14:textId="77777777" w:rsidR="008D55C4" w:rsidRPr="00440E2E" w:rsidRDefault="008D55C4" w:rsidP="008D55C4">
      <w:r w:rsidRPr="00440E2E">
        <w:t xml:space="preserve">L’API est instrumentée avec </w:t>
      </w:r>
      <w:r w:rsidRPr="00440E2E">
        <w:rPr>
          <w:b/>
          <w:bCs/>
        </w:rPr>
        <w:t>Prometheus</w:t>
      </w:r>
      <w:r w:rsidRPr="00440E2E">
        <w:t xml:space="preserve"> pour le monitoring en production :</w:t>
      </w:r>
    </w:p>
    <w:p w14:paraId="014BC270" w14:textId="77777777" w:rsidR="008D55C4" w:rsidRPr="00440E2E" w:rsidRDefault="008D55C4" w:rsidP="008D55C4">
      <w:r w:rsidRPr="00440E2E">
        <w:rPr>
          <w:noProof/>
        </w:rPr>
        <w:drawing>
          <wp:inline distT="0" distB="0" distL="0" distR="0" wp14:anchorId="4C80516E" wp14:editId="7D7CA691">
            <wp:extent cx="6371590" cy="2259923"/>
            <wp:effectExtent l="0" t="0" r="0" b="7620"/>
            <wp:docPr id="2651986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98641" name="Picture 2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71590" cy="2259923"/>
                    </a:xfrm>
                    <a:prstGeom prst="rect">
                      <a:avLst/>
                    </a:prstGeom>
                  </pic:spPr>
                </pic:pic>
              </a:graphicData>
            </a:graphic>
          </wp:inline>
        </w:drawing>
      </w:r>
    </w:p>
    <w:p w14:paraId="526EFAA8" w14:textId="77777777" w:rsidR="008D55C4" w:rsidRPr="00440E2E" w:rsidRDefault="008D55C4" w:rsidP="008D55C4">
      <w:pPr>
        <w:pBdr>
          <w:top w:val="none" w:sz="0" w:space="0" w:color="000000"/>
          <w:left w:val="none" w:sz="0" w:space="0" w:color="000000"/>
          <w:bottom w:val="none" w:sz="0" w:space="0" w:color="000000"/>
          <w:right w:val="none" w:sz="0" w:space="0" w:color="000000"/>
          <w:between w:val="none" w:sz="0" w:space="0" w:color="000000"/>
        </w:pBdr>
        <w:spacing w:before="180" w:after="180"/>
        <w:rPr>
          <w:color w:val="000000"/>
        </w:rPr>
      </w:pPr>
      <w:r w:rsidRPr="00440E2E">
        <w:rPr>
          <w:rFonts w:ascii="Aptos" w:eastAsia="Aptos" w:hAnsi="Aptos" w:cs="Aptos"/>
          <w:color w:val="000000"/>
          <w:sz w:val="24"/>
          <w:szCs w:val="24"/>
        </w:rPr>
        <w:t xml:space="preserve">Ces métriques permettent de : </w:t>
      </w:r>
    </w:p>
    <w:p w14:paraId="0692F32D" w14:textId="77777777" w:rsidR="008D55C4" w:rsidRPr="00440E2E" w:rsidRDefault="008D55C4" w:rsidP="00441B9B">
      <w:pPr>
        <w:pStyle w:val="ListParagraph"/>
        <w:numPr>
          <w:ilvl w:val="0"/>
          <w:numId w:val="21"/>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Aptos" w:eastAsia="Aptos" w:hAnsi="Aptos" w:cs="Aptos"/>
          <w:color w:val="000000"/>
          <w:sz w:val="24"/>
          <w:szCs w:val="24"/>
        </w:rPr>
        <w:t xml:space="preserve">Surveiller le volume de données transféré </w:t>
      </w:r>
    </w:p>
    <w:p w14:paraId="4E87B2C1" w14:textId="77777777" w:rsidR="008D55C4" w:rsidRPr="00440E2E" w:rsidRDefault="008D55C4" w:rsidP="00441B9B">
      <w:pPr>
        <w:pStyle w:val="ListParagraph"/>
        <w:numPr>
          <w:ilvl w:val="0"/>
          <w:numId w:val="21"/>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Aptos" w:eastAsia="Aptos" w:hAnsi="Aptos" w:cs="Aptos"/>
          <w:color w:val="000000"/>
          <w:sz w:val="24"/>
          <w:szCs w:val="24"/>
        </w:rPr>
        <w:t xml:space="preserve">Détecter les anomalies (pic de requêtes, perte de connexion Oracle) </w:t>
      </w:r>
    </w:p>
    <w:p w14:paraId="2253BF7B" w14:textId="3A71BAAB" w:rsidR="00C75ED9" w:rsidRPr="001608E4" w:rsidRDefault="008D55C4" w:rsidP="001608E4">
      <w:pPr>
        <w:pStyle w:val="ListParagraph"/>
        <w:numPr>
          <w:ilvl w:val="0"/>
          <w:numId w:val="21"/>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Aptos" w:eastAsia="Aptos" w:hAnsi="Aptos" w:cs="Aptos"/>
          <w:color w:val="000000"/>
          <w:sz w:val="24"/>
          <w:szCs w:val="24"/>
        </w:rPr>
        <w:t>Optimiser les tailles de page (via l’histogramme des lignes par requête)</w:t>
      </w:r>
      <w:bookmarkStart w:id="69" w:name="ck550zi7tahz"/>
      <w:bookmarkStart w:id="70" w:name="_Toc222151231"/>
      <w:bookmarkEnd w:id="69"/>
    </w:p>
    <w:p w14:paraId="51FDF066" w14:textId="64EAE4AD" w:rsidR="008D55C4" w:rsidRPr="00440E2E" w:rsidRDefault="008D55C4" w:rsidP="008D55C4">
      <w:pPr>
        <w:pStyle w:val="Heading2"/>
      </w:pPr>
      <w:bookmarkStart w:id="71" w:name="_Toc222171169"/>
      <w:r w:rsidRPr="00440E2E">
        <w:t>Phase 3 – Découverte tardive de dlt (dlt-hub)</w:t>
      </w:r>
      <w:bookmarkEnd w:id="70"/>
      <w:bookmarkEnd w:id="71"/>
    </w:p>
    <w:p w14:paraId="15FC4F4D" w14:textId="77777777" w:rsidR="008D55C4" w:rsidRPr="00440E2E" w:rsidRDefault="008D55C4" w:rsidP="008D55C4">
      <w:pPr>
        <w:pStyle w:val="Heading3"/>
      </w:pPr>
      <w:bookmarkStart w:id="72" w:name="ng5lzwp4lv4s"/>
      <w:bookmarkEnd w:id="72"/>
      <w:r w:rsidRPr="00440E2E">
        <w:t>Qu’est-ce que dlt ?</w:t>
      </w:r>
    </w:p>
    <w:p w14:paraId="0B7AF313" w14:textId="77777777" w:rsidR="008D55C4" w:rsidRPr="00440E2E" w:rsidRDefault="008D55C4" w:rsidP="008D55C4">
      <w:r w:rsidRPr="00440E2E">
        <w:rPr>
          <w:b/>
          <w:bCs/>
        </w:rPr>
        <w:t>dlt</w:t>
      </w:r>
      <w:r w:rsidRPr="00440E2E">
        <w:t xml:space="preserve"> (</w:t>
      </w:r>
      <w:r w:rsidRPr="00440E2E">
        <w:rPr>
          <w:i/>
          <w:iCs/>
        </w:rPr>
        <w:t>data load tool</w:t>
      </w:r>
      <w:r w:rsidRPr="00440E2E">
        <w:t>) est une bibliothèque Python open-source qui se positionne entre le « tout coder à la main » et le « tout déclarer en YAML ». Elle fournit des classes, des helpers et des outils prêts à l’emploi pour construire un pipeline fonctionnel et sécurisé, tout en restant dans l’écosystème Python.</w:t>
      </w:r>
    </w:p>
    <w:p w14:paraId="06CBD8ED" w14:textId="77777777" w:rsidR="008D55C4" w:rsidRPr="00440E2E" w:rsidRDefault="008D55C4" w:rsidP="008D55C4">
      <w:pPr>
        <w:pStyle w:val="Heading3"/>
      </w:pPr>
      <w:bookmarkStart w:id="73" w:name="8552t5aav0th"/>
      <w:bookmarkEnd w:id="73"/>
      <w:r w:rsidRPr="00440E2E">
        <w:t>Implémentation avec dlt</w:t>
      </w:r>
    </w:p>
    <w:p w14:paraId="554DB857" w14:textId="77777777" w:rsidR="008D55C4" w:rsidRPr="00440E2E" w:rsidRDefault="008D55C4" w:rsidP="008D55C4">
      <w:r w:rsidRPr="00440E2E">
        <w:t xml:space="preserve">J’ai découvert dlt tardivement dans le stage et j’ai implémenté un pipeline de test dans </w:t>
      </w:r>
      <w:r w:rsidRPr="00440E2E">
        <w:rPr>
          <w:rFonts w:ascii="Consolas" w:eastAsia="Consolas" w:hAnsi="Consolas" w:cs="Consolas"/>
        </w:rPr>
        <w:t>dlt-pipeline/</w:t>
      </w:r>
      <w:r w:rsidRPr="00440E2E">
        <w:t xml:space="preserve"> :</w:t>
      </w:r>
    </w:p>
    <w:p w14:paraId="21A5BCF2" w14:textId="77777777" w:rsidR="008D55C4" w:rsidRPr="00440E2E" w:rsidRDefault="008D55C4" w:rsidP="008D55C4">
      <w:r w:rsidRPr="00440E2E">
        <w:rPr>
          <w:noProof/>
        </w:rPr>
        <w:lastRenderedPageBreak/>
        <w:drawing>
          <wp:inline distT="0" distB="0" distL="0" distR="0" wp14:anchorId="09857517" wp14:editId="53C31154">
            <wp:extent cx="6234575" cy="5947200"/>
            <wp:effectExtent l="0" t="0" r="0" b="0"/>
            <wp:docPr id="16962205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20545" name="Picture 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34575" cy="5947200"/>
                    </a:xfrm>
                    <a:prstGeom prst="rect">
                      <a:avLst/>
                    </a:prstGeom>
                  </pic:spPr>
                </pic:pic>
              </a:graphicData>
            </a:graphic>
          </wp:inline>
        </w:drawing>
      </w:r>
    </w:p>
    <w:p w14:paraId="6E4E537F" w14:textId="77777777" w:rsidR="008D55C4" w:rsidRPr="00440E2E" w:rsidRDefault="008D55C4" w:rsidP="008D55C4">
      <w:pPr>
        <w:pStyle w:val="Heading3"/>
      </w:pPr>
      <w:r w:rsidRPr="00440E2E">
        <w:t>Avantages de dlt constatés</w:t>
      </w:r>
    </w:p>
    <w:p w14:paraId="4DE62932" w14:textId="77777777" w:rsidR="008D55C4" w:rsidRPr="00440E2E" w:rsidRDefault="008D55C4" w:rsidP="008D55C4">
      <w:r w:rsidRPr="00440E2E">
        <w:t>Après cette implémentation, j’ai identifié plusieurs avantages significatifs de dlt par rapport aux autres approches :</w:t>
      </w:r>
    </w:p>
    <w:p w14:paraId="11C738F6" w14:textId="77777777" w:rsidR="008D55C4" w:rsidRPr="00440E2E" w:rsidRDefault="008D55C4" w:rsidP="00441B9B">
      <w:pPr>
        <w:pStyle w:val="ListParagraph"/>
        <w:numPr>
          <w:ilvl w:val="0"/>
          <w:numId w:val="22"/>
        </w:numPr>
      </w:pPr>
      <w:r w:rsidRPr="00440E2E">
        <w:rPr>
          <w:b/>
          <w:bCs/>
        </w:rPr>
        <w:t>On code en Python</w:t>
      </w:r>
      <w:r w:rsidRPr="00440E2E">
        <w:t xml:space="preserve"> : Contrairement à Meltano, il n’y a pas de couche YAML entre le développeur et la logique du pipeline. Les IDE fournissent l’autocomplétion, le typage est vérifié, et les erreurs sont des erreurs Python classiques.</w:t>
      </w:r>
    </w:p>
    <w:p w14:paraId="22E0E805" w14:textId="77777777" w:rsidR="008D55C4" w:rsidRPr="00440E2E" w:rsidRDefault="008D55C4" w:rsidP="00441B9B">
      <w:pPr>
        <w:pStyle w:val="ListParagraph"/>
        <w:numPr>
          <w:ilvl w:val="0"/>
          <w:numId w:val="22"/>
        </w:numPr>
      </w:pPr>
      <w:r w:rsidRPr="00440E2E">
        <w:rPr>
          <w:b/>
          <w:bCs/>
        </w:rPr>
        <w:t>Incrémentalité native</w:t>
      </w:r>
      <w:r w:rsidRPr="00440E2E">
        <w:t xml:space="preserve"> : dlt gère automatiquement l’état du pipeline (cursor, dernière valeur traitée) et le persiste dans un fichier d’état interne. Pas besoin de gérer manuellement un fichier </w:t>
      </w:r>
      <w:r w:rsidRPr="00440E2E">
        <w:rPr>
          <w:rFonts w:ascii="Consolas" w:eastAsia="Consolas" w:hAnsi="Consolas" w:cs="Consolas"/>
        </w:rPr>
        <w:t>last_updated</w:t>
      </w:r>
      <w:r w:rsidRPr="00440E2E">
        <w:t>.</w:t>
      </w:r>
    </w:p>
    <w:p w14:paraId="2931D991" w14:textId="2EB79290" w:rsidR="008D55C4" w:rsidRPr="00440E2E" w:rsidRDefault="008D55C4" w:rsidP="00441B9B">
      <w:pPr>
        <w:pStyle w:val="ListParagraph"/>
        <w:numPr>
          <w:ilvl w:val="0"/>
          <w:numId w:val="22"/>
        </w:numPr>
      </w:pPr>
      <w:r w:rsidRPr="00440E2E">
        <w:rPr>
          <w:b/>
          <w:bCs/>
        </w:rPr>
        <w:t>Schéma automatique</w:t>
      </w:r>
      <w:r w:rsidRPr="00440E2E">
        <w:t xml:space="preserve"> : dlt infère et gère le schéma de la destination automatiquement. Il crée les tables, détecte les changements de schéma et les applique (ajout de colonnes, par exemple).</w:t>
      </w:r>
    </w:p>
    <w:p w14:paraId="787449AB" w14:textId="77777777" w:rsidR="008D55C4" w:rsidRPr="00440E2E" w:rsidRDefault="008D55C4" w:rsidP="00441B9B">
      <w:pPr>
        <w:pStyle w:val="ListParagraph"/>
        <w:numPr>
          <w:ilvl w:val="0"/>
          <w:numId w:val="22"/>
        </w:numPr>
      </w:pPr>
      <w:r w:rsidRPr="00440E2E">
        <w:rPr>
          <w:b/>
          <w:bCs/>
        </w:rPr>
        <w:t>Parallélisation</w:t>
      </w:r>
      <w:r w:rsidRPr="00440E2E">
        <w:t xml:space="preserve"> : Le décorateur </w:t>
      </w:r>
      <w:r w:rsidRPr="00440E2E">
        <w:rPr>
          <w:rFonts w:ascii="Consolas" w:eastAsia="Consolas" w:hAnsi="Consolas" w:cs="Consolas"/>
        </w:rPr>
        <w:t>@dlt.source(parallelized=True)</w:t>
      </w:r>
      <w:r w:rsidRPr="00440E2E">
        <w:t xml:space="preserve"> permet l’extraction parallèle de plusieurs tables.</w:t>
      </w:r>
    </w:p>
    <w:p w14:paraId="203B1597" w14:textId="77777777" w:rsidR="008D55C4" w:rsidRPr="00440E2E" w:rsidRDefault="008D55C4" w:rsidP="00441B9B">
      <w:pPr>
        <w:pStyle w:val="ListParagraph"/>
        <w:numPr>
          <w:ilvl w:val="0"/>
          <w:numId w:val="22"/>
        </w:numPr>
      </w:pPr>
      <w:r w:rsidRPr="00440E2E">
        <w:rPr>
          <w:b/>
          <w:bCs/>
        </w:rPr>
        <w:t>Écosystème riche</w:t>
      </w:r>
      <w:r w:rsidRPr="00440E2E">
        <w:t xml:space="preserve"> : dlt fournit des sources pré-construites (</w:t>
      </w:r>
      <w:r w:rsidRPr="00440E2E">
        <w:rPr>
          <w:rFonts w:ascii="Consolas" w:eastAsia="Consolas" w:hAnsi="Consolas" w:cs="Consolas"/>
        </w:rPr>
        <w:t>rest_api</w:t>
      </w:r>
      <w:r w:rsidRPr="00440E2E">
        <w:t xml:space="preserve">, </w:t>
      </w:r>
      <w:r w:rsidRPr="00440E2E">
        <w:rPr>
          <w:rFonts w:ascii="Consolas" w:eastAsia="Consolas" w:hAnsi="Consolas" w:cs="Consolas"/>
        </w:rPr>
        <w:t>sql_database</w:t>
      </w:r>
      <w:r w:rsidRPr="00440E2E">
        <w:t>, etc.) qui accélèrent considérablement le développement.</w:t>
      </w:r>
    </w:p>
    <w:p w14:paraId="15B80E0F" w14:textId="77777777" w:rsidR="008D55C4" w:rsidRPr="00440E2E" w:rsidRDefault="008D55C4" w:rsidP="008D55C4">
      <w:pPr>
        <w:pStyle w:val="Heading3"/>
      </w:pPr>
      <w:bookmarkStart w:id="74" w:name="1x91xh8rzgz3"/>
      <w:bookmarkEnd w:id="74"/>
      <w:r w:rsidRPr="00440E2E">
        <w:lastRenderedPageBreak/>
        <w:t>Regret et leçon tirée</w:t>
      </w:r>
    </w:p>
    <w:p w14:paraId="510024DF" w14:textId="77777777" w:rsidR="008D55C4" w:rsidRPr="00440E2E" w:rsidRDefault="008D55C4" w:rsidP="008D55C4">
      <w:r w:rsidRPr="00440E2E">
        <w:t>Je regrette de ne pas avoir découvert dlt plus tôt dans le stage. Si c’était à refaire, je commencerais par dlt plutôt que par un pipeline « fait maison ». Le pipeline custom m’a beaucoup appris (patterns de conception, protocole COPY, gestion de connexions), mais dlt aurait permis d’atteindre un résultat fonctionnel plus rapidement.</w:t>
      </w:r>
    </w:p>
    <w:p w14:paraId="1E92DCE5" w14:textId="464FBC68" w:rsidR="00C75ED9" w:rsidRPr="001608E4" w:rsidRDefault="008D55C4" w:rsidP="001608E4">
      <w:r w:rsidRPr="00440E2E">
        <w:t>Cela dit, l’exercice de développer un pipeline complet de zéro a une valeur pédagogique indéniable : je comprends maintenant en profondeur les problématiques de la réplication de données (gestion d’état, gestion des erreurs, performances du chargement, intégrité des données).</w:t>
      </w:r>
      <w:bookmarkStart w:id="75" w:name="qo18hcqostmc"/>
      <w:bookmarkStart w:id="76" w:name="_Toc222151232"/>
      <w:bookmarkEnd w:id="75"/>
    </w:p>
    <w:p w14:paraId="6BDDD12C" w14:textId="5E87E617" w:rsidR="008D55C4" w:rsidRPr="00440E2E" w:rsidRDefault="008D55C4" w:rsidP="008D55C4">
      <w:pPr>
        <w:pStyle w:val="Heading2"/>
      </w:pPr>
      <w:bookmarkStart w:id="77" w:name="_Toc222171170"/>
      <w:r w:rsidRPr="00440E2E">
        <w:t xml:space="preserve">Phase 4 – Intégration dans </w:t>
      </w:r>
      <w:r w:rsidRPr="00440E2E">
        <w:rPr>
          <w:rFonts w:ascii="Consolas" w:eastAsia="Consolas" w:hAnsi="Consolas" w:cs="Consolas"/>
          <w:sz w:val="22"/>
          <w:szCs w:val="22"/>
        </w:rPr>
        <w:t>sync_oracle_postgresql_clean</w:t>
      </w:r>
      <w:r w:rsidRPr="00440E2E">
        <w:t xml:space="preserve"> : le projet de Marine</w:t>
      </w:r>
      <w:bookmarkEnd w:id="76"/>
      <w:bookmarkEnd w:id="77"/>
    </w:p>
    <w:p w14:paraId="37AE6BDD" w14:textId="77777777" w:rsidR="008D55C4" w:rsidRPr="00440E2E" w:rsidRDefault="008D55C4" w:rsidP="008D55C4">
      <w:pPr>
        <w:pStyle w:val="Heading3"/>
      </w:pPr>
      <w:bookmarkStart w:id="78" w:name="yg50oc6lxt70"/>
      <w:bookmarkEnd w:id="78"/>
      <w:r w:rsidRPr="00440E2E">
        <w:t>Convergence des travaux</w:t>
      </w:r>
    </w:p>
    <w:p w14:paraId="396CBFE6" w14:textId="77777777" w:rsidR="008D55C4" w:rsidRPr="00440E2E" w:rsidRDefault="008D55C4" w:rsidP="008D55C4">
      <w:r w:rsidRPr="00440E2E">
        <w:t>Après plusieurs semaines de développement en parallèle, Marine Crognier a comparé mes projets (</w:t>
      </w:r>
      <w:r w:rsidRPr="00440E2E">
        <w:rPr>
          <w:rFonts w:ascii="Consolas" w:eastAsia="Consolas" w:hAnsi="Consolas" w:cs="Consolas"/>
        </w:rPr>
        <w:t>pg_azure_pipeline</w:t>
      </w:r>
      <w:r w:rsidRPr="00440E2E">
        <w:t xml:space="preserve">, </w:t>
      </w:r>
      <w:r w:rsidRPr="00440E2E">
        <w:rPr>
          <w:rFonts w:ascii="Consolas" w:eastAsia="Consolas" w:hAnsi="Consolas" w:cs="Consolas"/>
        </w:rPr>
        <w:t>oracle_api</w:t>
      </w:r>
      <w:r w:rsidRPr="00440E2E">
        <w:t>) au sien (</w:t>
      </w:r>
      <w:r w:rsidRPr="00440E2E">
        <w:rPr>
          <w:rFonts w:ascii="Consolas" w:eastAsia="Consolas" w:hAnsi="Consolas" w:cs="Consolas"/>
        </w:rPr>
        <w:t>sync_oracle_postgresql_clean</w:t>
      </w:r>
      <w:r w:rsidRPr="00440E2E">
        <w:t xml:space="preserve">). Sa conclusion a été claire : plutôt que de maintenir deux pipelines séparés, je devais </w:t>
      </w:r>
      <w:r w:rsidRPr="00440E2E">
        <w:rPr>
          <w:b/>
          <w:bCs/>
        </w:rPr>
        <w:t>intégrer mes meilleures idées dans son projet existant</w:t>
      </w:r>
      <w:r w:rsidRPr="00440E2E">
        <w:t xml:space="preserve">. Ce projet, qu’elle avait initié avant mon arrivée avec les bibliothèques </w:t>
      </w:r>
      <w:r w:rsidRPr="00440E2E">
        <w:rPr>
          <w:rFonts w:ascii="Consolas" w:eastAsia="Consolas" w:hAnsi="Consolas" w:cs="Consolas"/>
        </w:rPr>
        <w:t>cx_Oracle</w:t>
      </w:r>
      <w:r w:rsidRPr="00440E2E">
        <w:t xml:space="preserve">, </w:t>
      </w:r>
      <w:r w:rsidRPr="00440E2E">
        <w:rPr>
          <w:rFonts w:ascii="Consolas" w:eastAsia="Consolas" w:hAnsi="Consolas" w:cs="Consolas"/>
        </w:rPr>
        <w:t>SQLAlchemy</w:t>
      </w:r>
      <w:r w:rsidRPr="00440E2E">
        <w:t xml:space="preserve"> et </w:t>
      </w:r>
      <w:r w:rsidRPr="00440E2E">
        <w:rPr>
          <w:rFonts w:ascii="Consolas" w:eastAsia="Consolas" w:hAnsi="Consolas" w:cs="Consolas"/>
        </w:rPr>
        <w:t>Pandas</w:t>
      </w:r>
      <w:r w:rsidRPr="00440E2E">
        <w:t>, constituait le socle opérationnel reconnu par l’équipe.</w:t>
      </w:r>
    </w:p>
    <w:p w14:paraId="1C0AA064" w14:textId="77777777" w:rsidR="008D55C4" w:rsidRPr="00440E2E" w:rsidRDefault="008D55C4" w:rsidP="008D55C4">
      <w:r w:rsidRPr="00440E2E">
        <w:t xml:space="preserve">Cette décision m’a permis de capitaliser sur les forces de chaque approche : </w:t>
      </w:r>
    </w:p>
    <w:p w14:paraId="5EB7DAE4" w14:textId="77777777" w:rsidR="008D55C4" w:rsidRPr="00440E2E" w:rsidRDefault="008D55C4" w:rsidP="00441B9B">
      <w:pPr>
        <w:pStyle w:val="ListParagraph"/>
        <w:numPr>
          <w:ilvl w:val="0"/>
          <w:numId w:val="23"/>
        </w:numPr>
      </w:pPr>
      <w:r w:rsidRPr="00440E2E">
        <w:t xml:space="preserve">Du projet de Marine : la connaissance métier des 84 tables, le logging bien établi, l’infrastructure déjà en place. </w:t>
      </w:r>
    </w:p>
    <w:p w14:paraId="4E55505E" w14:textId="77777777" w:rsidR="008D55C4" w:rsidRPr="00440E2E" w:rsidRDefault="008D55C4" w:rsidP="00441B9B">
      <w:pPr>
        <w:pStyle w:val="ListParagraph"/>
        <w:numPr>
          <w:ilvl w:val="0"/>
          <w:numId w:val="23"/>
        </w:numPr>
      </w:pPr>
      <w:r w:rsidRPr="00440E2E">
        <w:t>De mes projets : l’architecture en couches, les stratégies de chargement (COPY UPSERT retenu), l’API REST de synchronisation, la gestion des métriques et la vérification d’intégrité.</w:t>
      </w:r>
    </w:p>
    <w:p w14:paraId="39F9036F" w14:textId="77777777" w:rsidR="008D55C4" w:rsidRPr="002D42B8" w:rsidRDefault="008D55C4" w:rsidP="002D42B8">
      <w:pPr>
        <w:pStyle w:val="Heading3"/>
      </w:pPr>
      <w:bookmarkStart w:id="79" w:name="8cq3t92vv7y5"/>
      <w:bookmarkEnd w:id="79"/>
      <w:r w:rsidRPr="002D42B8">
        <w:t>Configuration des tables avec Pydantic</w:t>
      </w:r>
    </w:p>
    <w:p w14:paraId="210598A3" w14:textId="77777777" w:rsidR="008D55C4" w:rsidRPr="00440E2E" w:rsidRDefault="008D55C4" w:rsidP="008D55C4">
      <w:r w:rsidRPr="00440E2E">
        <w:t xml:space="preserve">Le projet </w:t>
      </w:r>
      <w:r w:rsidRPr="00440E2E">
        <w:rPr>
          <w:rFonts w:ascii="Consolas" w:eastAsia="Consolas" w:hAnsi="Consolas" w:cs="Consolas"/>
        </w:rPr>
        <w:t>sync_oracle_postgresql_clean</w:t>
      </w:r>
      <w:r w:rsidRPr="00440E2E">
        <w:t xml:space="preserve"> gère la configuration des 84 tables à synchroniser via un modèle Pydantic, garantissant la validation des paramètres. J’ai contribué à renforcer cette validation :</w:t>
      </w:r>
    </w:p>
    <w:p w14:paraId="6EBD5A7D" w14:textId="77777777" w:rsidR="008D55C4" w:rsidRPr="00440E2E" w:rsidRDefault="008D55C4" w:rsidP="008D55C4">
      <w:r w:rsidRPr="00440E2E">
        <w:rPr>
          <w:noProof/>
        </w:rPr>
        <w:drawing>
          <wp:inline distT="0" distB="0" distL="0" distR="0" wp14:anchorId="220E06EA" wp14:editId="3E295C34">
            <wp:extent cx="6371590" cy="3215661"/>
            <wp:effectExtent l="0" t="0" r="0" b="3810"/>
            <wp:docPr id="7973452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45277" name="Picture 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71590" cy="3215661"/>
                    </a:xfrm>
                    <a:prstGeom prst="rect">
                      <a:avLst/>
                    </a:prstGeom>
                  </pic:spPr>
                </pic:pic>
              </a:graphicData>
            </a:graphic>
          </wp:inline>
        </w:drawing>
      </w:r>
    </w:p>
    <w:p w14:paraId="71454CDE" w14:textId="77777777" w:rsidR="008D55C4" w:rsidRPr="00440E2E" w:rsidRDefault="008D55C4" w:rsidP="008D55C4">
      <w:r w:rsidRPr="00440E2E">
        <w:lastRenderedPageBreak/>
        <w:t xml:space="preserve">Ce modèle illustre plusieurs bonnes pratiques : </w:t>
      </w:r>
    </w:p>
    <w:p w14:paraId="0AA2CA60" w14:textId="77777777" w:rsidR="008D55C4" w:rsidRPr="00440E2E" w:rsidRDefault="008D55C4" w:rsidP="00441B9B">
      <w:pPr>
        <w:pStyle w:val="ListParagraph"/>
        <w:numPr>
          <w:ilvl w:val="0"/>
          <w:numId w:val="24"/>
        </w:numPr>
      </w:pPr>
      <w:r w:rsidRPr="00440E2E">
        <w:rPr>
          <w:b/>
          <w:bCs/>
        </w:rPr>
        <w:t>Validation à la construction</w:t>
      </w:r>
      <w:r w:rsidRPr="00440E2E">
        <w:t xml:space="preserve"> : les erreurs de configuration sont détectées immédiatement grâce aux validateurs Pydantic. </w:t>
      </w:r>
    </w:p>
    <w:p w14:paraId="223A83BE" w14:textId="77777777" w:rsidR="008D55C4" w:rsidRPr="00440E2E" w:rsidRDefault="008D55C4" w:rsidP="00441B9B">
      <w:pPr>
        <w:pStyle w:val="ListParagraph"/>
        <w:numPr>
          <w:ilvl w:val="0"/>
          <w:numId w:val="24"/>
        </w:numPr>
      </w:pPr>
      <w:r w:rsidRPr="00440E2E">
        <w:rPr>
          <w:b/>
          <w:bCs/>
        </w:rPr>
        <w:t>Valeurs par défaut sensées</w:t>
      </w:r>
      <w:r w:rsidRPr="00440E2E">
        <w:t xml:space="preserve"> : le schéma PostgreSQL cible par défaut est </w:t>
      </w:r>
      <w:r w:rsidRPr="00440E2E">
        <w:rPr>
          <w:rFonts w:ascii="Consolas" w:eastAsia="Consolas" w:hAnsi="Consolas" w:cs="Consolas"/>
        </w:rPr>
        <w:t>SandBox</w:t>
      </w:r>
      <w:r w:rsidRPr="00440E2E">
        <w:t xml:space="preserve">, le chunk_size est optionnel. </w:t>
      </w:r>
    </w:p>
    <w:p w14:paraId="39DCD2B6" w14:textId="77777777" w:rsidR="008D55C4" w:rsidRPr="00440E2E" w:rsidRDefault="008D55C4" w:rsidP="00441B9B">
      <w:pPr>
        <w:pStyle w:val="ListParagraph"/>
        <w:numPr>
          <w:ilvl w:val="0"/>
          <w:numId w:val="24"/>
        </w:numPr>
      </w:pPr>
      <w:r w:rsidRPr="00440E2E">
        <w:rPr>
          <w:b/>
          <w:bCs/>
        </w:rPr>
        <w:t>Cohérence métier</w:t>
      </w:r>
      <w:r w:rsidRPr="00440E2E">
        <w:t xml:space="preserve"> : le validateur </w:t>
      </w:r>
      <w:r w:rsidRPr="00440E2E">
        <w:rPr>
          <w:rFonts w:ascii="Consolas" w:eastAsia="Consolas" w:hAnsi="Consolas" w:cs="Consolas"/>
        </w:rPr>
        <w:t>validate_primary_key_in_sync_columns</w:t>
      </w:r>
      <w:r w:rsidRPr="00440E2E">
        <w:t xml:space="preserve"> garantit que la clé primaire sera toujours présente dans les données synchronisées.</w:t>
      </w:r>
    </w:p>
    <w:p w14:paraId="678C5CEB" w14:textId="77777777" w:rsidR="008D55C4" w:rsidRPr="00440E2E" w:rsidRDefault="008D55C4" w:rsidP="008D55C4">
      <w:pPr>
        <w:pStyle w:val="Heading3"/>
      </w:pPr>
      <w:bookmarkStart w:id="80" w:name="rslcgp8rpkz7"/>
      <w:bookmarkEnd w:id="80"/>
      <w:r w:rsidRPr="00440E2E">
        <w:t>Leçon tirée : la valeur de la collaboration</w:t>
      </w:r>
    </w:p>
    <w:p w14:paraId="096DAC33" w14:textId="5F04DCFA" w:rsidR="00C75ED9" w:rsidRPr="001608E4" w:rsidRDefault="008D55C4" w:rsidP="001608E4">
      <w:r w:rsidRPr="00440E2E">
        <w:t>Cette phase m’a appris une leçon importante : en entreprise, dupliquer les efforts sur deux prototypes parallèles est un gaspillage. Le PoC de Marine, bien qu’imparfait, avait l’avantage de l’antériorité et d’une connaissance métier accumulée sur les 84 tables. Fusionner les forces des deux projets – sa couverture fonctionnelle et mes améliorations techniques – était plus productif que de maintenir deux bases de code concurrentes.</w:t>
      </w:r>
      <w:bookmarkStart w:id="81" w:name="dwmo3mf9vokt"/>
      <w:bookmarkStart w:id="82" w:name="_Toc222151233"/>
      <w:bookmarkEnd w:id="81"/>
    </w:p>
    <w:p w14:paraId="303CA643" w14:textId="21B059F5" w:rsidR="008D55C4" w:rsidRPr="00440E2E" w:rsidRDefault="008D55C4" w:rsidP="008D55C4">
      <w:pPr>
        <w:pStyle w:val="Heading2"/>
      </w:pPr>
      <w:bookmarkStart w:id="83" w:name="_Toc222171171"/>
      <w:r w:rsidRPr="00440E2E">
        <w:t>Phase 5 – Stratégies d’ingestion testées</w:t>
      </w:r>
      <w:bookmarkEnd w:id="82"/>
      <w:bookmarkEnd w:id="83"/>
    </w:p>
    <w:p w14:paraId="21C3321B" w14:textId="77777777" w:rsidR="008D55C4" w:rsidRPr="00440E2E" w:rsidRDefault="008D55C4" w:rsidP="008D55C4">
      <w:r w:rsidRPr="00440E2E">
        <w:t>Au cours du stage, j’ai testé et comparé plusieurs stratégies d’ingestion. Cette comparaison est synthétisée ci-dessous :</w:t>
      </w:r>
    </w:p>
    <w:p w14:paraId="58660083" w14:textId="77777777" w:rsidR="008D55C4" w:rsidRPr="00440E2E" w:rsidRDefault="008D55C4" w:rsidP="008D55C4">
      <w:pPr>
        <w:pStyle w:val="Heading3"/>
      </w:pPr>
      <w:bookmarkStart w:id="84" w:name="7gs3nsutm8bh"/>
      <w:bookmarkEnd w:id="84"/>
      <w:r w:rsidRPr="00440E2E">
        <w:t>Tableau comparatif des stratégies d’ingestion</w:t>
      </w:r>
    </w:p>
    <w:tbl>
      <w:tblPr>
        <w:tblStyle w:val="StGen3"/>
        <w:tblW w:w="0" w:type="auto"/>
        <w:tblInd w:w="-108" w:type="dxa"/>
        <w:tblLayout w:type="fixed"/>
        <w:tblLook w:val="0020" w:firstRow="1" w:lastRow="0" w:firstColumn="0" w:lastColumn="0" w:noHBand="0" w:noVBand="0"/>
      </w:tblPr>
      <w:tblGrid>
        <w:gridCol w:w="2115"/>
        <w:gridCol w:w="2339"/>
        <w:gridCol w:w="2224"/>
        <w:gridCol w:w="1890"/>
        <w:gridCol w:w="1574"/>
      </w:tblGrid>
      <w:tr w:rsidR="008D55C4" w:rsidRPr="00440E2E" w14:paraId="61ECA430" w14:textId="77777777" w:rsidTr="00B858FD">
        <w:trPr>
          <w:cnfStyle w:val="100000000000" w:firstRow="1" w:lastRow="0" w:firstColumn="0" w:lastColumn="0" w:oddVBand="0" w:evenVBand="0" w:oddHBand="0" w:evenHBand="0" w:firstRowFirstColumn="0" w:firstRowLastColumn="0" w:lastRowFirstColumn="0" w:lastRowLastColumn="0"/>
          <w:trHeight w:val="198"/>
          <w:tblHeader/>
        </w:trPr>
        <w:tc>
          <w:tcPr>
            <w:tcW w:w="2115" w:type="dxa"/>
          </w:tcPr>
          <w:p w14:paraId="5C2E7F19" w14:textId="77777777" w:rsidR="008D55C4" w:rsidRPr="00440E2E" w:rsidRDefault="008D55C4" w:rsidP="00166258">
            <w:pPr>
              <w:pStyle w:val="Table"/>
              <w:rPr>
                <w:b/>
                <w:bCs w:val="0"/>
                <w:lang w:val="fr-FR"/>
              </w:rPr>
            </w:pPr>
            <w:r w:rsidRPr="00440E2E">
              <w:rPr>
                <w:b/>
                <w:bCs w:val="0"/>
                <w:lang w:val="fr-FR"/>
              </w:rPr>
              <w:t>Stratégie</w:t>
            </w:r>
          </w:p>
        </w:tc>
        <w:tc>
          <w:tcPr>
            <w:tcW w:w="2339" w:type="dxa"/>
          </w:tcPr>
          <w:p w14:paraId="7ECED64B" w14:textId="77777777" w:rsidR="008D55C4" w:rsidRPr="00440E2E" w:rsidRDefault="008D55C4" w:rsidP="00166258">
            <w:pPr>
              <w:pStyle w:val="Table"/>
              <w:rPr>
                <w:b/>
                <w:bCs w:val="0"/>
                <w:lang w:val="fr-FR"/>
              </w:rPr>
            </w:pPr>
            <w:r w:rsidRPr="00440E2E">
              <w:rPr>
                <w:b/>
                <w:bCs w:val="0"/>
                <w:lang w:val="fr-FR"/>
              </w:rPr>
              <w:t>Principe</w:t>
            </w:r>
          </w:p>
        </w:tc>
        <w:tc>
          <w:tcPr>
            <w:tcW w:w="2224" w:type="dxa"/>
          </w:tcPr>
          <w:p w14:paraId="5FFFF0E2" w14:textId="77777777" w:rsidR="008D55C4" w:rsidRPr="00440E2E" w:rsidRDefault="008D55C4" w:rsidP="00166258">
            <w:pPr>
              <w:pStyle w:val="Table"/>
              <w:rPr>
                <w:b/>
                <w:bCs w:val="0"/>
                <w:lang w:val="fr-FR"/>
              </w:rPr>
            </w:pPr>
            <w:r w:rsidRPr="00440E2E">
              <w:rPr>
                <w:b/>
                <w:bCs w:val="0"/>
                <w:lang w:val="fr-FR"/>
              </w:rPr>
              <w:t>Avantages</w:t>
            </w:r>
          </w:p>
        </w:tc>
        <w:tc>
          <w:tcPr>
            <w:tcW w:w="1890" w:type="dxa"/>
          </w:tcPr>
          <w:p w14:paraId="78C8EED5" w14:textId="77777777" w:rsidR="008D55C4" w:rsidRPr="00440E2E" w:rsidRDefault="008D55C4" w:rsidP="00166258">
            <w:pPr>
              <w:pStyle w:val="Table"/>
              <w:rPr>
                <w:b/>
                <w:bCs w:val="0"/>
                <w:lang w:val="fr-FR"/>
              </w:rPr>
            </w:pPr>
            <w:r w:rsidRPr="00440E2E">
              <w:rPr>
                <w:b/>
                <w:bCs w:val="0"/>
                <w:lang w:val="fr-FR"/>
              </w:rPr>
              <w:t>Inconvénients</w:t>
            </w:r>
          </w:p>
        </w:tc>
        <w:tc>
          <w:tcPr>
            <w:tcW w:w="1574" w:type="dxa"/>
          </w:tcPr>
          <w:p w14:paraId="4F7F4E53" w14:textId="77777777" w:rsidR="008D55C4" w:rsidRPr="00440E2E" w:rsidRDefault="008D55C4" w:rsidP="00166258">
            <w:pPr>
              <w:pStyle w:val="Table"/>
              <w:rPr>
                <w:b/>
                <w:bCs w:val="0"/>
                <w:lang w:val="fr-FR"/>
              </w:rPr>
            </w:pPr>
            <w:r w:rsidRPr="00440E2E">
              <w:rPr>
                <w:b/>
                <w:bCs w:val="0"/>
                <w:lang w:val="fr-FR"/>
              </w:rPr>
              <w:t>Performance</w:t>
            </w:r>
          </w:p>
        </w:tc>
      </w:tr>
      <w:tr w:rsidR="008D55C4" w:rsidRPr="00440E2E" w14:paraId="716D10B2" w14:textId="77777777" w:rsidTr="00B858FD">
        <w:trPr>
          <w:trHeight w:val="369"/>
        </w:trPr>
        <w:tc>
          <w:tcPr>
            <w:tcW w:w="2115" w:type="dxa"/>
          </w:tcPr>
          <w:p w14:paraId="4E639DB4" w14:textId="77777777" w:rsidR="008D55C4" w:rsidRPr="00440E2E" w:rsidRDefault="008D55C4" w:rsidP="00166258">
            <w:pPr>
              <w:pStyle w:val="Table"/>
              <w:rPr>
                <w:lang w:val="fr-FR"/>
              </w:rPr>
            </w:pPr>
            <w:r w:rsidRPr="00440E2E">
              <w:rPr>
                <w:b/>
                <w:lang w:val="fr-FR"/>
              </w:rPr>
              <w:t>Simple UPSERT</w:t>
            </w:r>
          </w:p>
        </w:tc>
        <w:tc>
          <w:tcPr>
            <w:tcW w:w="2339" w:type="dxa"/>
          </w:tcPr>
          <w:p w14:paraId="5EA5DB2E" w14:textId="77777777" w:rsidR="008D55C4" w:rsidRPr="00440E2E" w:rsidRDefault="008D55C4" w:rsidP="00166258">
            <w:pPr>
              <w:pStyle w:val="Table"/>
              <w:rPr>
                <w:lang w:val="fr-FR"/>
              </w:rPr>
            </w:pPr>
            <w:r w:rsidRPr="00440E2E">
              <w:rPr>
                <w:rFonts w:ascii="Consolas" w:eastAsia="Consolas" w:hAnsi="Consolas" w:cs="Consolas"/>
                <w:lang w:val="fr-FR"/>
              </w:rPr>
              <w:t>INSERT ... ON CONFLICT DO UPDATE</w:t>
            </w:r>
            <w:r w:rsidRPr="00440E2E">
              <w:rPr>
                <w:lang w:val="fr-FR"/>
              </w:rPr>
              <w:t xml:space="preserve"> direct</w:t>
            </w:r>
          </w:p>
        </w:tc>
        <w:tc>
          <w:tcPr>
            <w:tcW w:w="2224" w:type="dxa"/>
          </w:tcPr>
          <w:p w14:paraId="1BD656EB" w14:textId="77777777" w:rsidR="008D55C4" w:rsidRPr="00440E2E" w:rsidRDefault="008D55C4" w:rsidP="00166258">
            <w:pPr>
              <w:pStyle w:val="Table"/>
              <w:rPr>
                <w:lang w:val="fr-FR"/>
              </w:rPr>
            </w:pPr>
            <w:r w:rsidRPr="00440E2E">
              <w:rPr>
                <w:lang w:val="fr-FR"/>
              </w:rPr>
              <w:t>Simple, atomique</w:t>
            </w:r>
          </w:p>
        </w:tc>
        <w:tc>
          <w:tcPr>
            <w:tcW w:w="1890" w:type="dxa"/>
          </w:tcPr>
          <w:p w14:paraId="08D13BBC" w14:textId="77777777" w:rsidR="008D55C4" w:rsidRPr="00440E2E" w:rsidRDefault="008D55C4" w:rsidP="00166258">
            <w:pPr>
              <w:pStyle w:val="Table"/>
              <w:rPr>
                <w:lang w:val="fr-FR"/>
              </w:rPr>
            </w:pPr>
            <w:r w:rsidRPr="00440E2E">
              <w:rPr>
                <w:lang w:val="fr-FR"/>
              </w:rPr>
              <w:t>Lent pour les grands volumes</w:t>
            </w:r>
          </w:p>
        </w:tc>
        <w:tc>
          <w:tcPr>
            <w:tcW w:w="1574" w:type="dxa"/>
          </w:tcPr>
          <w:p w14:paraId="5DED3DEA" w14:textId="77777777" w:rsidR="008D55C4" w:rsidRPr="00440E2E" w:rsidRDefault="008D55C4" w:rsidP="00166258">
            <w:pPr>
              <w:pStyle w:val="Table"/>
              <w:rPr>
                <w:lang w:val="fr-FR"/>
              </w:rPr>
            </w:pPr>
            <w:r w:rsidRPr="00440E2E">
              <w:rPr>
                <w:lang w:val="fr-FR"/>
              </w:rPr>
              <w:t>x0.1</w:t>
            </w:r>
          </w:p>
        </w:tc>
      </w:tr>
      <w:tr w:rsidR="008D55C4" w:rsidRPr="00440E2E" w14:paraId="1EBF2CF6" w14:textId="77777777" w:rsidTr="00B858FD">
        <w:trPr>
          <w:trHeight w:val="270"/>
        </w:trPr>
        <w:tc>
          <w:tcPr>
            <w:tcW w:w="2115" w:type="dxa"/>
          </w:tcPr>
          <w:p w14:paraId="002682F1" w14:textId="77777777" w:rsidR="008D55C4" w:rsidRPr="00440E2E" w:rsidRDefault="008D55C4" w:rsidP="00166258">
            <w:pPr>
              <w:pStyle w:val="Table"/>
              <w:rPr>
                <w:lang w:val="fr-FR"/>
              </w:rPr>
            </w:pPr>
            <w:r w:rsidRPr="00440E2E">
              <w:rPr>
                <w:b/>
                <w:lang w:val="fr-FR"/>
              </w:rPr>
              <w:t>Separate INSERT/UPDATE</w:t>
            </w:r>
          </w:p>
        </w:tc>
        <w:tc>
          <w:tcPr>
            <w:tcW w:w="2339" w:type="dxa"/>
          </w:tcPr>
          <w:p w14:paraId="6079F7D8" w14:textId="77777777" w:rsidR="008D55C4" w:rsidRPr="00440E2E" w:rsidRDefault="008D55C4" w:rsidP="00166258">
            <w:pPr>
              <w:pStyle w:val="Table"/>
              <w:rPr>
                <w:lang w:val="fr-FR"/>
              </w:rPr>
            </w:pPr>
            <w:r w:rsidRPr="00440E2E">
              <w:rPr>
                <w:lang w:val="fr-FR"/>
              </w:rPr>
              <w:t>Sépare les opérations</w:t>
            </w:r>
          </w:p>
        </w:tc>
        <w:tc>
          <w:tcPr>
            <w:tcW w:w="2224" w:type="dxa"/>
          </w:tcPr>
          <w:p w14:paraId="4225FE53" w14:textId="77777777" w:rsidR="008D55C4" w:rsidRPr="00440E2E" w:rsidRDefault="008D55C4" w:rsidP="00166258">
            <w:pPr>
              <w:pStyle w:val="Table"/>
              <w:rPr>
                <w:lang w:val="fr-FR"/>
              </w:rPr>
            </w:pPr>
            <w:r w:rsidRPr="00440E2E">
              <w:rPr>
                <w:lang w:val="fr-FR"/>
              </w:rPr>
              <w:t>Contrôle granulaire, métriques détaillées</w:t>
            </w:r>
          </w:p>
        </w:tc>
        <w:tc>
          <w:tcPr>
            <w:tcW w:w="1890" w:type="dxa"/>
          </w:tcPr>
          <w:p w14:paraId="469A8ABF" w14:textId="77777777" w:rsidR="008D55C4" w:rsidRPr="00440E2E" w:rsidRDefault="008D55C4" w:rsidP="00166258">
            <w:pPr>
              <w:pStyle w:val="Table"/>
              <w:rPr>
                <w:lang w:val="fr-FR"/>
              </w:rPr>
            </w:pPr>
            <w:r w:rsidRPr="00440E2E">
              <w:rPr>
                <w:lang w:val="fr-FR"/>
              </w:rPr>
              <w:t>Plus complexe, 2 passes</w:t>
            </w:r>
          </w:p>
        </w:tc>
        <w:tc>
          <w:tcPr>
            <w:tcW w:w="1574" w:type="dxa"/>
          </w:tcPr>
          <w:p w14:paraId="31C99E00" w14:textId="77777777" w:rsidR="008D55C4" w:rsidRPr="00440E2E" w:rsidRDefault="008D55C4" w:rsidP="00166258">
            <w:pPr>
              <w:pStyle w:val="Table"/>
              <w:rPr>
                <w:lang w:val="fr-FR"/>
              </w:rPr>
            </w:pPr>
            <w:r w:rsidRPr="00440E2E">
              <w:rPr>
                <w:lang w:val="fr-FR"/>
              </w:rPr>
              <w:t>x0.2</w:t>
            </w:r>
          </w:p>
        </w:tc>
      </w:tr>
      <w:tr w:rsidR="008D55C4" w:rsidRPr="00440E2E" w14:paraId="66A4CD51" w14:textId="77777777" w:rsidTr="00B858FD">
        <w:trPr>
          <w:trHeight w:val="64"/>
        </w:trPr>
        <w:tc>
          <w:tcPr>
            <w:tcW w:w="2115" w:type="dxa"/>
          </w:tcPr>
          <w:p w14:paraId="272C8D5F" w14:textId="77777777" w:rsidR="008D55C4" w:rsidRPr="00440E2E" w:rsidRDefault="008D55C4" w:rsidP="00166258">
            <w:pPr>
              <w:pStyle w:val="Table"/>
              <w:rPr>
                <w:lang w:val="fr-FR"/>
              </w:rPr>
            </w:pPr>
            <w:r w:rsidRPr="00440E2E">
              <w:rPr>
                <w:b/>
                <w:lang w:val="fr-FR"/>
              </w:rPr>
              <w:t>DELETE + INSERT</w:t>
            </w:r>
          </w:p>
        </w:tc>
        <w:tc>
          <w:tcPr>
            <w:tcW w:w="2339" w:type="dxa"/>
          </w:tcPr>
          <w:p w14:paraId="73382B3C" w14:textId="77777777" w:rsidR="008D55C4" w:rsidRPr="00440E2E" w:rsidRDefault="008D55C4" w:rsidP="00166258">
            <w:pPr>
              <w:pStyle w:val="Table"/>
              <w:rPr>
                <w:lang w:val="fr-FR"/>
              </w:rPr>
            </w:pPr>
            <w:r w:rsidRPr="00440E2E">
              <w:rPr>
                <w:lang w:val="fr-FR"/>
              </w:rPr>
              <w:t>Supprime puis réinsère</w:t>
            </w:r>
          </w:p>
        </w:tc>
        <w:tc>
          <w:tcPr>
            <w:tcW w:w="2224" w:type="dxa"/>
          </w:tcPr>
          <w:p w14:paraId="4CDF7FB4" w14:textId="77777777" w:rsidR="008D55C4" w:rsidRPr="00440E2E" w:rsidRDefault="008D55C4" w:rsidP="00166258">
            <w:pPr>
              <w:pStyle w:val="Table"/>
              <w:rPr>
                <w:lang w:val="fr-FR"/>
              </w:rPr>
            </w:pPr>
            <w:r w:rsidRPr="00440E2E">
              <w:rPr>
                <w:lang w:val="fr-FR"/>
              </w:rPr>
              <w:t>Garantie de données fraîches</w:t>
            </w:r>
          </w:p>
        </w:tc>
        <w:tc>
          <w:tcPr>
            <w:tcW w:w="1890" w:type="dxa"/>
          </w:tcPr>
          <w:p w14:paraId="3532ED3D" w14:textId="77777777" w:rsidR="008D55C4" w:rsidRPr="00440E2E" w:rsidRDefault="008D55C4" w:rsidP="00166258">
            <w:pPr>
              <w:pStyle w:val="Table"/>
              <w:rPr>
                <w:lang w:val="fr-FR"/>
              </w:rPr>
            </w:pPr>
            <w:r w:rsidRPr="00440E2E">
              <w:rPr>
                <w:lang w:val="fr-FR"/>
              </w:rPr>
              <w:t>Risque de perte en cas d’erreur</w:t>
            </w:r>
          </w:p>
        </w:tc>
        <w:tc>
          <w:tcPr>
            <w:tcW w:w="1574" w:type="dxa"/>
          </w:tcPr>
          <w:p w14:paraId="7DC4169F" w14:textId="77777777" w:rsidR="008D55C4" w:rsidRPr="00440E2E" w:rsidRDefault="008D55C4" w:rsidP="00166258">
            <w:pPr>
              <w:pStyle w:val="Table"/>
              <w:rPr>
                <w:lang w:val="fr-FR"/>
              </w:rPr>
            </w:pPr>
            <w:r w:rsidRPr="00440E2E">
              <w:rPr>
                <w:lang w:val="fr-FR"/>
              </w:rPr>
              <w:t>x0.8</w:t>
            </w:r>
          </w:p>
        </w:tc>
      </w:tr>
      <w:tr w:rsidR="008D55C4" w:rsidRPr="00440E2E" w14:paraId="7F36F2B1" w14:textId="77777777" w:rsidTr="00B858FD">
        <w:trPr>
          <w:trHeight w:val="198"/>
        </w:trPr>
        <w:tc>
          <w:tcPr>
            <w:tcW w:w="2115" w:type="dxa"/>
          </w:tcPr>
          <w:p w14:paraId="5B658A7E" w14:textId="77777777" w:rsidR="008D55C4" w:rsidRPr="00440E2E" w:rsidRDefault="008D55C4" w:rsidP="00166258">
            <w:pPr>
              <w:pStyle w:val="Table"/>
              <w:rPr>
                <w:lang w:val="fr-FR"/>
              </w:rPr>
            </w:pPr>
            <w:r w:rsidRPr="00440E2E">
              <w:rPr>
                <w:b/>
                <w:lang w:val="fr-FR"/>
              </w:rPr>
              <w:t>COPY + UPSERT</w:t>
            </w:r>
          </w:p>
        </w:tc>
        <w:tc>
          <w:tcPr>
            <w:tcW w:w="2339" w:type="dxa"/>
          </w:tcPr>
          <w:p w14:paraId="617EFD75" w14:textId="77777777" w:rsidR="008D55C4" w:rsidRPr="00440E2E" w:rsidRDefault="008D55C4" w:rsidP="00166258">
            <w:pPr>
              <w:pStyle w:val="Table"/>
              <w:rPr>
                <w:lang w:val="fr-FR"/>
              </w:rPr>
            </w:pPr>
            <w:r w:rsidRPr="00440E2E">
              <w:rPr>
                <w:lang w:val="fr-FR"/>
              </w:rPr>
              <w:t>COPY → temp table → upsert</w:t>
            </w:r>
          </w:p>
        </w:tc>
        <w:tc>
          <w:tcPr>
            <w:tcW w:w="2224" w:type="dxa"/>
          </w:tcPr>
          <w:p w14:paraId="5FCE4ABE" w14:textId="77777777" w:rsidR="008D55C4" w:rsidRPr="00440E2E" w:rsidRDefault="008D55C4" w:rsidP="00166258">
            <w:pPr>
              <w:pStyle w:val="Table"/>
              <w:rPr>
                <w:lang w:val="fr-FR"/>
              </w:rPr>
            </w:pPr>
            <w:r w:rsidRPr="00440E2E">
              <w:rPr>
                <w:b/>
                <w:lang w:val="fr-FR"/>
              </w:rPr>
              <w:t>Très rapide</w:t>
            </w:r>
            <w:r w:rsidRPr="00440E2E">
              <w:rPr>
                <w:lang w:val="fr-FR"/>
              </w:rPr>
              <w:t>, utilise le protocole natif PG</w:t>
            </w:r>
          </w:p>
        </w:tc>
        <w:tc>
          <w:tcPr>
            <w:tcW w:w="1890" w:type="dxa"/>
          </w:tcPr>
          <w:p w14:paraId="081641AE" w14:textId="77777777" w:rsidR="008D55C4" w:rsidRPr="00440E2E" w:rsidRDefault="008D55C4" w:rsidP="00166258">
            <w:pPr>
              <w:pStyle w:val="Table"/>
              <w:rPr>
                <w:lang w:val="fr-FR"/>
              </w:rPr>
            </w:pPr>
            <w:r w:rsidRPr="00440E2E">
              <w:rPr>
                <w:lang w:val="fr-FR"/>
              </w:rPr>
              <w:t>Nécessite table temporaire</w:t>
            </w:r>
          </w:p>
        </w:tc>
        <w:tc>
          <w:tcPr>
            <w:tcW w:w="1574" w:type="dxa"/>
          </w:tcPr>
          <w:p w14:paraId="58E25DD7" w14:textId="77777777" w:rsidR="008D55C4" w:rsidRPr="00440E2E" w:rsidRDefault="008D55C4" w:rsidP="00166258">
            <w:pPr>
              <w:pStyle w:val="Table"/>
              <w:rPr>
                <w:lang w:val="fr-FR"/>
              </w:rPr>
            </w:pPr>
            <w:r w:rsidRPr="00440E2E">
              <w:rPr>
                <w:b/>
                <w:lang w:val="fr-FR"/>
              </w:rPr>
              <w:t>x1.0 (baseline)</w:t>
            </w:r>
          </w:p>
        </w:tc>
      </w:tr>
    </w:tbl>
    <w:p w14:paraId="7A097E96" w14:textId="7744B1B2" w:rsidR="008D55C4" w:rsidRPr="00440E2E" w:rsidRDefault="008D55C4" w:rsidP="008D55C4">
      <w:r w:rsidRPr="00440E2E">
        <w:t xml:space="preserve">La stratégie </w:t>
      </w:r>
      <w:r w:rsidRPr="00440E2E">
        <w:rPr>
          <w:b/>
          <w:bCs/>
        </w:rPr>
        <w:t>COPY + UPSERT</w:t>
      </w:r>
      <w:r w:rsidRPr="00440E2E">
        <w:t xml:space="preserve"> a été retenue pour la production. Le protocole COPY de PostgreSQL est le mécanisme le plus efficace pour le chargement en masse : il évite le parsing SQL pour chaque ligne, utilise un format binaire ou CSV optimisé, et bénéficie d’optimisations internes de PostgreSQL.</w:t>
      </w:r>
    </w:p>
    <w:p w14:paraId="594A3E4C" w14:textId="77777777" w:rsidR="008D55C4" w:rsidRPr="00440E2E" w:rsidRDefault="008D55C4" w:rsidP="008D55C4">
      <w:pPr>
        <w:pStyle w:val="Heading3"/>
      </w:pPr>
      <w:bookmarkStart w:id="85" w:name="v1778j5aiks5"/>
      <w:bookmarkEnd w:id="85"/>
      <w:r w:rsidRPr="00440E2E">
        <w:t>Réflexion sur l’approche append-only + déduplication</w:t>
      </w:r>
    </w:p>
    <w:p w14:paraId="1044C28D" w14:textId="77777777" w:rsidR="008D55C4" w:rsidRPr="00440E2E" w:rsidRDefault="008D55C4" w:rsidP="008D55C4">
      <w:r w:rsidRPr="00440E2E">
        <w:t xml:space="preserve">Avec le recul, une stratégie </w:t>
      </w:r>
      <w:r w:rsidRPr="00440E2E">
        <w:rPr>
          <w:b/>
          <w:bCs/>
        </w:rPr>
        <w:t>append-only avec déduplication</w:t>
      </w:r>
      <w:r w:rsidRPr="00440E2E">
        <w:t xml:space="preserve"> aurait été potentiellement plus performante et plus simple que l’UPSERT :</w:t>
      </w:r>
    </w:p>
    <w:p w14:paraId="38E86600" w14:textId="77777777" w:rsidR="008D55C4" w:rsidRPr="00440E2E" w:rsidRDefault="008D55C4" w:rsidP="00441B9B">
      <w:pPr>
        <w:pStyle w:val="ListParagraph"/>
        <w:numPr>
          <w:ilvl w:val="0"/>
          <w:numId w:val="26"/>
        </w:numPr>
      </w:pPr>
      <w:r w:rsidRPr="00440E2E">
        <w:rPr>
          <w:b/>
          <w:bCs/>
        </w:rPr>
        <w:t>Append-only</w:t>
      </w:r>
      <w:r w:rsidRPr="00440E2E">
        <w:t xml:space="preserve"> : Chaque exécution du pipeline insère les nouvelles données sans vérifier les conflits. La table cible contient donc des doublons (plusieurs versions d’une même ligne).</w:t>
      </w:r>
    </w:p>
    <w:p w14:paraId="469DF27B" w14:textId="5BB88B2C" w:rsidR="008D55C4" w:rsidRPr="00440E2E" w:rsidRDefault="008D55C4" w:rsidP="00441B9B">
      <w:pPr>
        <w:pStyle w:val="ListParagraph"/>
        <w:numPr>
          <w:ilvl w:val="0"/>
          <w:numId w:val="26"/>
        </w:numPr>
      </w:pPr>
      <w:r w:rsidRPr="00440E2E">
        <w:rPr>
          <w:b/>
          <w:bCs/>
        </w:rPr>
        <w:t>Déduplication</w:t>
      </w:r>
      <w:r w:rsidRPr="00440E2E">
        <w:t xml:space="preserve"> : Une vue matérialisée ou une requête avec </w:t>
      </w:r>
      <w:r w:rsidRPr="00440E2E">
        <w:rPr>
          <w:rFonts w:ascii="Consolas" w:eastAsia="Consolas" w:hAnsi="Consolas" w:cs="Consolas"/>
        </w:rPr>
        <w:t>ROW_NUMBER() OVER (PARTITION BY pk ORDER BY date_mod DESC)</w:t>
      </w:r>
      <w:r w:rsidRPr="00440E2E">
        <w:t xml:space="preserve"> extrait la dernière version de chaque ligne.</w:t>
      </w:r>
    </w:p>
    <w:p w14:paraId="346C226A" w14:textId="77777777" w:rsidR="008D55C4" w:rsidRPr="00440E2E" w:rsidRDefault="008D55C4" w:rsidP="008D55C4">
      <w:r w:rsidRPr="00440E2E">
        <w:rPr>
          <w:b/>
          <w:bCs/>
        </w:rPr>
        <w:t>Avantages théoriques :</w:t>
      </w:r>
      <w:r w:rsidRPr="00440E2E">
        <w:t xml:space="preserve"> </w:t>
      </w:r>
    </w:p>
    <w:p w14:paraId="33710C28" w14:textId="77777777" w:rsidR="008D55C4" w:rsidRPr="00440E2E" w:rsidRDefault="008D55C4" w:rsidP="00441B9B">
      <w:pPr>
        <w:pStyle w:val="ListParagraph"/>
        <w:numPr>
          <w:ilvl w:val="0"/>
          <w:numId w:val="25"/>
        </w:numPr>
      </w:pPr>
      <w:r w:rsidRPr="00440E2E">
        <w:t xml:space="preserve">Pas de lock sur la table cible (pas de </w:t>
      </w:r>
      <w:r w:rsidRPr="00440E2E">
        <w:rPr>
          <w:rFonts w:ascii="Consolas" w:eastAsia="Consolas" w:hAnsi="Consolas" w:cs="Consolas"/>
        </w:rPr>
        <w:t>ON CONFLICT</w:t>
      </w:r>
      <w:r w:rsidRPr="00440E2E">
        <w:t xml:space="preserve">) </w:t>
      </w:r>
    </w:p>
    <w:p w14:paraId="12EC3798" w14:textId="77777777" w:rsidR="008D55C4" w:rsidRPr="00440E2E" w:rsidRDefault="008D55C4" w:rsidP="00441B9B">
      <w:pPr>
        <w:pStyle w:val="ListParagraph"/>
        <w:numPr>
          <w:ilvl w:val="0"/>
          <w:numId w:val="25"/>
        </w:numPr>
      </w:pPr>
      <w:r w:rsidRPr="00440E2E">
        <w:t>Insertion pure, donc vitesse maximale</w:t>
      </w:r>
    </w:p>
    <w:p w14:paraId="0B1D8CA0" w14:textId="77777777" w:rsidR="008D55C4" w:rsidRPr="00440E2E" w:rsidRDefault="008D55C4" w:rsidP="00441B9B">
      <w:pPr>
        <w:pStyle w:val="ListParagraph"/>
        <w:numPr>
          <w:ilvl w:val="0"/>
          <w:numId w:val="25"/>
        </w:numPr>
      </w:pPr>
      <w:r w:rsidRPr="00440E2E">
        <w:lastRenderedPageBreak/>
        <w:t>Historique complet des modifications (utile pour l’audit)</w:t>
      </w:r>
    </w:p>
    <w:p w14:paraId="07A897C4" w14:textId="77777777" w:rsidR="008D55C4" w:rsidRPr="00440E2E" w:rsidRDefault="008D55C4" w:rsidP="008D55C4">
      <w:r w:rsidRPr="00440E2E">
        <w:rPr>
          <w:b/>
          <w:bCs/>
        </w:rPr>
        <w:t>Pourquoi cette approche n’a pas été explorée :</w:t>
      </w:r>
      <w:r w:rsidRPr="00440E2E">
        <w:t xml:space="preserve"> </w:t>
      </w:r>
    </w:p>
    <w:p w14:paraId="69D2F22C" w14:textId="77777777" w:rsidR="008D55C4" w:rsidRPr="00440E2E" w:rsidRDefault="008D55C4" w:rsidP="00441B9B">
      <w:pPr>
        <w:pStyle w:val="ListParagraph"/>
        <w:numPr>
          <w:ilvl w:val="0"/>
          <w:numId w:val="27"/>
        </w:numPr>
      </w:pPr>
      <w:r w:rsidRPr="00440E2E">
        <w:t xml:space="preserve">Manque de temps en fin de stage </w:t>
      </w:r>
    </w:p>
    <w:p w14:paraId="5CA1761F" w14:textId="77777777" w:rsidR="008D55C4" w:rsidRPr="00440E2E" w:rsidRDefault="008D55C4" w:rsidP="00441B9B">
      <w:pPr>
        <w:pStyle w:val="ListParagraph"/>
        <w:numPr>
          <w:ilvl w:val="0"/>
          <w:numId w:val="27"/>
        </w:numPr>
      </w:pPr>
      <w:r w:rsidRPr="00440E2E">
        <w:t xml:space="preserve">Nécessite une base de données optimisée pour les agrégations (type ClickHouse) plutôt que PostgreSQL (OLTP) </w:t>
      </w:r>
    </w:p>
    <w:p w14:paraId="393D71EE" w14:textId="77777777" w:rsidR="008D55C4" w:rsidRPr="00440E2E" w:rsidRDefault="008D55C4" w:rsidP="00441B9B">
      <w:pPr>
        <w:pStyle w:val="ListParagraph"/>
        <w:numPr>
          <w:ilvl w:val="0"/>
          <w:numId w:val="27"/>
        </w:numPr>
      </w:pPr>
      <w:r w:rsidRPr="00440E2E">
        <w:t>Plus adaptée à une stack data moderne (cf. section Veille technologique)</w:t>
      </w:r>
    </w:p>
    <w:p w14:paraId="05489C2B" w14:textId="77777777" w:rsidR="008D55C4" w:rsidRPr="00440E2E" w:rsidRDefault="008D55C4" w:rsidP="008D55C4">
      <w:r w:rsidRPr="00440E2E">
        <w:t xml:space="preserve">Je documente cette réflexion ici car elle représente une </w:t>
      </w:r>
      <w:r w:rsidRPr="00440E2E">
        <w:rPr>
          <w:b/>
          <w:bCs/>
        </w:rPr>
        <w:t>perspective d’amélioration</w:t>
      </w:r>
      <w:r w:rsidRPr="00440E2E">
        <w:t xml:space="preserve"> que l’équipe pourrait explorer.</w:t>
      </w:r>
    </w:p>
    <w:p w14:paraId="355C3236"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86" w:name="_Toc222151234"/>
      <w:r>
        <w:br w:type="page"/>
      </w:r>
    </w:p>
    <w:p w14:paraId="6E697579" w14:textId="29E0EFCC" w:rsidR="008D55C4" w:rsidRPr="00440E2E" w:rsidRDefault="008D55C4" w:rsidP="008D55C4">
      <w:pPr>
        <w:pStyle w:val="Heading1"/>
      </w:pPr>
      <w:bookmarkStart w:id="87" w:name="_Toc222171172"/>
      <w:r w:rsidRPr="00440E2E">
        <w:lastRenderedPageBreak/>
        <w:t>Sécurité de l’application</w:t>
      </w:r>
      <w:bookmarkEnd w:id="86"/>
      <w:bookmarkEnd w:id="87"/>
    </w:p>
    <w:p w14:paraId="5ECCA781" w14:textId="77777777" w:rsidR="008D55C4" w:rsidRPr="00440E2E" w:rsidRDefault="008D55C4" w:rsidP="008D55C4">
      <w:r w:rsidRPr="00440E2E">
        <w:t>La sécurité est une préoccupation transversale dans ce projet. Le REAC CDA insiste sur le développement d’applications « sécurisées », et j’ai appliqué plusieurs mesures à différents niveaux.</w:t>
      </w:r>
    </w:p>
    <w:p w14:paraId="6C42E623" w14:textId="77777777" w:rsidR="008D55C4" w:rsidRPr="00440E2E" w:rsidRDefault="008D55C4" w:rsidP="008D55C4">
      <w:pPr>
        <w:pStyle w:val="Heading2"/>
      </w:pPr>
      <w:bookmarkStart w:id="88" w:name="_Toc222151235"/>
      <w:bookmarkStart w:id="89" w:name="_Toc222171173"/>
      <w:r w:rsidRPr="00440E2E">
        <w:t>Protection contre l’injection SQL</w:t>
      </w:r>
      <w:bookmarkEnd w:id="88"/>
      <w:bookmarkEnd w:id="89"/>
    </w:p>
    <w:p w14:paraId="5D83CA98" w14:textId="77777777" w:rsidR="008D55C4" w:rsidRPr="00440E2E" w:rsidRDefault="008D55C4" w:rsidP="008D55C4">
      <w:r w:rsidRPr="00440E2E">
        <w:t>Comme détaillé dans la section précédente, tous les identifiants SQL (noms de tables, colonnes) sont validés par une expression régulière avant d’être utilisés dans des requêtes. Cette validation est systématique et constitue la première ligne de défense.</w:t>
      </w:r>
    </w:p>
    <w:p w14:paraId="2400090E" w14:textId="77777777" w:rsidR="008D55C4" w:rsidRPr="00440E2E" w:rsidRDefault="008D55C4" w:rsidP="008D55C4">
      <w:r w:rsidRPr="00440E2E">
        <w:t xml:space="preserve">De plus, les valeurs de paramètres (dates, curseurs) sont passées via des </w:t>
      </w:r>
      <w:r w:rsidRPr="00440E2E">
        <w:rPr>
          <w:b/>
          <w:bCs/>
        </w:rPr>
        <w:t>paramètres de requête liés</w:t>
      </w:r>
      <w:r w:rsidRPr="00440E2E">
        <w:t xml:space="preserve"> (bind parameters) plutôt que concaténées dans la chaîne SQL :</w:t>
      </w:r>
    </w:p>
    <w:p w14:paraId="30681DC7" w14:textId="77777777" w:rsidR="008D55C4" w:rsidRPr="00440E2E" w:rsidRDefault="008D55C4" w:rsidP="008D55C4">
      <w:bookmarkStart w:id="90" w:name="w999cqam00ab"/>
      <w:bookmarkEnd w:id="90"/>
      <w:r w:rsidRPr="00440E2E">
        <w:rPr>
          <w:noProof/>
        </w:rPr>
        <w:drawing>
          <wp:inline distT="0" distB="0" distL="0" distR="0" wp14:anchorId="272CEC40" wp14:editId="03BB293B">
            <wp:extent cx="6371590" cy="990583"/>
            <wp:effectExtent l="0" t="0" r="0" b="635"/>
            <wp:docPr id="19246276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27681" name="Picture 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71590" cy="990583"/>
                    </a:xfrm>
                    <a:prstGeom prst="rect">
                      <a:avLst/>
                    </a:prstGeom>
                  </pic:spPr>
                </pic:pic>
              </a:graphicData>
            </a:graphic>
          </wp:inline>
        </w:drawing>
      </w:r>
    </w:p>
    <w:p w14:paraId="254B1DE8" w14:textId="77777777" w:rsidR="008D55C4" w:rsidRPr="00440E2E" w:rsidRDefault="008D55C4" w:rsidP="008D55C4">
      <w:pPr>
        <w:pStyle w:val="Heading2"/>
      </w:pPr>
      <w:bookmarkStart w:id="91" w:name="_Toc222151236"/>
      <w:bookmarkStart w:id="92" w:name="_Toc222171174"/>
      <w:r w:rsidRPr="00440E2E">
        <w:t>Gestion des secrets</w:t>
      </w:r>
      <w:bookmarkEnd w:id="91"/>
      <w:bookmarkEnd w:id="92"/>
    </w:p>
    <w:p w14:paraId="4DC7131D" w14:textId="77777777" w:rsidR="008D55C4" w:rsidRPr="00440E2E" w:rsidRDefault="008D55C4" w:rsidP="008D55C4">
      <w:r w:rsidRPr="00440E2E">
        <w:t xml:space="preserve">Aucun secret (mot de passe, clé d’API) n’est stocké dans le code source ou dans des fichiers de configuration. Tous les secrets sont récupérés dynamiquement depuis </w:t>
      </w:r>
      <w:r w:rsidRPr="00440E2E">
        <w:rPr>
          <w:b/>
          <w:bCs/>
        </w:rPr>
        <w:t>Azure Key Vault</w:t>
      </w:r>
      <w:r w:rsidRPr="00440E2E">
        <w:t xml:space="preserve"> via </w:t>
      </w:r>
      <w:r w:rsidRPr="00440E2E">
        <w:rPr>
          <w:rFonts w:ascii="Consolas" w:eastAsia="Consolas" w:hAnsi="Consolas" w:cs="Consolas"/>
        </w:rPr>
        <w:t>DefaultAzureCredential</w:t>
      </w:r>
      <w:r w:rsidRPr="00440E2E">
        <w:t>. Cette approche :</w:t>
      </w:r>
    </w:p>
    <w:p w14:paraId="69352476" w14:textId="77777777" w:rsidR="008D55C4" w:rsidRPr="00440E2E" w:rsidRDefault="008D55C4" w:rsidP="00441B9B">
      <w:pPr>
        <w:pStyle w:val="ListParagraph"/>
        <w:numPr>
          <w:ilvl w:val="0"/>
          <w:numId w:val="29"/>
        </w:numPr>
      </w:pPr>
      <w:r w:rsidRPr="00440E2E">
        <w:t>Évite l’exposition accidentelle de secrets dans les dépôts Git</w:t>
      </w:r>
    </w:p>
    <w:p w14:paraId="36C4B668" w14:textId="77777777" w:rsidR="008D55C4" w:rsidRPr="00440E2E" w:rsidRDefault="008D55C4" w:rsidP="00441B9B">
      <w:pPr>
        <w:pStyle w:val="ListParagraph"/>
        <w:numPr>
          <w:ilvl w:val="0"/>
          <w:numId w:val="29"/>
        </w:numPr>
      </w:pPr>
      <w:r w:rsidRPr="00440E2E">
        <w:t>Permet la rotation des secrets sans redéploiement</w:t>
      </w:r>
    </w:p>
    <w:p w14:paraId="33969111" w14:textId="77777777" w:rsidR="008D55C4" w:rsidRPr="00440E2E" w:rsidRDefault="008D55C4" w:rsidP="00441B9B">
      <w:pPr>
        <w:pStyle w:val="ListParagraph"/>
        <w:numPr>
          <w:ilvl w:val="0"/>
          <w:numId w:val="29"/>
        </w:numPr>
      </w:pPr>
      <w:r w:rsidRPr="00440E2E">
        <w:t>S’adapte automatiquement à l’environnement (développement local vs production)</w:t>
      </w:r>
    </w:p>
    <w:p w14:paraId="3248187C" w14:textId="77777777" w:rsidR="008D55C4" w:rsidRPr="00440E2E" w:rsidRDefault="008D55C4" w:rsidP="008D55C4">
      <w:pPr>
        <w:pStyle w:val="Heading2"/>
      </w:pPr>
      <w:bookmarkStart w:id="93" w:name="72gskw4l123h"/>
      <w:bookmarkStart w:id="94" w:name="_Toc222151237"/>
      <w:bookmarkStart w:id="95" w:name="_Toc222171175"/>
      <w:bookmarkEnd w:id="93"/>
      <w:r w:rsidRPr="00440E2E">
        <w:t>Rate limiting</w:t>
      </w:r>
      <w:bookmarkEnd w:id="94"/>
      <w:bookmarkEnd w:id="95"/>
    </w:p>
    <w:p w14:paraId="12E028B0" w14:textId="77777777" w:rsidR="008D55C4" w:rsidRPr="00440E2E" w:rsidRDefault="008D55C4" w:rsidP="008D55C4">
      <w:r w:rsidRPr="00440E2E">
        <w:t xml:space="preserve">L’API Oracle implémente un </w:t>
      </w:r>
      <w:r w:rsidRPr="00440E2E">
        <w:rPr>
          <w:b/>
          <w:bCs/>
        </w:rPr>
        <w:t>rate limiting</w:t>
      </w:r>
      <w:r w:rsidRPr="00440E2E">
        <w:t xml:space="preserve"> via la bibliothèque SlowAPI :</w:t>
      </w:r>
    </w:p>
    <w:p w14:paraId="3C85A109" w14:textId="77777777" w:rsidR="008D55C4" w:rsidRPr="00440E2E" w:rsidRDefault="008D55C4" w:rsidP="008D55C4">
      <w:r w:rsidRPr="00440E2E">
        <w:rPr>
          <w:noProof/>
        </w:rPr>
        <w:drawing>
          <wp:inline distT="0" distB="0" distL="0" distR="0" wp14:anchorId="45BE3134" wp14:editId="612280FC">
            <wp:extent cx="6371590" cy="1309162"/>
            <wp:effectExtent l="0" t="0" r="0" b="5715"/>
            <wp:docPr id="15041379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37906" name="Picture 3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71590" cy="1309162"/>
                    </a:xfrm>
                    <a:prstGeom prst="rect">
                      <a:avLst/>
                    </a:prstGeom>
                  </pic:spPr>
                </pic:pic>
              </a:graphicData>
            </a:graphic>
          </wp:inline>
        </w:drawing>
      </w:r>
    </w:p>
    <w:p w14:paraId="6D7F997A" w14:textId="77777777" w:rsidR="008D55C4" w:rsidRPr="00440E2E" w:rsidRDefault="008D55C4" w:rsidP="008D55C4">
      <w:r w:rsidRPr="00440E2E">
        <w:t>Le rate limiting protège l’API contre les abus et les surcharges accidentelles. Les limites sont configurées par endpoint : 100/minute pour le root, 60/minute pour les endpoints de données.</w:t>
      </w:r>
    </w:p>
    <w:p w14:paraId="532FDAE6" w14:textId="77777777" w:rsidR="008D55C4" w:rsidRPr="00440E2E" w:rsidRDefault="008D55C4" w:rsidP="008D55C4">
      <w:pPr>
        <w:pStyle w:val="Heading2"/>
      </w:pPr>
      <w:bookmarkStart w:id="96" w:name="eb8csb8plv5b"/>
      <w:bookmarkStart w:id="97" w:name="_Toc222151238"/>
      <w:bookmarkStart w:id="98" w:name="_Toc222171176"/>
      <w:bookmarkEnd w:id="96"/>
      <w:r w:rsidRPr="00440E2E">
        <w:t>Compression des réponses</w:t>
      </w:r>
      <w:bookmarkEnd w:id="97"/>
      <w:bookmarkEnd w:id="98"/>
    </w:p>
    <w:p w14:paraId="6DED93E0" w14:textId="77777777" w:rsidR="008D55C4" w:rsidRPr="00440E2E" w:rsidRDefault="008D55C4" w:rsidP="008D55C4">
      <w:r w:rsidRPr="00440E2E">
        <w:t>L’API active la compression GZip pour les réponses volumineuses :</w:t>
      </w:r>
    </w:p>
    <w:p w14:paraId="4E4EEEE9" w14:textId="77777777" w:rsidR="008D55C4" w:rsidRPr="00440E2E" w:rsidRDefault="008D55C4" w:rsidP="008D55C4">
      <w:r w:rsidRPr="00440E2E">
        <w:rPr>
          <w:noProof/>
        </w:rPr>
        <w:lastRenderedPageBreak/>
        <w:drawing>
          <wp:inline distT="0" distB="0" distL="0" distR="0" wp14:anchorId="3C0C40E2" wp14:editId="6E1872AC">
            <wp:extent cx="6371590" cy="592358"/>
            <wp:effectExtent l="0" t="0" r="0" b="0"/>
            <wp:docPr id="13319443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44366" name="Picture 3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71590" cy="592358"/>
                    </a:xfrm>
                    <a:prstGeom prst="rect">
                      <a:avLst/>
                    </a:prstGeom>
                  </pic:spPr>
                </pic:pic>
              </a:graphicData>
            </a:graphic>
          </wp:inline>
        </w:drawing>
      </w:r>
    </w:p>
    <w:p w14:paraId="45304845" w14:textId="77777777" w:rsidR="008D55C4" w:rsidRPr="00440E2E" w:rsidRDefault="008D55C4" w:rsidP="008D55C4">
      <w:r w:rsidRPr="00440E2E">
        <w:t>Cela réduit la bande passante consommée et améliore les temps de réponse pour les clients qui acceptent la compression.</w:t>
      </w:r>
    </w:p>
    <w:p w14:paraId="685160EC" w14:textId="77777777" w:rsidR="008D55C4" w:rsidRPr="00440E2E" w:rsidRDefault="008D55C4" w:rsidP="008D55C4">
      <w:pPr>
        <w:pStyle w:val="Heading2"/>
      </w:pPr>
      <w:bookmarkStart w:id="99" w:name="mwgb422jo4qa"/>
      <w:bookmarkStart w:id="100" w:name="_Toc222151239"/>
      <w:bookmarkStart w:id="101" w:name="_Toc222171177"/>
      <w:bookmarkEnd w:id="99"/>
      <w:r w:rsidRPr="00440E2E">
        <w:t>Validation des entrées</w:t>
      </w:r>
      <w:bookmarkEnd w:id="100"/>
      <w:bookmarkEnd w:id="101"/>
    </w:p>
    <w:p w14:paraId="1500201E" w14:textId="77777777" w:rsidR="008D55C4" w:rsidRPr="00440E2E" w:rsidRDefault="008D55C4" w:rsidP="008D55C4">
      <w:r w:rsidRPr="00440E2E">
        <w:t xml:space="preserve">Toutes les entrées utilisateur sont validées : </w:t>
      </w:r>
    </w:p>
    <w:p w14:paraId="40DCE555" w14:textId="77777777" w:rsidR="008D55C4" w:rsidRPr="00440E2E" w:rsidRDefault="008D55C4" w:rsidP="00441B9B">
      <w:pPr>
        <w:pStyle w:val="ListParagraph"/>
        <w:numPr>
          <w:ilvl w:val="0"/>
          <w:numId w:val="30"/>
        </w:numPr>
      </w:pPr>
      <w:r w:rsidRPr="00440E2E">
        <w:t xml:space="preserve">Les dates sont parsées via </w:t>
      </w:r>
      <w:r w:rsidRPr="00440E2E">
        <w:rPr>
          <w:rFonts w:ascii="Consolas" w:eastAsia="Consolas" w:hAnsi="Consolas" w:cs="Consolas"/>
        </w:rPr>
        <w:t>dateutil.parser</w:t>
      </w:r>
      <w:r w:rsidRPr="00440E2E">
        <w:t xml:space="preserve"> avec </w:t>
      </w:r>
      <w:r w:rsidRPr="00440E2E">
        <w:rPr>
          <w:rFonts w:ascii="Consolas" w:eastAsia="Consolas" w:hAnsi="Consolas" w:cs="Consolas"/>
        </w:rPr>
        <w:t>fuzzy=False</w:t>
      </w:r>
      <w:r w:rsidRPr="00440E2E">
        <w:t xml:space="preserve"> pour rejeter les formats invalides. </w:t>
      </w:r>
    </w:p>
    <w:p w14:paraId="7556BDD3" w14:textId="77777777" w:rsidR="008D55C4" w:rsidRPr="00440E2E" w:rsidRDefault="008D55C4" w:rsidP="00441B9B">
      <w:pPr>
        <w:pStyle w:val="ListParagraph"/>
        <w:numPr>
          <w:ilvl w:val="0"/>
          <w:numId w:val="30"/>
        </w:numPr>
      </w:pPr>
      <w:r w:rsidRPr="00440E2E">
        <w:t xml:space="preserve">Les formats de réponse sont limités à </w:t>
      </w:r>
      <w:r w:rsidRPr="00440E2E">
        <w:rPr>
          <w:rFonts w:ascii="Consolas" w:eastAsia="Consolas" w:hAnsi="Consolas" w:cs="Consolas"/>
        </w:rPr>
        <w:t>json</w:t>
      </w:r>
      <w:r w:rsidRPr="00440E2E">
        <w:t xml:space="preserve"> et </w:t>
      </w:r>
      <w:r w:rsidRPr="00440E2E">
        <w:rPr>
          <w:rFonts w:ascii="Consolas" w:eastAsia="Consolas" w:hAnsi="Consolas" w:cs="Consolas"/>
        </w:rPr>
        <w:t>msgpack</w:t>
      </w:r>
      <w:r w:rsidRPr="00440E2E">
        <w:t xml:space="preserve">. </w:t>
      </w:r>
    </w:p>
    <w:p w14:paraId="1BBD4097" w14:textId="77777777" w:rsidR="008D55C4" w:rsidRPr="00440E2E" w:rsidRDefault="008D55C4" w:rsidP="00441B9B">
      <w:pPr>
        <w:pStyle w:val="ListParagraph"/>
        <w:numPr>
          <w:ilvl w:val="0"/>
          <w:numId w:val="30"/>
        </w:numPr>
      </w:pPr>
      <w:r w:rsidRPr="00440E2E">
        <w:t xml:space="preserve">Les limites de pagination sont bornées (1 à 100 000). </w:t>
      </w:r>
    </w:p>
    <w:p w14:paraId="46639AED" w14:textId="77777777" w:rsidR="008D55C4" w:rsidRPr="00440E2E" w:rsidRDefault="008D55C4" w:rsidP="00441B9B">
      <w:pPr>
        <w:pStyle w:val="ListParagraph"/>
        <w:numPr>
          <w:ilvl w:val="0"/>
          <w:numId w:val="30"/>
        </w:numPr>
      </w:pPr>
      <w:r w:rsidRPr="00440E2E">
        <w:t>Les noms de colonnes sont vérifiés contre le schéma de la table.</w:t>
      </w:r>
    </w:p>
    <w:p w14:paraId="33F843DE"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102" w:name="_Toc222151240"/>
      <w:r>
        <w:br w:type="page"/>
      </w:r>
    </w:p>
    <w:p w14:paraId="624C1B2D" w14:textId="224B0B2B" w:rsidR="008D55C4" w:rsidRPr="00440E2E" w:rsidRDefault="008D55C4" w:rsidP="008D55C4">
      <w:pPr>
        <w:pStyle w:val="Heading1"/>
      </w:pPr>
      <w:bookmarkStart w:id="103" w:name="_Toc222171178"/>
      <w:r w:rsidRPr="00440E2E">
        <w:lastRenderedPageBreak/>
        <w:t>Plan de test</w:t>
      </w:r>
      <w:bookmarkEnd w:id="102"/>
      <w:bookmarkEnd w:id="103"/>
    </w:p>
    <w:p w14:paraId="1CBB8370" w14:textId="77777777" w:rsidR="008D55C4" w:rsidRPr="00440E2E" w:rsidRDefault="008D55C4" w:rsidP="008D55C4">
      <w:pPr>
        <w:pStyle w:val="Heading2"/>
      </w:pPr>
      <w:bookmarkStart w:id="104" w:name="u03rrovrn93t"/>
      <w:bookmarkStart w:id="105" w:name="_Toc222151241"/>
      <w:bookmarkStart w:id="106" w:name="_Toc222171179"/>
      <w:bookmarkEnd w:id="104"/>
      <w:r w:rsidRPr="00440E2E">
        <w:t>Stratégie de test</w:t>
      </w:r>
      <w:bookmarkEnd w:id="105"/>
      <w:bookmarkEnd w:id="106"/>
    </w:p>
    <w:p w14:paraId="60AE1D5A" w14:textId="77777777" w:rsidR="008D55C4" w:rsidRPr="00440E2E" w:rsidRDefault="008D55C4" w:rsidP="008D55C4">
      <w:r w:rsidRPr="00440E2E">
        <w:t>J’ai adopté une approche de test à plusieurs niveaux, conformément aux bonnes pratiques du développement logiciel :</w:t>
      </w:r>
    </w:p>
    <w:p w14:paraId="12A8F258" w14:textId="77777777" w:rsidR="008D55C4" w:rsidRPr="00440E2E" w:rsidRDefault="008D55C4" w:rsidP="00441B9B">
      <w:pPr>
        <w:pStyle w:val="ListParagraph"/>
        <w:numPr>
          <w:ilvl w:val="0"/>
          <w:numId w:val="31"/>
        </w:numPr>
      </w:pPr>
      <w:r w:rsidRPr="00440E2E">
        <w:rPr>
          <w:b/>
          <w:bCs/>
        </w:rPr>
        <w:t>Tests unitaires</w:t>
      </w:r>
      <w:r w:rsidRPr="00440E2E">
        <w:t xml:space="preserve"> : Testent les fonctions individuelles en isolation (validation des identifiants, sérialisation des types Oracle, parsing des dates).</w:t>
      </w:r>
    </w:p>
    <w:p w14:paraId="7665DBFA" w14:textId="77777777" w:rsidR="008D55C4" w:rsidRPr="00440E2E" w:rsidRDefault="008D55C4" w:rsidP="00441B9B">
      <w:pPr>
        <w:pStyle w:val="ListParagraph"/>
        <w:numPr>
          <w:ilvl w:val="0"/>
          <w:numId w:val="31"/>
        </w:numPr>
      </w:pPr>
      <w:r w:rsidRPr="00440E2E">
        <w:rPr>
          <w:b/>
          <w:bCs/>
        </w:rPr>
        <w:t>Tests d’intégration</w:t>
      </w:r>
      <w:r w:rsidRPr="00440E2E">
        <w:t xml:space="preserve"> : Testent les interactions entre composants (appels API avec base de données mockée, pipeline complet avec données de test).</w:t>
      </w:r>
    </w:p>
    <w:p w14:paraId="3CB506FF" w14:textId="4C2C8875" w:rsidR="008D55C4" w:rsidRPr="00440E2E" w:rsidRDefault="008D55C4" w:rsidP="00441B9B">
      <w:pPr>
        <w:pStyle w:val="ListParagraph"/>
        <w:numPr>
          <w:ilvl w:val="0"/>
          <w:numId w:val="31"/>
        </w:numPr>
      </w:pPr>
      <w:r w:rsidRPr="00440E2E">
        <w:rPr>
          <w:b/>
          <w:bCs/>
        </w:rPr>
        <w:t>Tests de bout en bout</w:t>
      </w:r>
      <w:r w:rsidRPr="00440E2E">
        <w:t xml:space="preserve"> : Testent le flux complet de données de l’API Oracle jusqu’à PostgreSQL.</w:t>
      </w:r>
    </w:p>
    <w:p w14:paraId="07DA442D" w14:textId="77777777" w:rsidR="008D55C4" w:rsidRPr="00440E2E" w:rsidRDefault="008D55C4" w:rsidP="008D55C4">
      <w:pPr>
        <w:pStyle w:val="Heading2"/>
      </w:pPr>
      <w:bookmarkStart w:id="107" w:name="rkfjxpiuwfa2"/>
      <w:bookmarkStart w:id="108" w:name="_Toc222151242"/>
      <w:bookmarkStart w:id="109" w:name="_Toc222171180"/>
      <w:bookmarkEnd w:id="107"/>
      <w:r w:rsidRPr="00440E2E">
        <w:t>Exemple de tests unitaires</w:t>
      </w:r>
      <w:bookmarkEnd w:id="108"/>
      <w:bookmarkEnd w:id="109"/>
    </w:p>
    <w:p w14:paraId="2F759365" w14:textId="691F0A4B" w:rsidR="008D55C4" w:rsidRPr="00C75ED9" w:rsidRDefault="008D55C4" w:rsidP="00C75ED9">
      <w:r w:rsidRPr="00440E2E">
        <w:rPr>
          <w:noProof/>
        </w:rPr>
        <w:drawing>
          <wp:inline distT="0" distB="0" distL="0" distR="0" wp14:anchorId="092150C0" wp14:editId="157226CD">
            <wp:extent cx="6371590" cy="3429707"/>
            <wp:effectExtent l="0" t="0" r="0" b="0"/>
            <wp:docPr id="13352964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96457" name="Picture 3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71590" cy="3429707"/>
                    </a:xfrm>
                    <a:prstGeom prst="rect">
                      <a:avLst/>
                    </a:prstGeom>
                  </pic:spPr>
                </pic:pic>
              </a:graphicData>
            </a:graphic>
          </wp:inline>
        </w:drawing>
      </w:r>
      <w:bookmarkStart w:id="110" w:name="7fiuzra6jh0l"/>
      <w:bookmarkEnd w:id="110"/>
    </w:p>
    <w:p w14:paraId="4CA45658" w14:textId="77777777" w:rsidR="008D55C4" w:rsidRPr="00440E2E" w:rsidRDefault="008D55C4" w:rsidP="008D55C4">
      <w:pPr>
        <w:spacing w:after="200"/>
        <w:jc w:val="left"/>
      </w:pPr>
      <w:r w:rsidRPr="00440E2E">
        <w:rPr>
          <w:noProof/>
        </w:rPr>
        <w:lastRenderedPageBreak/>
        <w:drawing>
          <wp:inline distT="0" distB="0" distL="0" distR="0" wp14:anchorId="125D3E61" wp14:editId="19420979">
            <wp:extent cx="6371590" cy="3429707"/>
            <wp:effectExtent l="0" t="0" r="0" b="0"/>
            <wp:docPr id="13573606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0686" name="Picture 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71590" cy="3429707"/>
                    </a:xfrm>
                    <a:prstGeom prst="rect">
                      <a:avLst/>
                    </a:prstGeom>
                  </pic:spPr>
                </pic:pic>
              </a:graphicData>
            </a:graphic>
          </wp:inline>
        </w:drawing>
      </w:r>
    </w:p>
    <w:p w14:paraId="579140D7" w14:textId="77777777" w:rsidR="008D55C4" w:rsidRPr="00440E2E" w:rsidRDefault="008D55C4" w:rsidP="008D55C4">
      <w:pPr>
        <w:pStyle w:val="Heading2"/>
      </w:pPr>
      <w:bookmarkStart w:id="111" w:name="_Toc222151243"/>
      <w:bookmarkStart w:id="112" w:name="_Toc222171181"/>
      <w:r w:rsidRPr="00440E2E">
        <w:t>Couverture de tests</w:t>
      </w:r>
      <w:bookmarkEnd w:id="111"/>
      <w:bookmarkEnd w:id="112"/>
    </w:p>
    <w:p w14:paraId="7A714DE5" w14:textId="77777777" w:rsidR="008D55C4" w:rsidRPr="00440E2E" w:rsidRDefault="008D55C4" w:rsidP="008D55C4">
      <w:pPr>
        <w:pBdr>
          <w:top w:val="none" w:sz="0" w:space="0" w:color="000000"/>
          <w:left w:val="none" w:sz="0" w:space="0" w:color="000000"/>
          <w:bottom w:val="none" w:sz="0" w:space="0" w:color="000000"/>
          <w:right w:val="none" w:sz="0" w:space="0" w:color="000000"/>
          <w:between w:val="none" w:sz="0" w:space="0" w:color="000000"/>
        </w:pBdr>
        <w:spacing w:before="180" w:after="180"/>
        <w:rPr>
          <w:color w:val="000000"/>
        </w:rPr>
      </w:pPr>
      <w:r w:rsidRPr="00440E2E">
        <w:rPr>
          <w:rFonts w:ascii="Aptos" w:eastAsia="Aptos" w:hAnsi="Aptos" w:cs="Aptos"/>
          <w:color w:val="000000"/>
          <w:sz w:val="24"/>
          <w:szCs w:val="24"/>
        </w:rPr>
        <w:t xml:space="preserve">Les tests couvrent les modules suivants : </w:t>
      </w:r>
    </w:p>
    <w:p w14:paraId="67C64991" w14:textId="77777777" w:rsidR="008D55C4" w:rsidRPr="00440E2E" w:rsidRDefault="008D55C4" w:rsidP="00441B9B">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schemas.py</w:t>
      </w:r>
      <w:r w:rsidRPr="00440E2E">
        <w:rPr>
          <w:rFonts w:ascii="Aptos" w:eastAsia="Aptos" w:hAnsi="Aptos" w:cs="Aptos"/>
          <w:color w:val="000000"/>
          <w:sz w:val="24"/>
          <w:szCs w:val="24"/>
        </w:rPr>
        <w:t xml:space="preserve"> : Validation des identifiants, chargement des schémas JSON </w:t>
      </w:r>
    </w:p>
    <w:p w14:paraId="3D0137C9" w14:textId="77777777" w:rsidR="008D55C4" w:rsidRPr="00440E2E" w:rsidRDefault="008D55C4" w:rsidP="00441B9B">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serializers.py</w:t>
      </w:r>
      <w:r w:rsidRPr="00440E2E">
        <w:rPr>
          <w:rFonts w:ascii="Aptos" w:eastAsia="Aptos" w:hAnsi="Aptos" w:cs="Aptos"/>
          <w:color w:val="000000"/>
          <w:sz w:val="24"/>
          <w:szCs w:val="24"/>
        </w:rPr>
        <w:t xml:space="preserve"> : Sérialisation des types Oracle (datetime, BLOB, Decimal) </w:t>
      </w:r>
    </w:p>
    <w:p w14:paraId="72C5FA60" w14:textId="77777777" w:rsidR="008D55C4" w:rsidRPr="00440E2E" w:rsidRDefault="008D55C4" w:rsidP="00441B9B">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routes/data.py</w:t>
      </w:r>
      <w:r w:rsidRPr="00440E2E">
        <w:rPr>
          <w:rFonts w:ascii="Aptos" w:eastAsia="Aptos" w:hAnsi="Aptos" w:cs="Aptos"/>
          <w:color w:val="000000"/>
          <w:sz w:val="24"/>
          <w:szCs w:val="24"/>
        </w:rPr>
        <w:t xml:space="preserve"> : Endpoint de données (pagination, filtrage) </w:t>
      </w:r>
    </w:p>
    <w:p w14:paraId="30232558" w14:textId="77777777" w:rsidR="008D55C4" w:rsidRPr="00440E2E" w:rsidRDefault="008D55C4" w:rsidP="00441B9B">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routes/health.py</w:t>
      </w:r>
      <w:r w:rsidRPr="00440E2E">
        <w:rPr>
          <w:rFonts w:ascii="Aptos" w:eastAsia="Aptos" w:hAnsi="Aptos" w:cs="Aptos"/>
          <w:color w:val="000000"/>
          <w:sz w:val="24"/>
          <w:szCs w:val="24"/>
        </w:rPr>
        <w:t xml:space="preserve"> : Endpoint de santé </w:t>
      </w:r>
    </w:p>
    <w:p w14:paraId="4F5C6D2C" w14:textId="77777777" w:rsidR="008D55C4" w:rsidRPr="00440E2E" w:rsidRDefault="008D55C4" w:rsidP="00441B9B">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src/loaders/</w:t>
      </w:r>
      <w:r w:rsidRPr="00440E2E">
        <w:rPr>
          <w:rFonts w:ascii="Aptos" w:eastAsia="Aptos" w:hAnsi="Aptos" w:cs="Aptos"/>
          <w:color w:val="000000"/>
          <w:sz w:val="24"/>
          <w:szCs w:val="24"/>
        </w:rPr>
        <w:t xml:space="preserve"> : Stratégies de chargement (COPY, UPSERT) </w:t>
      </w:r>
    </w:p>
    <w:p w14:paraId="27D50069" w14:textId="77777777" w:rsidR="008D55C4" w:rsidRPr="00440E2E" w:rsidRDefault="008D55C4" w:rsidP="00441B9B">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src/transform.py</w:t>
      </w:r>
      <w:r w:rsidRPr="00440E2E">
        <w:rPr>
          <w:rFonts w:ascii="Aptos" w:eastAsia="Aptos" w:hAnsi="Aptos" w:cs="Aptos"/>
          <w:color w:val="000000"/>
          <w:sz w:val="24"/>
          <w:szCs w:val="24"/>
        </w:rPr>
        <w:t xml:space="preserve"> : Transformations de données </w:t>
      </w:r>
    </w:p>
    <w:p w14:paraId="1344BD8A" w14:textId="2E9CD5D9" w:rsidR="008D55C4" w:rsidRPr="00C75ED9" w:rsidRDefault="008D55C4" w:rsidP="008D55C4">
      <w:pPr>
        <w:pStyle w:val="ListParagraph"/>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80" w:after="180" w:line="240" w:lineRule="auto"/>
        <w:jc w:val="left"/>
        <w:rPr>
          <w:color w:val="000000"/>
        </w:rPr>
      </w:pPr>
      <w:r w:rsidRPr="00440E2E">
        <w:rPr>
          <w:rFonts w:ascii="Consolas" w:eastAsia="Consolas" w:hAnsi="Consolas" w:cs="Consolas"/>
          <w:color w:val="000000"/>
        </w:rPr>
        <w:t>src/config.py</w:t>
      </w:r>
      <w:r w:rsidRPr="00440E2E">
        <w:rPr>
          <w:rFonts w:ascii="Aptos" w:eastAsia="Aptos" w:hAnsi="Aptos" w:cs="Aptos"/>
          <w:color w:val="000000"/>
          <w:sz w:val="24"/>
          <w:szCs w:val="24"/>
        </w:rPr>
        <w:t xml:space="preserve"> : Gestion de la configuration et mise à jour du curseur</w:t>
      </w:r>
    </w:p>
    <w:p w14:paraId="3BB43214"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113" w:name="qn0hu6xr7ku3"/>
      <w:bookmarkStart w:id="114" w:name="_Toc222151244"/>
      <w:bookmarkEnd w:id="113"/>
      <w:r>
        <w:br w:type="page"/>
      </w:r>
    </w:p>
    <w:p w14:paraId="4F2819AB" w14:textId="6B65CE9C" w:rsidR="008D55C4" w:rsidRPr="00440E2E" w:rsidRDefault="008D55C4" w:rsidP="008D55C4">
      <w:pPr>
        <w:pStyle w:val="Heading1"/>
      </w:pPr>
      <w:bookmarkStart w:id="115" w:name="_Toc222171182"/>
      <w:r w:rsidRPr="00440E2E">
        <w:lastRenderedPageBreak/>
        <w:t>Architecture de déploiement cible</w:t>
      </w:r>
      <w:bookmarkEnd w:id="114"/>
      <w:bookmarkEnd w:id="115"/>
    </w:p>
    <w:p w14:paraId="506D9A59" w14:textId="77777777" w:rsidR="008D55C4" w:rsidRPr="00440E2E" w:rsidRDefault="008D55C4" w:rsidP="008D55C4">
      <w:pPr>
        <w:pBdr>
          <w:top w:val="none" w:sz="0" w:space="0" w:color="000000"/>
          <w:left w:val="none" w:sz="0" w:space="0" w:color="000000"/>
          <w:bottom w:val="none" w:sz="0" w:space="0" w:color="000000"/>
          <w:right w:val="none" w:sz="0" w:space="0" w:color="000000"/>
          <w:between w:val="none" w:sz="0" w:space="0" w:color="000000"/>
        </w:pBdr>
        <w:spacing w:before="100" w:after="100"/>
        <w:ind w:left="480" w:right="480"/>
        <w:rPr>
          <w:rStyle w:val="SubtleEmphasis"/>
        </w:rPr>
      </w:pPr>
      <w:r w:rsidRPr="00440E2E">
        <w:rPr>
          <w:rStyle w:val="SubtleEmphasis"/>
          <w:b/>
          <w:bCs/>
        </w:rPr>
        <w:t>Note importante :</w:t>
      </w:r>
      <w:r w:rsidRPr="00440E2E">
        <w:rPr>
          <w:rStyle w:val="SubtleEmphasis"/>
        </w:rPr>
        <w:t xml:space="preserve"> Ce plan de déploiement est </w:t>
      </w:r>
      <w:r w:rsidRPr="00440E2E">
        <w:rPr>
          <w:rStyle w:val="SubtleEmphasis"/>
          <w:b/>
          <w:bCs/>
        </w:rPr>
        <w:t>théorique</w:t>
      </w:r>
      <w:r w:rsidRPr="00440E2E">
        <w:rPr>
          <w:rStyle w:val="SubtleEmphasis"/>
        </w:rPr>
        <w:t>. Par manque de temps, je n’ai pas pu l’étudier en profondeur ni le tester en conditions réelles. Il représente une ébauche basée sur les connaissances et les intentions de la cheffe de projet et la documentation Azure, mais devra être validé et affiné par l’équipe avant toute mise en production.</w:t>
      </w:r>
    </w:p>
    <w:p w14:paraId="17C73162" w14:textId="77777777" w:rsidR="008D55C4" w:rsidRPr="00440E2E" w:rsidRDefault="008D55C4" w:rsidP="008D55C4">
      <w:pPr>
        <w:pStyle w:val="Heading2"/>
      </w:pPr>
      <w:bookmarkStart w:id="116" w:name="80kje16ltdyb"/>
      <w:bookmarkStart w:id="117" w:name="_Toc222151245"/>
      <w:bookmarkStart w:id="118" w:name="_Toc222171183"/>
      <w:bookmarkEnd w:id="116"/>
      <w:r w:rsidRPr="00440E2E">
        <w:t>Procédure de déploiement de l’API Oracle</w:t>
      </w:r>
      <w:bookmarkEnd w:id="117"/>
      <w:bookmarkEnd w:id="118"/>
    </w:p>
    <w:p w14:paraId="4FBE4967" w14:textId="4AE04AB1" w:rsidR="008D55C4" w:rsidRPr="00440E2E" w:rsidRDefault="008D55C4" w:rsidP="00441B9B">
      <w:pPr>
        <w:pStyle w:val="ListParagraph"/>
        <w:numPr>
          <w:ilvl w:val="0"/>
          <w:numId w:val="49"/>
        </w:numPr>
      </w:pPr>
      <w:r w:rsidRPr="00440E2E">
        <w:t>Préparation de l’environnement :</w:t>
      </w:r>
    </w:p>
    <w:p w14:paraId="5212D539" w14:textId="77777777" w:rsidR="008D55C4" w:rsidRPr="00440E2E" w:rsidRDefault="008D55C4" w:rsidP="008D55C4">
      <w:r w:rsidRPr="00440E2E">
        <w:rPr>
          <w:noProof/>
        </w:rPr>
        <w:drawing>
          <wp:inline distT="0" distB="0" distL="0" distR="0" wp14:anchorId="1E8CDB14" wp14:editId="656971DD">
            <wp:extent cx="6371590" cy="1309162"/>
            <wp:effectExtent l="0" t="0" r="0" b="5715"/>
            <wp:docPr id="45203009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30090" name="Picture 4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71590" cy="1309162"/>
                    </a:xfrm>
                    <a:prstGeom prst="rect">
                      <a:avLst/>
                    </a:prstGeom>
                  </pic:spPr>
                </pic:pic>
              </a:graphicData>
            </a:graphic>
          </wp:inline>
        </w:drawing>
      </w:r>
    </w:p>
    <w:p w14:paraId="378ADF9F" w14:textId="77777777" w:rsidR="008D55C4" w:rsidRPr="00440E2E" w:rsidRDefault="008D55C4" w:rsidP="00441B9B">
      <w:pPr>
        <w:pStyle w:val="ListParagraph"/>
        <w:numPr>
          <w:ilvl w:val="0"/>
          <w:numId w:val="49"/>
        </w:numPr>
      </w:pPr>
      <w:r w:rsidRPr="00440E2E">
        <w:t>Configuration Azure :</w:t>
      </w:r>
    </w:p>
    <w:p w14:paraId="65B1B086" w14:textId="77777777" w:rsidR="008D55C4" w:rsidRPr="00440E2E" w:rsidRDefault="008D55C4" w:rsidP="008D55C4">
      <w:r w:rsidRPr="00440E2E">
        <w:rPr>
          <w:noProof/>
        </w:rPr>
        <w:drawing>
          <wp:inline distT="0" distB="0" distL="0" distR="0" wp14:anchorId="24EE97EB" wp14:editId="50B6E2B3">
            <wp:extent cx="6371590" cy="886049"/>
            <wp:effectExtent l="0" t="0" r="0" b="9525"/>
            <wp:docPr id="19031967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96752" name="Picture 3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371590" cy="886049"/>
                    </a:xfrm>
                    <a:prstGeom prst="rect">
                      <a:avLst/>
                    </a:prstGeom>
                  </pic:spPr>
                </pic:pic>
              </a:graphicData>
            </a:graphic>
          </wp:inline>
        </w:drawing>
      </w:r>
    </w:p>
    <w:p w14:paraId="6CCDF5BE" w14:textId="77777777" w:rsidR="008D55C4" w:rsidRPr="00440E2E" w:rsidRDefault="008D55C4" w:rsidP="00441B9B">
      <w:pPr>
        <w:pStyle w:val="ListParagraph"/>
        <w:numPr>
          <w:ilvl w:val="0"/>
          <w:numId w:val="49"/>
        </w:numPr>
      </w:pPr>
      <w:r w:rsidRPr="00440E2E">
        <w:t>Lancement de l’API :</w:t>
      </w:r>
    </w:p>
    <w:p w14:paraId="34597DE6" w14:textId="77777777" w:rsidR="008D55C4" w:rsidRPr="00440E2E" w:rsidRDefault="008D55C4" w:rsidP="008D55C4">
      <w:r w:rsidRPr="00440E2E">
        <w:rPr>
          <w:noProof/>
        </w:rPr>
        <w:drawing>
          <wp:inline distT="0" distB="0" distL="0" distR="0" wp14:anchorId="6B342D0C" wp14:editId="452C549D">
            <wp:extent cx="6371590" cy="886049"/>
            <wp:effectExtent l="0" t="0" r="0" b="9525"/>
            <wp:docPr id="18418540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54017" name="Picture 4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371590" cy="886049"/>
                    </a:xfrm>
                    <a:prstGeom prst="rect">
                      <a:avLst/>
                    </a:prstGeom>
                  </pic:spPr>
                </pic:pic>
              </a:graphicData>
            </a:graphic>
          </wp:inline>
        </w:drawing>
      </w:r>
    </w:p>
    <w:p w14:paraId="683FAE67" w14:textId="77777777" w:rsidR="008D55C4" w:rsidRPr="00440E2E" w:rsidRDefault="008D55C4" w:rsidP="00441B9B">
      <w:pPr>
        <w:pStyle w:val="ListParagraph"/>
        <w:numPr>
          <w:ilvl w:val="0"/>
          <w:numId w:val="49"/>
        </w:numPr>
      </w:pPr>
      <w:r w:rsidRPr="00440E2E">
        <w:t>Vérification :</w:t>
      </w:r>
    </w:p>
    <w:p w14:paraId="6E129B0E" w14:textId="77777777" w:rsidR="008D55C4" w:rsidRPr="00440E2E" w:rsidRDefault="008D55C4" w:rsidP="008D55C4">
      <w:pPr>
        <w:spacing w:after="200" w:line="240" w:lineRule="auto"/>
        <w:jc w:val="left"/>
      </w:pPr>
      <w:r w:rsidRPr="00440E2E">
        <w:rPr>
          <w:noProof/>
        </w:rPr>
        <w:drawing>
          <wp:inline distT="0" distB="0" distL="0" distR="0" wp14:anchorId="62BEFC4E" wp14:editId="143EB82D">
            <wp:extent cx="6371590" cy="886049"/>
            <wp:effectExtent l="0" t="0" r="0" b="9525"/>
            <wp:docPr id="21197716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71640" name="Picture 4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71590" cy="886049"/>
                    </a:xfrm>
                    <a:prstGeom prst="rect">
                      <a:avLst/>
                    </a:prstGeom>
                  </pic:spPr>
                </pic:pic>
              </a:graphicData>
            </a:graphic>
          </wp:inline>
        </w:drawing>
      </w:r>
    </w:p>
    <w:p w14:paraId="5AD348AB" w14:textId="77777777" w:rsidR="008D55C4" w:rsidRPr="00440E2E" w:rsidRDefault="008D55C4" w:rsidP="008D55C4">
      <w:pPr>
        <w:pStyle w:val="Heading2"/>
      </w:pPr>
      <w:bookmarkStart w:id="119" w:name="6n8d16y20d50"/>
      <w:bookmarkStart w:id="120" w:name="_Toc222151246"/>
      <w:bookmarkStart w:id="121" w:name="_Toc222171184"/>
      <w:bookmarkEnd w:id="119"/>
      <w:r w:rsidRPr="00440E2E">
        <w:t>Pipeline Azure DevOps (CI/CD)</w:t>
      </w:r>
      <w:bookmarkEnd w:id="120"/>
      <w:bookmarkEnd w:id="121"/>
    </w:p>
    <w:p w14:paraId="7697A734" w14:textId="77777777" w:rsidR="008D55C4" w:rsidRPr="00440E2E" w:rsidRDefault="008D55C4" w:rsidP="008D55C4">
      <w:pPr>
        <w:pBdr>
          <w:top w:val="none" w:sz="0" w:space="0" w:color="000000"/>
          <w:left w:val="none" w:sz="0" w:space="0" w:color="000000"/>
          <w:bottom w:val="none" w:sz="0" w:space="0" w:color="000000"/>
          <w:right w:val="none" w:sz="0" w:space="0" w:color="000000"/>
          <w:between w:val="none" w:sz="0" w:space="0" w:color="000000"/>
        </w:pBdr>
        <w:spacing w:before="180" w:after="180"/>
        <w:rPr>
          <w:color w:val="000000"/>
        </w:rPr>
      </w:pPr>
      <w:r w:rsidRPr="00440E2E">
        <w:rPr>
          <w:rFonts w:ascii="Aptos" w:eastAsia="Aptos" w:hAnsi="Aptos" w:cs="Aptos"/>
          <w:color w:val="000000"/>
          <w:sz w:val="24"/>
          <w:szCs w:val="24"/>
        </w:rPr>
        <w:t xml:space="preserve">Un fichier </w:t>
      </w:r>
      <w:r w:rsidRPr="00440E2E">
        <w:rPr>
          <w:rFonts w:ascii="Consolas" w:eastAsia="Consolas" w:hAnsi="Consolas" w:cs="Consolas"/>
          <w:color w:val="000000"/>
        </w:rPr>
        <w:t>azure-pipelines.yml</w:t>
      </w:r>
      <w:r w:rsidRPr="00440E2E">
        <w:rPr>
          <w:rFonts w:ascii="Aptos" w:eastAsia="Aptos" w:hAnsi="Aptos" w:cs="Aptos"/>
          <w:color w:val="000000"/>
          <w:sz w:val="24"/>
          <w:szCs w:val="24"/>
        </w:rPr>
        <w:t xml:space="preserve"> a été préparé pour l’intégration continue :</w:t>
      </w:r>
    </w:p>
    <w:p w14:paraId="0A4B839A" w14:textId="26991297" w:rsidR="008D55C4" w:rsidRPr="00C75ED9" w:rsidRDefault="008D55C4" w:rsidP="00C75ED9">
      <w:pPr>
        <w:pBdr>
          <w:top w:val="none" w:sz="0" w:space="0" w:color="000000"/>
          <w:left w:val="none" w:sz="0" w:space="0" w:color="000000"/>
          <w:bottom w:val="none" w:sz="0" w:space="0" w:color="000000"/>
          <w:right w:val="none" w:sz="0" w:space="0" w:color="000000"/>
          <w:between w:val="none" w:sz="0" w:space="0" w:color="000000"/>
        </w:pBdr>
        <w:rPr>
          <w:color w:val="000000"/>
        </w:rPr>
      </w:pPr>
      <w:r w:rsidRPr="00440E2E">
        <w:rPr>
          <w:noProof/>
          <w:color w:val="000000"/>
        </w:rPr>
        <w:lastRenderedPageBreak/>
        <w:drawing>
          <wp:inline distT="0" distB="0" distL="0" distR="0" wp14:anchorId="2417A6E9" wp14:editId="7B7D62A8">
            <wp:extent cx="6371590" cy="2792548"/>
            <wp:effectExtent l="0" t="0" r="0" b="8255"/>
            <wp:docPr id="1265667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6721" name="Picture 4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71590" cy="2792548"/>
                    </a:xfrm>
                    <a:prstGeom prst="rect">
                      <a:avLst/>
                    </a:prstGeom>
                  </pic:spPr>
                </pic:pic>
              </a:graphicData>
            </a:graphic>
          </wp:inline>
        </w:drawing>
      </w:r>
    </w:p>
    <w:p w14:paraId="759B9895"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122" w:name="d3un5e2s6alj"/>
      <w:bookmarkStart w:id="123" w:name="_Toc222151247"/>
      <w:bookmarkEnd w:id="122"/>
      <w:r>
        <w:br w:type="page"/>
      </w:r>
    </w:p>
    <w:p w14:paraId="0E04665E" w14:textId="596AE9E3" w:rsidR="008D55C4" w:rsidRPr="00440E2E" w:rsidRDefault="008D55C4" w:rsidP="008D55C4">
      <w:pPr>
        <w:pStyle w:val="Heading1"/>
      </w:pPr>
      <w:bookmarkStart w:id="124" w:name="_Toc222171185"/>
      <w:r w:rsidRPr="00440E2E">
        <w:lastRenderedPageBreak/>
        <w:t>Conformité et Responsabilité Numérique</w:t>
      </w:r>
      <w:bookmarkEnd w:id="123"/>
      <w:bookmarkEnd w:id="124"/>
    </w:p>
    <w:p w14:paraId="59D7D932" w14:textId="77777777" w:rsidR="008D55C4" w:rsidRPr="00440E2E" w:rsidRDefault="008D55C4" w:rsidP="008D55C4">
      <w:r w:rsidRPr="00440E2E">
        <w:t>En tant que Concepteur Développeur d’Applications, ma responsabilité ne se limite pas à produire du code fonctionnel. Elle s’étend à la protection des utilisateurs et à l’impact environnemental de mes applications. J’ai pris en compte ces deux piliers, le RGPD et l’Éco-conception, dans ce projet.</w:t>
      </w:r>
    </w:p>
    <w:p w14:paraId="48B44415" w14:textId="77777777" w:rsidR="008D55C4" w:rsidRPr="00440E2E" w:rsidRDefault="008D55C4" w:rsidP="008D55C4">
      <w:pPr>
        <w:pStyle w:val="Heading2"/>
      </w:pPr>
      <w:bookmarkStart w:id="125" w:name="3idsant7asyv"/>
      <w:bookmarkStart w:id="126" w:name="_Toc222151248"/>
      <w:bookmarkStart w:id="127" w:name="_Toc222171186"/>
      <w:bookmarkEnd w:id="125"/>
      <w:r w:rsidRPr="00440E2E">
        <w:t>1. Respect du Règlement Général sur la Protection des Données (RGPD)</w:t>
      </w:r>
      <w:bookmarkEnd w:id="126"/>
      <w:bookmarkEnd w:id="127"/>
    </w:p>
    <w:p w14:paraId="46A4A934" w14:textId="77777777" w:rsidR="008D55C4" w:rsidRPr="00440E2E" w:rsidRDefault="008D55C4" w:rsidP="008D55C4">
      <w:r w:rsidRPr="00440E2E">
        <w:t>Le REAC stipule que le développeur « met en place les mentions légales liées au règlement général sur la protection des données (RGPD) » et « respecte le règlement général sur la protection des données (RGPD) en vigueur ».</w:t>
      </w:r>
    </w:p>
    <w:p w14:paraId="35FC05FC" w14:textId="77777777" w:rsidR="008D55C4" w:rsidRPr="00440E2E" w:rsidRDefault="008D55C4" w:rsidP="008D55C4">
      <w:r w:rsidRPr="00440E2E">
        <w:t xml:space="preserve">Dans le contexte hospitalier, la sensibilité des données est maximale. Les données traitées incluent : </w:t>
      </w:r>
    </w:p>
    <w:p w14:paraId="207E6313" w14:textId="77777777" w:rsidR="008D55C4" w:rsidRPr="00440E2E" w:rsidRDefault="008D55C4" w:rsidP="00441B9B">
      <w:pPr>
        <w:pStyle w:val="ListParagraph"/>
        <w:numPr>
          <w:ilvl w:val="0"/>
          <w:numId w:val="33"/>
        </w:numPr>
      </w:pPr>
      <w:r w:rsidRPr="00440E2E">
        <w:t xml:space="preserve">Des identifiants de patients (pseudonymisés dans la base Oracle) </w:t>
      </w:r>
    </w:p>
    <w:p w14:paraId="2BAB912B" w14:textId="77777777" w:rsidR="008D55C4" w:rsidRPr="00440E2E" w:rsidRDefault="008D55C4" w:rsidP="00441B9B">
      <w:pPr>
        <w:pStyle w:val="ListParagraph"/>
        <w:numPr>
          <w:ilvl w:val="0"/>
          <w:numId w:val="33"/>
        </w:numPr>
      </w:pPr>
      <w:r w:rsidRPr="00440E2E">
        <w:t xml:space="preserve">Des dates de passages aux urgences </w:t>
      </w:r>
    </w:p>
    <w:p w14:paraId="6FECDA1D" w14:textId="77777777" w:rsidR="008D55C4" w:rsidRPr="00440E2E" w:rsidRDefault="008D55C4" w:rsidP="00441B9B">
      <w:pPr>
        <w:pStyle w:val="ListParagraph"/>
        <w:numPr>
          <w:ilvl w:val="0"/>
          <w:numId w:val="33"/>
        </w:numPr>
      </w:pPr>
      <w:r w:rsidRPr="00440E2E">
        <w:t xml:space="preserve">Des diagnostics médicaux (codes CIM-10) </w:t>
      </w:r>
    </w:p>
    <w:p w14:paraId="6C786CEA" w14:textId="77777777" w:rsidR="008D55C4" w:rsidRPr="00440E2E" w:rsidRDefault="008D55C4" w:rsidP="00441B9B">
      <w:pPr>
        <w:pStyle w:val="ListParagraph"/>
        <w:numPr>
          <w:ilvl w:val="0"/>
          <w:numId w:val="33"/>
        </w:numPr>
      </w:pPr>
      <w:r w:rsidRPr="00440E2E">
        <w:t>Des informations de séjour</w:t>
      </w:r>
    </w:p>
    <w:p w14:paraId="62F739E0" w14:textId="77777777" w:rsidR="008D55C4" w:rsidRPr="00440E2E" w:rsidRDefault="008D55C4" w:rsidP="008D55C4">
      <w:r w:rsidRPr="00440E2E">
        <w:rPr>
          <w:b/>
          <w:bCs/>
        </w:rPr>
        <w:t>Mesures appliquées :</w:t>
      </w:r>
    </w:p>
    <w:p w14:paraId="417443BB" w14:textId="77777777" w:rsidR="008D55C4" w:rsidRPr="00440E2E" w:rsidRDefault="008D55C4" w:rsidP="00441B9B">
      <w:pPr>
        <w:pStyle w:val="ListParagraph"/>
        <w:numPr>
          <w:ilvl w:val="0"/>
          <w:numId w:val="32"/>
        </w:numPr>
      </w:pPr>
      <w:r w:rsidRPr="00440E2E">
        <w:rPr>
          <w:b/>
          <w:bCs/>
        </w:rPr>
        <w:t>Minimisation des données</w:t>
      </w:r>
      <w:r w:rsidRPr="00440E2E">
        <w:t xml:space="preserve"> : Seules les colonnes nécessaires à l’analyse sont synchronisées. Le paramètre </w:t>
      </w:r>
      <w:r w:rsidRPr="00440E2E">
        <w:rPr>
          <w:rFonts w:ascii="Consolas" w:eastAsia="Consolas" w:hAnsi="Consolas" w:cs="Consolas"/>
        </w:rPr>
        <w:t>sync_columns</w:t>
      </w:r>
      <w:r w:rsidRPr="00440E2E">
        <w:t xml:space="preserve"> dans la configuration des tables permet d’exclure les colonnes non nécessaires. Par exemple, pour la table </w:t>
      </w:r>
      <w:r w:rsidRPr="00440E2E">
        <w:rPr>
          <w:rFonts w:ascii="Consolas" w:eastAsia="Consolas" w:hAnsi="Consolas" w:cs="Consolas"/>
        </w:rPr>
        <w:t>BAS_DOCUMENT</w:t>
      </w:r>
      <w:r w:rsidRPr="00440E2E">
        <w:t xml:space="preserve">, la colonne </w:t>
      </w:r>
      <w:r w:rsidRPr="00440E2E">
        <w:rPr>
          <w:rFonts w:ascii="Consolas" w:eastAsia="Consolas" w:hAnsi="Consolas" w:cs="Consolas"/>
        </w:rPr>
        <w:t>DOCU_BLOB_CONTENU</w:t>
      </w:r>
      <w:r w:rsidRPr="00440E2E">
        <w:t xml:space="preserve"> (contenu binaire des documents) est explicitement exclue.</w:t>
      </w:r>
    </w:p>
    <w:p w14:paraId="2457325B" w14:textId="77777777" w:rsidR="008D55C4" w:rsidRPr="00440E2E" w:rsidRDefault="008D55C4" w:rsidP="00441B9B">
      <w:pPr>
        <w:pStyle w:val="ListParagraph"/>
        <w:numPr>
          <w:ilvl w:val="0"/>
          <w:numId w:val="32"/>
        </w:numPr>
      </w:pPr>
      <w:r w:rsidRPr="00440E2E">
        <w:rPr>
          <w:b/>
          <w:bCs/>
        </w:rPr>
        <w:t>Chiffrement en transit</w:t>
      </w:r>
      <w:r w:rsidRPr="00440E2E">
        <w:t xml:space="preserve"> : Les connexions à PostgreSQL Azure utilisent SSL/TLS obligatoire en production. Les connexions à Azure Key Vault sont sécurisées par HTTPS.</w:t>
      </w:r>
    </w:p>
    <w:p w14:paraId="4033833B" w14:textId="77777777" w:rsidR="008D55C4" w:rsidRPr="00440E2E" w:rsidRDefault="008D55C4" w:rsidP="00441B9B">
      <w:pPr>
        <w:pStyle w:val="ListParagraph"/>
        <w:numPr>
          <w:ilvl w:val="0"/>
          <w:numId w:val="32"/>
        </w:numPr>
      </w:pPr>
      <w:r w:rsidRPr="00440E2E">
        <w:rPr>
          <w:b/>
          <w:bCs/>
        </w:rPr>
        <w:t>Chiffrement au repos</w:t>
      </w:r>
      <w:r w:rsidRPr="00440E2E">
        <w:t xml:space="preserve"> : PostgreSQL Azure chiffre les données au repos par défaut (AES-256) en production.</w:t>
      </w:r>
    </w:p>
    <w:p w14:paraId="133E54CA" w14:textId="77777777" w:rsidR="008D55C4" w:rsidRPr="00440E2E" w:rsidRDefault="008D55C4" w:rsidP="00441B9B">
      <w:pPr>
        <w:pStyle w:val="ListParagraph"/>
        <w:numPr>
          <w:ilvl w:val="0"/>
          <w:numId w:val="32"/>
        </w:numPr>
      </w:pPr>
      <w:r w:rsidRPr="00440E2E">
        <w:rPr>
          <w:b/>
          <w:bCs/>
        </w:rPr>
        <w:t>Contrôle d’accès</w:t>
      </w:r>
      <w:r w:rsidRPr="00440E2E">
        <w:t xml:space="preserve"> : L’accès à la base PostgreSQL est contrôlé par Azure Active Directory. L’accès aux secrets est limité via les politiques d’accès de Key Vault.</w:t>
      </w:r>
    </w:p>
    <w:p w14:paraId="59478181" w14:textId="77777777" w:rsidR="008D55C4" w:rsidRPr="00440E2E" w:rsidRDefault="008D55C4" w:rsidP="00441B9B">
      <w:pPr>
        <w:pStyle w:val="ListParagraph"/>
        <w:numPr>
          <w:ilvl w:val="0"/>
          <w:numId w:val="32"/>
        </w:numPr>
      </w:pPr>
      <w:r w:rsidRPr="00440E2E">
        <w:rPr>
          <w:b/>
          <w:bCs/>
        </w:rPr>
        <w:t>Pas de données nominatives en logs</w:t>
      </w:r>
      <w:r w:rsidRPr="00440E2E">
        <w:t xml:space="preserve"> : Les logs du pipeline ne contiennent jamais de données patients. Seuls les noms de tables, les compteurs de lignes et les métriques de performance sont journalisés.</w:t>
      </w:r>
    </w:p>
    <w:p w14:paraId="27400D94" w14:textId="77777777" w:rsidR="008D55C4" w:rsidRPr="00440E2E" w:rsidRDefault="008D55C4" w:rsidP="008D55C4">
      <w:pPr>
        <w:pStyle w:val="Heading2"/>
      </w:pPr>
      <w:bookmarkStart w:id="128" w:name="j7weiqb7d2fd"/>
      <w:bookmarkStart w:id="129" w:name="_Toc222151249"/>
      <w:bookmarkStart w:id="130" w:name="_Toc222171187"/>
      <w:bookmarkEnd w:id="128"/>
      <w:r w:rsidRPr="00440E2E">
        <w:t>2. Principes d’Éco-conception (Green IT)</w:t>
      </w:r>
      <w:bookmarkEnd w:id="129"/>
      <w:bookmarkEnd w:id="130"/>
    </w:p>
    <w:p w14:paraId="5F55A6D4" w14:textId="77777777" w:rsidR="008D55C4" w:rsidRPr="00440E2E" w:rsidRDefault="008D55C4" w:rsidP="008D55C4">
      <w:r w:rsidRPr="00440E2E">
        <w:t>Le REAC m’amène à « identifier les besoins en éco-conception » et à « appliquer les recommandations concernant l’écoconception des services numériques ». J’ai appliqué cette démarche à plusieurs niveaux :</w:t>
      </w:r>
    </w:p>
    <w:p w14:paraId="73EDF877" w14:textId="77777777" w:rsidR="008D55C4" w:rsidRPr="00440E2E" w:rsidRDefault="008D55C4" w:rsidP="00441B9B">
      <w:pPr>
        <w:pStyle w:val="ListParagraph"/>
        <w:numPr>
          <w:ilvl w:val="0"/>
          <w:numId w:val="34"/>
        </w:numPr>
      </w:pPr>
      <w:r w:rsidRPr="00440E2E">
        <w:rPr>
          <w:b/>
          <w:bCs/>
        </w:rPr>
        <w:t>Transfert optimisé</w:t>
      </w:r>
      <w:r w:rsidRPr="00440E2E">
        <w:t xml:space="preserve"> : Le support de MessagePack (~25% plus compact que JSON) réduit le volume de données transféré sur le réseau. La compression GZip réduit également la bande passante.</w:t>
      </w:r>
    </w:p>
    <w:p w14:paraId="0B61EB30" w14:textId="77777777" w:rsidR="008D55C4" w:rsidRPr="00440E2E" w:rsidRDefault="008D55C4" w:rsidP="00441B9B">
      <w:pPr>
        <w:pStyle w:val="ListParagraph"/>
        <w:numPr>
          <w:ilvl w:val="0"/>
          <w:numId w:val="34"/>
        </w:numPr>
      </w:pPr>
      <w:r w:rsidRPr="00440E2E">
        <w:rPr>
          <w:b/>
          <w:bCs/>
        </w:rPr>
        <w:t>Incrémentalité</w:t>
      </w:r>
      <w:r w:rsidRPr="00440E2E">
        <w:t xml:space="preserve"> : Ne transférer que les données modifiées plutôt que la totalité des tables réduit considérablement la consommation de ressources (CPU, réseau, stockage).</w:t>
      </w:r>
    </w:p>
    <w:p w14:paraId="468850F3" w14:textId="77777777" w:rsidR="008D55C4" w:rsidRPr="00440E2E" w:rsidRDefault="008D55C4" w:rsidP="00441B9B">
      <w:pPr>
        <w:pStyle w:val="ListParagraph"/>
        <w:numPr>
          <w:ilvl w:val="0"/>
          <w:numId w:val="34"/>
        </w:numPr>
      </w:pPr>
      <w:r w:rsidRPr="00440E2E">
        <w:rPr>
          <w:b/>
          <w:bCs/>
        </w:rPr>
        <w:t>Protocole COPY</w:t>
      </w:r>
      <w:r w:rsidRPr="00440E2E">
        <w:t xml:space="preserve"> : Utiliser le protocole natif COPY de PostgreSQL plutôt que des INSERT individuels réduit le nombre d’allers-retours réseau et la consommation CPU du serveur de base de données.</w:t>
      </w:r>
    </w:p>
    <w:p w14:paraId="7696632D" w14:textId="77777777" w:rsidR="008D55C4" w:rsidRPr="00440E2E" w:rsidRDefault="008D55C4" w:rsidP="00441B9B">
      <w:pPr>
        <w:pStyle w:val="ListParagraph"/>
        <w:numPr>
          <w:ilvl w:val="0"/>
          <w:numId w:val="34"/>
        </w:numPr>
      </w:pPr>
      <w:r w:rsidRPr="00440E2E">
        <w:rPr>
          <w:b/>
          <w:bCs/>
        </w:rPr>
        <w:lastRenderedPageBreak/>
        <w:t>Pool de connexions</w:t>
      </w:r>
      <w:r w:rsidRPr="00440E2E">
        <w:t xml:space="preserve"> : Le pool de connexions Oracle (min=2, max=10) évite la création/destruction répétée de connexions, réduisant la charge serveur.</w:t>
      </w:r>
    </w:p>
    <w:p w14:paraId="6C7C28D0" w14:textId="52EE75E2" w:rsidR="008D55C4" w:rsidRPr="00440E2E" w:rsidRDefault="008D55C4" w:rsidP="008D55C4">
      <w:pPr>
        <w:pStyle w:val="ListParagraph"/>
        <w:numPr>
          <w:ilvl w:val="0"/>
          <w:numId w:val="34"/>
        </w:numPr>
      </w:pPr>
      <w:r w:rsidRPr="00440E2E">
        <w:rPr>
          <w:b/>
          <w:bCs/>
        </w:rPr>
        <w:t>Polars plutôt que Pandas</w:t>
      </w:r>
      <w:r w:rsidRPr="00440E2E">
        <w:t xml:space="preserve"> : Polars consomme significativement moins de mémoire que Pandas pour des volumes équivalents, grâce au format Apache Arrow en colonne.</w:t>
      </w:r>
    </w:p>
    <w:p w14:paraId="61892938"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131" w:name="k5bwaqoyn99k"/>
      <w:bookmarkStart w:id="132" w:name="_Toc222151250"/>
      <w:bookmarkEnd w:id="131"/>
      <w:r>
        <w:br w:type="page"/>
      </w:r>
    </w:p>
    <w:p w14:paraId="7236A740" w14:textId="212D4A53" w:rsidR="008D55C4" w:rsidRPr="00440E2E" w:rsidRDefault="008D55C4" w:rsidP="008D55C4">
      <w:pPr>
        <w:pStyle w:val="Heading1"/>
      </w:pPr>
      <w:bookmarkStart w:id="133" w:name="_Toc222171188"/>
      <w:r w:rsidRPr="00440E2E">
        <w:lastRenderedPageBreak/>
        <w:t>Difficultés rencontrées et exploration</w:t>
      </w:r>
      <w:bookmarkEnd w:id="132"/>
      <w:bookmarkEnd w:id="133"/>
    </w:p>
    <w:p w14:paraId="35BB2D79" w14:textId="77777777" w:rsidR="008D55C4" w:rsidRPr="00440E2E" w:rsidRDefault="008D55C4" w:rsidP="008D55C4">
      <w:r w:rsidRPr="00440E2E">
        <w:t>Cette section est volontairement détaillée car le REAC CDA évalue la capacité du candidat à analyser et surmonter les difficultés. Chaque difficulté est présentée avec son contexte, son impact et la solution ou leçon tirée.</w:t>
      </w:r>
    </w:p>
    <w:p w14:paraId="68CC5219" w14:textId="77777777" w:rsidR="008D55C4" w:rsidRPr="00440E2E" w:rsidRDefault="008D55C4" w:rsidP="008D55C4">
      <w:pPr>
        <w:pStyle w:val="Heading2"/>
      </w:pPr>
      <w:bookmarkStart w:id="134" w:name="jtptdyj238xa"/>
      <w:bookmarkStart w:id="135" w:name="_Toc222151251"/>
      <w:bookmarkStart w:id="136" w:name="_Toc222171189"/>
      <w:bookmarkEnd w:id="134"/>
      <w:r w:rsidRPr="00440E2E">
        <w:t>Difficultés liées à Meltano et Singer</w:t>
      </w:r>
      <w:bookmarkEnd w:id="135"/>
      <w:bookmarkEnd w:id="136"/>
    </w:p>
    <w:p w14:paraId="01766C71" w14:textId="77777777" w:rsidR="008D55C4" w:rsidRPr="00440E2E" w:rsidRDefault="008D55C4" w:rsidP="008D55C4">
      <w:pPr>
        <w:pStyle w:val="Heading3"/>
      </w:pPr>
      <w:bookmarkStart w:id="137" w:name="pda3srsabmpg"/>
      <w:bookmarkEnd w:id="137"/>
      <w:r w:rsidRPr="00440E2E">
        <w:t>Courbe d’apprentissage</w:t>
      </w:r>
    </w:p>
    <w:p w14:paraId="372AD8FC" w14:textId="77777777" w:rsidR="008D55C4" w:rsidRPr="00440E2E" w:rsidRDefault="008D55C4" w:rsidP="008D55C4">
      <w:r w:rsidRPr="00440E2E">
        <w:t>Meltano repose sur l’écosystème Singer, un standard de connecteurs de données composé de « taps » (extracteurs) et « targets » (loaders). La documentation de ces connecteurs est dispersée entre plusieurs sources : la documentation officielle de Meltano, la documentation du SDK Singer, les README des connecteurs individuels sur GitHub, et les discussions communautaires.</w:t>
      </w:r>
    </w:p>
    <w:p w14:paraId="01D2FC4A" w14:textId="77777777" w:rsidR="008D55C4" w:rsidRPr="00440E2E" w:rsidRDefault="008D55C4" w:rsidP="008D55C4">
      <w:r w:rsidRPr="00440E2E">
        <w:t>J’ai passé plusieurs jours à comprendre les concepts de base : les catalogues, les schémas, la gestion d’état (state), les mécanismes de réplication (full table, incremental, log-based). Cette immersion, bien que formatrice, a ralenti la progression du projet.</w:t>
      </w:r>
    </w:p>
    <w:p w14:paraId="16255F6E" w14:textId="77777777" w:rsidR="008D55C4" w:rsidRPr="00440E2E" w:rsidRDefault="008D55C4" w:rsidP="008D55C4">
      <w:pPr>
        <w:pStyle w:val="Heading3"/>
      </w:pPr>
      <w:bookmarkStart w:id="138" w:name="ca3t07ercbcf"/>
      <w:bookmarkEnd w:id="138"/>
      <w:r w:rsidRPr="00440E2E">
        <w:t>Tentative de modification du connecteur REST API</w:t>
      </w:r>
    </w:p>
    <w:p w14:paraId="32CAA973" w14:textId="77777777" w:rsidR="008D55C4" w:rsidRPr="00440E2E" w:rsidRDefault="008D55C4" w:rsidP="008D55C4">
      <w:r w:rsidRPr="00440E2E">
        <w:t xml:space="preserve">Le connecteur </w:t>
      </w:r>
      <w:r w:rsidRPr="00440E2E">
        <w:rPr>
          <w:rFonts w:ascii="Consolas" w:eastAsia="Consolas" w:hAnsi="Consolas" w:cs="Consolas"/>
        </w:rPr>
        <w:t>tap-rest-api-msdk</w:t>
      </w:r>
      <w:r w:rsidRPr="00440E2E">
        <w:t xml:space="preserve"> que j’utilisais supporte le paramètre </w:t>
      </w:r>
      <w:r w:rsidRPr="00440E2E">
        <w:rPr>
          <w:rFonts w:ascii="Consolas" w:eastAsia="Consolas" w:hAnsi="Consolas" w:cs="Consolas"/>
        </w:rPr>
        <w:t>is_sorted</w:t>
      </w:r>
      <w:r w:rsidRPr="00440E2E">
        <w:t xml:space="preserve">, qui indique que les données de la source sont déjà triées par la </w:t>
      </w:r>
      <w:r w:rsidRPr="00440E2E">
        <w:rPr>
          <w:rFonts w:ascii="Consolas" w:eastAsia="Consolas" w:hAnsi="Consolas" w:cs="Consolas"/>
        </w:rPr>
        <w:t>replication_key</w:t>
      </w:r>
      <w:r w:rsidRPr="00440E2E">
        <w:t xml:space="preserve"> (dans notre cas, la date de modification). Lorsque ce paramètre est activé, le tap peut :</w:t>
      </w:r>
    </w:p>
    <w:p w14:paraId="23D36AE2" w14:textId="77777777" w:rsidR="008D55C4" w:rsidRPr="00440E2E" w:rsidRDefault="008D55C4" w:rsidP="00441B9B">
      <w:pPr>
        <w:pStyle w:val="ListParagraph"/>
        <w:numPr>
          <w:ilvl w:val="0"/>
          <w:numId w:val="35"/>
        </w:numPr>
      </w:pPr>
      <w:r w:rsidRPr="00440E2E">
        <w:t>Mémoriser la dernière valeur de la replication_key traitée</w:t>
      </w:r>
    </w:p>
    <w:p w14:paraId="00B82C3C" w14:textId="77777777" w:rsidR="008D55C4" w:rsidRPr="00440E2E" w:rsidRDefault="008D55C4" w:rsidP="00441B9B">
      <w:pPr>
        <w:pStyle w:val="ListParagraph"/>
        <w:numPr>
          <w:ilvl w:val="0"/>
          <w:numId w:val="35"/>
        </w:numPr>
      </w:pPr>
      <w:r w:rsidRPr="00440E2E">
        <w:t>En cas d’échec, reprendre l’extraction à partir de cette valeur</w:t>
      </w:r>
    </w:p>
    <w:p w14:paraId="34859BE4" w14:textId="77777777" w:rsidR="008D55C4" w:rsidRPr="00440E2E" w:rsidRDefault="008D55C4" w:rsidP="00441B9B">
      <w:pPr>
        <w:pStyle w:val="ListParagraph"/>
        <w:numPr>
          <w:ilvl w:val="0"/>
          <w:numId w:val="35"/>
        </w:numPr>
      </w:pPr>
      <w:r w:rsidRPr="00440E2E">
        <w:t>Garantir qu’aucune donnée n’est perdue ni dupliquée</w:t>
      </w:r>
    </w:p>
    <w:p w14:paraId="04BA461C" w14:textId="77777777" w:rsidR="008D55C4" w:rsidRPr="00440E2E" w:rsidRDefault="008D55C4" w:rsidP="008D55C4">
      <w:r w:rsidRPr="00440E2E">
        <w:t xml:space="preserve">Mon API Oracle retournait bien les données triées par </w:t>
      </w:r>
      <w:r w:rsidRPr="00440E2E">
        <w:rPr>
          <w:rFonts w:ascii="Consolas" w:eastAsia="Consolas" w:hAnsi="Consolas" w:cs="Consolas"/>
        </w:rPr>
        <w:t>TRPU_DAT_MOD</w:t>
      </w:r>
      <w:r w:rsidRPr="00440E2E">
        <w:t>, ce qui rendait cette optimisation théoriquement applicable. Cependant, en pratique :</w:t>
      </w:r>
    </w:p>
    <w:p w14:paraId="79205BB3" w14:textId="77777777" w:rsidR="008D55C4" w:rsidRPr="00440E2E" w:rsidRDefault="008D55C4" w:rsidP="00441B9B">
      <w:pPr>
        <w:pStyle w:val="ListParagraph"/>
        <w:numPr>
          <w:ilvl w:val="0"/>
          <w:numId w:val="36"/>
        </w:numPr>
      </w:pPr>
      <w:r w:rsidRPr="00440E2E">
        <w:t xml:space="preserve">Le code du SDK Singer qui gère </w:t>
      </w:r>
      <w:r w:rsidRPr="00440E2E">
        <w:rPr>
          <w:rFonts w:ascii="Consolas" w:eastAsia="Consolas" w:hAnsi="Consolas" w:cs="Consolas"/>
        </w:rPr>
        <w:t>is_sorted</w:t>
      </w:r>
      <w:r w:rsidRPr="00440E2E">
        <w:t xml:space="preserve"> était profondément imbriqué dans la logique de gestion d’état.</w:t>
      </w:r>
    </w:p>
    <w:p w14:paraId="696ADB12" w14:textId="77777777" w:rsidR="008D55C4" w:rsidRPr="00440E2E" w:rsidRDefault="008D55C4" w:rsidP="00441B9B">
      <w:pPr>
        <w:pStyle w:val="ListParagraph"/>
        <w:numPr>
          <w:ilvl w:val="0"/>
          <w:numId w:val="36"/>
        </w:numPr>
      </w:pPr>
      <w:r w:rsidRPr="00440E2E">
        <w:t xml:space="preserve">Modifier ce comportement nécessitait de comprendre le mécanisme de </w:t>
      </w:r>
      <w:r w:rsidRPr="00440E2E">
        <w:rPr>
          <w:rFonts w:ascii="Consolas" w:eastAsia="Consolas" w:hAnsi="Consolas" w:cs="Consolas"/>
        </w:rPr>
        <w:t>state messages</w:t>
      </w:r>
      <w:r w:rsidRPr="00440E2E">
        <w:t xml:space="preserve"> et de </w:t>
      </w:r>
      <w:r w:rsidRPr="00440E2E">
        <w:rPr>
          <w:rFonts w:ascii="Consolas" w:eastAsia="Consolas" w:hAnsi="Consolas" w:cs="Consolas"/>
        </w:rPr>
        <w:t>bookmarks</w:t>
      </w:r>
      <w:r w:rsidRPr="00440E2E">
        <w:t xml:space="preserve"> du protocole Singer.</w:t>
      </w:r>
    </w:p>
    <w:p w14:paraId="43633F7E" w14:textId="77777777" w:rsidR="008D55C4" w:rsidRPr="00440E2E" w:rsidRDefault="008D55C4" w:rsidP="00441B9B">
      <w:pPr>
        <w:pStyle w:val="ListParagraph"/>
        <w:numPr>
          <w:ilvl w:val="0"/>
          <w:numId w:val="36"/>
        </w:numPr>
      </w:pPr>
      <w:r w:rsidRPr="00440E2E">
        <w:t>Les tests du connecteur n’étaient pas facilement reproductibles en local sans un environnement Singer complet.</w:t>
      </w:r>
    </w:p>
    <w:p w14:paraId="5187AB93" w14:textId="77777777" w:rsidR="008D55C4" w:rsidRPr="00440E2E" w:rsidRDefault="008D55C4" w:rsidP="008D55C4">
      <w:r w:rsidRPr="00440E2E">
        <w:t>Après deux jours d’exploration, j’ai abandonné cette piste. L’investissement nécessaire était disproportionné par rapport au gain attendu, d’autant que mon pipeline Python gérait déjà l’incrémentalité de manière fiable.</w:t>
      </w:r>
    </w:p>
    <w:p w14:paraId="5CCE0855" w14:textId="77777777" w:rsidR="008D55C4" w:rsidRPr="00440E2E" w:rsidRDefault="008D55C4" w:rsidP="008D55C4">
      <w:pPr>
        <w:pStyle w:val="Heading3"/>
      </w:pPr>
      <w:bookmarkStart w:id="139" w:name="2576c4tqkcm6"/>
      <w:bookmarkEnd w:id="139"/>
      <w:r w:rsidRPr="00440E2E">
        <w:t>Constat final sur Meltano</w:t>
      </w:r>
    </w:p>
    <w:p w14:paraId="67228E3A" w14:textId="77777777" w:rsidR="008D55C4" w:rsidRPr="00440E2E" w:rsidRDefault="008D55C4" w:rsidP="008D55C4">
      <w:r w:rsidRPr="00440E2E">
        <w:t>Meltano est un outil puissant pour les équipes data qui l’utilisent quotidiennement et qui ont investi dans sa maîtrise. Pour un développeur qui découvre l’écosystème Singer, la courbe d’apprentissage est raide et le retour sur investissement n’est pas garanti à court terme. L’approche YAML-first est séduisante en théorie, mais devient un frein dès que les besoins sortent du cadre standard.</w:t>
      </w:r>
    </w:p>
    <w:p w14:paraId="33B72FBF" w14:textId="77777777" w:rsidR="008D55C4" w:rsidRPr="00440E2E" w:rsidRDefault="008D55C4" w:rsidP="008D55C4">
      <w:pPr>
        <w:pStyle w:val="Heading2"/>
      </w:pPr>
      <w:bookmarkStart w:id="140" w:name="wto1e1l7wbb6"/>
      <w:bookmarkStart w:id="141" w:name="_Toc222151252"/>
      <w:bookmarkStart w:id="142" w:name="_Toc222171190"/>
      <w:bookmarkEnd w:id="140"/>
      <w:r w:rsidRPr="00440E2E">
        <w:lastRenderedPageBreak/>
        <w:t>Découverte tardive de dlt</w:t>
      </w:r>
      <w:bookmarkEnd w:id="141"/>
      <w:bookmarkEnd w:id="142"/>
    </w:p>
    <w:p w14:paraId="15AF82B6" w14:textId="77777777" w:rsidR="008D55C4" w:rsidRPr="00440E2E" w:rsidRDefault="008D55C4" w:rsidP="008D55C4">
      <w:pPr>
        <w:pStyle w:val="Heading3"/>
      </w:pPr>
      <w:bookmarkStart w:id="143" w:name="8cz84zn181o7"/>
      <w:bookmarkEnd w:id="143"/>
      <w:r w:rsidRPr="00440E2E">
        <w:t>Le meilleur compromis</w:t>
      </w:r>
    </w:p>
    <w:p w14:paraId="09364F2C" w14:textId="77777777" w:rsidR="008D55C4" w:rsidRPr="00440E2E" w:rsidRDefault="008D55C4" w:rsidP="008D55C4">
      <w:r w:rsidRPr="00440E2E">
        <w:t xml:space="preserve">La bibliothèque dlt représente à mon avis le </w:t>
      </w:r>
      <w:r w:rsidRPr="00440E2E">
        <w:rPr>
          <w:b/>
          <w:bCs/>
        </w:rPr>
        <w:t>meilleur compromis</w:t>
      </w:r>
      <w:r w:rsidRPr="00440E2E">
        <w:t xml:space="preserve"> entre les trois approches testées :</w:t>
      </w:r>
    </w:p>
    <w:tbl>
      <w:tblPr>
        <w:tblStyle w:val="StGen4"/>
        <w:tblW w:w="9440" w:type="dxa"/>
        <w:tblInd w:w="-108" w:type="dxa"/>
        <w:tblLayout w:type="fixed"/>
        <w:tblLook w:val="0020" w:firstRow="1" w:lastRow="0" w:firstColumn="0" w:lastColumn="0" w:noHBand="0" w:noVBand="0"/>
      </w:tblPr>
      <w:tblGrid>
        <w:gridCol w:w="2360"/>
        <w:gridCol w:w="2360"/>
        <w:gridCol w:w="2360"/>
        <w:gridCol w:w="2360"/>
      </w:tblGrid>
      <w:tr w:rsidR="008D55C4" w:rsidRPr="00440E2E" w14:paraId="6EBD864B" w14:textId="77777777" w:rsidTr="00166258">
        <w:trPr>
          <w:cnfStyle w:val="100000000000" w:firstRow="1" w:lastRow="0" w:firstColumn="0" w:lastColumn="0" w:oddVBand="0" w:evenVBand="0" w:oddHBand="0" w:evenHBand="0" w:firstRowFirstColumn="0" w:firstRowLastColumn="0" w:lastRowFirstColumn="0" w:lastRowLastColumn="0"/>
          <w:trHeight w:val="452"/>
          <w:tblHeader/>
        </w:trPr>
        <w:tc>
          <w:tcPr>
            <w:tcW w:w="2360" w:type="dxa"/>
          </w:tcPr>
          <w:p w14:paraId="0387F04D" w14:textId="77777777" w:rsidR="008D55C4" w:rsidRPr="00440E2E" w:rsidRDefault="008D55C4" w:rsidP="00166258">
            <w:pPr>
              <w:pStyle w:val="Table"/>
              <w:rPr>
                <w:b/>
                <w:bCs w:val="0"/>
                <w:lang w:val="fr-FR"/>
              </w:rPr>
            </w:pPr>
            <w:r w:rsidRPr="00440E2E">
              <w:rPr>
                <w:b/>
                <w:bCs w:val="0"/>
                <w:lang w:val="fr-FR"/>
              </w:rPr>
              <w:t>Critère</w:t>
            </w:r>
          </w:p>
        </w:tc>
        <w:tc>
          <w:tcPr>
            <w:tcW w:w="2360" w:type="dxa"/>
          </w:tcPr>
          <w:p w14:paraId="111A7EFC" w14:textId="77777777" w:rsidR="008D55C4" w:rsidRPr="00440E2E" w:rsidRDefault="008D55C4" w:rsidP="00166258">
            <w:pPr>
              <w:pStyle w:val="Table"/>
              <w:rPr>
                <w:b/>
                <w:bCs w:val="0"/>
                <w:lang w:val="fr-FR"/>
              </w:rPr>
            </w:pPr>
            <w:r w:rsidRPr="00440E2E">
              <w:rPr>
                <w:b/>
                <w:bCs w:val="0"/>
                <w:lang w:val="fr-FR"/>
              </w:rPr>
              <w:t>Pipeline custom</w:t>
            </w:r>
          </w:p>
        </w:tc>
        <w:tc>
          <w:tcPr>
            <w:tcW w:w="2360" w:type="dxa"/>
          </w:tcPr>
          <w:p w14:paraId="40864830" w14:textId="77777777" w:rsidR="008D55C4" w:rsidRPr="00440E2E" w:rsidRDefault="008D55C4" w:rsidP="00166258">
            <w:pPr>
              <w:pStyle w:val="Table"/>
              <w:rPr>
                <w:b/>
                <w:bCs w:val="0"/>
                <w:lang w:val="fr-FR"/>
              </w:rPr>
            </w:pPr>
            <w:r w:rsidRPr="00440E2E">
              <w:rPr>
                <w:b/>
                <w:bCs w:val="0"/>
                <w:lang w:val="fr-FR"/>
              </w:rPr>
              <w:t>Meltano</w:t>
            </w:r>
          </w:p>
        </w:tc>
        <w:tc>
          <w:tcPr>
            <w:tcW w:w="2360" w:type="dxa"/>
          </w:tcPr>
          <w:p w14:paraId="7A8C2D94" w14:textId="77777777" w:rsidR="008D55C4" w:rsidRPr="00440E2E" w:rsidRDefault="008D55C4" w:rsidP="00166258">
            <w:pPr>
              <w:pStyle w:val="Table"/>
              <w:rPr>
                <w:b/>
                <w:bCs w:val="0"/>
                <w:lang w:val="fr-FR"/>
              </w:rPr>
            </w:pPr>
            <w:r w:rsidRPr="00440E2E">
              <w:rPr>
                <w:b/>
                <w:bCs w:val="0"/>
                <w:lang w:val="fr-FR"/>
              </w:rPr>
              <w:t>dlt</w:t>
            </w:r>
          </w:p>
        </w:tc>
      </w:tr>
      <w:tr w:rsidR="008D55C4" w:rsidRPr="00440E2E" w14:paraId="39BC1746" w14:textId="77777777" w:rsidTr="00166258">
        <w:trPr>
          <w:trHeight w:val="900"/>
        </w:trPr>
        <w:tc>
          <w:tcPr>
            <w:tcW w:w="2360" w:type="dxa"/>
          </w:tcPr>
          <w:p w14:paraId="77D5CB14" w14:textId="77777777" w:rsidR="008D55C4" w:rsidRPr="00440E2E" w:rsidRDefault="008D55C4" w:rsidP="00166258">
            <w:pPr>
              <w:pStyle w:val="Table"/>
              <w:rPr>
                <w:b/>
                <w:bCs w:val="0"/>
                <w:lang w:val="fr-FR"/>
              </w:rPr>
            </w:pPr>
            <w:r w:rsidRPr="00440E2E">
              <w:rPr>
                <w:b/>
                <w:bCs w:val="0"/>
                <w:lang w:val="fr-FR"/>
              </w:rPr>
              <w:t>Langage</w:t>
            </w:r>
          </w:p>
        </w:tc>
        <w:tc>
          <w:tcPr>
            <w:tcW w:w="2360" w:type="dxa"/>
          </w:tcPr>
          <w:p w14:paraId="5FDCA464" w14:textId="77777777" w:rsidR="008D55C4" w:rsidRPr="00440E2E" w:rsidRDefault="008D55C4" w:rsidP="00166258">
            <w:pPr>
              <w:pStyle w:val="Table"/>
              <w:rPr>
                <w:lang w:val="fr-FR"/>
              </w:rPr>
            </w:pPr>
            <w:r w:rsidRPr="00440E2E">
              <w:rPr>
                <w:lang w:val="fr-FR"/>
              </w:rPr>
              <w:t>Python pur</w:t>
            </w:r>
          </w:p>
        </w:tc>
        <w:tc>
          <w:tcPr>
            <w:tcW w:w="2360" w:type="dxa"/>
          </w:tcPr>
          <w:p w14:paraId="2E9B8059" w14:textId="77777777" w:rsidR="008D55C4" w:rsidRPr="00440E2E" w:rsidRDefault="008D55C4" w:rsidP="00166258">
            <w:pPr>
              <w:pStyle w:val="Table"/>
              <w:rPr>
                <w:lang w:val="fr-FR"/>
              </w:rPr>
            </w:pPr>
            <w:r w:rsidRPr="00440E2E">
              <w:rPr>
                <w:lang w:val="fr-FR"/>
              </w:rPr>
              <w:t>YAML + Singer</w:t>
            </w:r>
          </w:p>
        </w:tc>
        <w:tc>
          <w:tcPr>
            <w:tcW w:w="2360" w:type="dxa"/>
          </w:tcPr>
          <w:p w14:paraId="1E979F04" w14:textId="77777777" w:rsidR="008D55C4" w:rsidRPr="00440E2E" w:rsidRDefault="008D55C4" w:rsidP="00166258">
            <w:pPr>
              <w:pStyle w:val="Table"/>
              <w:rPr>
                <w:lang w:val="fr-FR"/>
              </w:rPr>
            </w:pPr>
            <w:r w:rsidRPr="00440E2E">
              <w:rPr>
                <w:lang w:val="fr-FR"/>
              </w:rPr>
              <w:t>Python pur</w:t>
            </w:r>
          </w:p>
        </w:tc>
      </w:tr>
      <w:tr w:rsidR="008D55C4" w:rsidRPr="00440E2E" w14:paraId="53598336" w14:textId="77777777" w:rsidTr="00166258">
        <w:trPr>
          <w:trHeight w:val="900"/>
        </w:trPr>
        <w:tc>
          <w:tcPr>
            <w:tcW w:w="2360" w:type="dxa"/>
          </w:tcPr>
          <w:p w14:paraId="7FD5A275" w14:textId="77777777" w:rsidR="008D55C4" w:rsidRPr="00440E2E" w:rsidRDefault="008D55C4" w:rsidP="00166258">
            <w:pPr>
              <w:pStyle w:val="Table"/>
              <w:rPr>
                <w:b/>
                <w:bCs w:val="0"/>
                <w:lang w:val="fr-FR"/>
              </w:rPr>
            </w:pPr>
            <w:r w:rsidRPr="00440E2E">
              <w:rPr>
                <w:b/>
                <w:bCs w:val="0"/>
                <w:lang w:val="fr-FR"/>
              </w:rPr>
              <w:t>Flexibilité</w:t>
            </w:r>
          </w:p>
        </w:tc>
        <w:tc>
          <w:tcPr>
            <w:tcW w:w="2360" w:type="dxa"/>
          </w:tcPr>
          <w:p w14:paraId="41C64E07" w14:textId="77777777" w:rsidR="008D55C4" w:rsidRPr="00440E2E" w:rsidRDefault="008D55C4" w:rsidP="00166258">
            <w:pPr>
              <w:pStyle w:val="Table"/>
              <w:rPr>
                <w:lang w:val="fr-FR"/>
              </w:rPr>
            </w:pPr>
            <w:r w:rsidRPr="00440E2E">
              <w:rPr>
                <w:lang w:val="fr-FR"/>
              </w:rPr>
              <w:t>Totale</w:t>
            </w:r>
          </w:p>
        </w:tc>
        <w:tc>
          <w:tcPr>
            <w:tcW w:w="2360" w:type="dxa"/>
          </w:tcPr>
          <w:p w14:paraId="6FAC2F31" w14:textId="77777777" w:rsidR="008D55C4" w:rsidRPr="00440E2E" w:rsidRDefault="008D55C4" w:rsidP="00166258">
            <w:pPr>
              <w:pStyle w:val="Table"/>
              <w:rPr>
                <w:lang w:val="fr-FR"/>
              </w:rPr>
            </w:pPr>
            <w:r w:rsidRPr="00440E2E">
              <w:rPr>
                <w:lang w:val="fr-FR"/>
              </w:rPr>
              <w:t>Limitée par les connecteurs</w:t>
            </w:r>
          </w:p>
        </w:tc>
        <w:tc>
          <w:tcPr>
            <w:tcW w:w="2360" w:type="dxa"/>
          </w:tcPr>
          <w:p w14:paraId="3B9B6409" w14:textId="77777777" w:rsidR="008D55C4" w:rsidRPr="00440E2E" w:rsidRDefault="008D55C4" w:rsidP="00166258">
            <w:pPr>
              <w:pStyle w:val="Table"/>
              <w:rPr>
                <w:lang w:val="fr-FR"/>
              </w:rPr>
            </w:pPr>
            <w:r w:rsidRPr="00440E2E">
              <w:rPr>
                <w:lang w:val="fr-FR"/>
              </w:rPr>
              <w:t>Élevée</w:t>
            </w:r>
          </w:p>
        </w:tc>
      </w:tr>
      <w:tr w:rsidR="008D55C4" w:rsidRPr="00440E2E" w14:paraId="02B902CC" w14:textId="77777777" w:rsidTr="00166258">
        <w:trPr>
          <w:trHeight w:val="900"/>
        </w:trPr>
        <w:tc>
          <w:tcPr>
            <w:tcW w:w="2360" w:type="dxa"/>
          </w:tcPr>
          <w:p w14:paraId="2C0B9592" w14:textId="77777777" w:rsidR="008D55C4" w:rsidRPr="00440E2E" w:rsidRDefault="008D55C4" w:rsidP="00166258">
            <w:pPr>
              <w:pStyle w:val="Table"/>
              <w:rPr>
                <w:b/>
                <w:bCs w:val="0"/>
                <w:lang w:val="fr-FR"/>
              </w:rPr>
            </w:pPr>
            <w:r w:rsidRPr="00440E2E">
              <w:rPr>
                <w:b/>
                <w:bCs w:val="0"/>
                <w:lang w:val="fr-FR"/>
              </w:rPr>
              <w:t>Courbe d’apprentissage</w:t>
            </w:r>
          </w:p>
        </w:tc>
        <w:tc>
          <w:tcPr>
            <w:tcW w:w="2360" w:type="dxa"/>
          </w:tcPr>
          <w:p w14:paraId="5375CB8B" w14:textId="77777777" w:rsidR="008D55C4" w:rsidRPr="00440E2E" w:rsidRDefault="008D55C4" w:rsidP="00166258">
            <w:pPr>
              <w:pStyle w:val="Table"/>
              <w:rPr>
                <w:lang w:val="fr-FR"/>
              </w:rPr>
            </w:pPr>
            <w:r w:rsidRPr="00440E2E">
              <w:rPr>
                <w:lang w:val="fr-FR"/>
              </w:rPr>
              <w:t>Moyenne (si on connaît Python)</w:t>
            </w:r>
          </w:p>
        </w:tc>
        <w:tc>
          <w:tcPr>
            <w:tcW w:w="2360" w:type="dxa"/>
          </w:tcPr>
          <w:p w14:paraId="690E749A" w14:textId="77777777" w:rsidR="008D55C4" w:rsidRPr="00440E2E" w:rsidRDefault="008D55C4" w:rsidP="00166258">
            <w:pPr>
              <w:pStyle w:val="Table"/>
              <w:rPr>
                <w:lang w:val="fr-FR"/>
              </w:rPr>
            </w:pPr>
            <w:r w:rsidRPr="00440E2E">
              <w:rPr>
                <w:lang w:val="fr-FR"/>
              </w:rPr>
              <w:t>Élevée</w:t>
            </w:r>
          </w:p>
        </w:tc>
        <w:tc>
          <w:tcPr>
            <w:tcW w:w="2360" w:type="dxa"/>
          </w:tcPr>
          <w:p w14:paraId="6A9C215E" w14:textId="77777777" w:rsidR="008D55C4" w:rsidRPr="00440E2E" w:rsidRDefault="008D55C4" w:rsidP="00166258">
            <w:pPr>
              <w:pStyle w:val="Table"/>
              <w:rPr>
                <w:lang w:val="fr-FR"/>
              </w:rPr>
            </w:pPr>
            <w:r w:rsidRPr="00440E2E">
              <w:rPr>
                <w:lang w:val="fr-FR"/>
              </w:rPr>
              <w:t>Faible</w:t>
            </w:r>
          </w:p>
        </w:tc>
      </w:tr>
      <w:tr w:rsidR="008D55C4" w:rsidRPr="00440E2E" w14:paraId="0C3E3170" w14:textId="77777777" w:rsidTr="00166258">
        <w:trPr>
          <w:trHeight w:val="900"/>
        </w:trPr>
        <w:tc>
          <w:tcPr>
            <w:tcW w:w="2360" w:type="dxa"/>
          </w:tcPr>
          <w:p w14:paraId="0EACF1F4" w14:textId="77777777" w:rsidR="008D55C4" w:rsidRPr="00440E2E" w:rsidRDefault="008D55C4" w:rsidP="00166258">
            <w:pPr>
              <w:pStyle w:val="Table"/>
              <w:rPr>
                <w:b/>
                <w:bCs w:val="0"/>
                <w:lang w:val="fr-FR"/>
              </w:rPr>
            </w:pPr>
            <w:r w:rsidRPr="00440E2E">
              <w:rPr>
                <w:b/>
                <w:bCs w:val="0"/>
                <w:lang w:val="fr-FR"/>
              </w:rPr>
              <w:t>Fonctionnalités intégrées</w:t>
            </w:r>
          </w:p>
        </w:tc>
        <w:tc>
          <w:tcPr>
            <w:tcW w:w="2360" w:type="dxa"/>
          </w:tcPr>
          <w:p w14:paraId="1BCAC6B5" w14:textId="77777777" w:rsidR="008D55C4" w:rsidRPr="00440E2E" w:rsidRDefault="008D55C4" w:rsidP="00166258">
            <w:pPr>
              <w:pStyle w:val="Table"/>
              <w:rPr>
                <w:lang w:val="fr-FR"/>
              </w:rPr>
            </w:pPr>
            <w:r w:rsidRPr="00440E2E">
              <w:rPr>
                <w:lang w:val="fr-FR"/>
              </w:rPr>
              <w:t>Aucune (tout à coder)</w:t>
            </w:r>
          </w:p>
        </w:tc>
        <w:tc>
          <w:tcPr>
            <w:tcW w:w="2360" w:type="dxa"/>
          </w:tcPr>
          <w:p w14:paraId="4D35C68D" w14:textId="77777777" w:rsidR="008D55C4" w:rsidRPr="00440E2E" w:rsidRDefault="008D55C4" w:rsidP="00166258">
            <w:pPr>
              <w:pStyle w:val="Table"/>
              <w:rPr>
                <w:lang w:val="fr-FR"/>
              </w:rPr>
            </w:pPr>
            <w:r w:rsidRPr="00440E2E">
              <w:rPr>
                <w:lang w:val="fr-FR"/>
              </w:rPr>
              <w:t>Nombreuses (connecteurs, UI)</w:t>
            </w:r>
          </w:p>
        </w:tc>
        <w:tc>
          <w:tcPr>
            <w:tcW w:w="2360" w:type="dxa"/>
          </w:tcPr>
          <w:p w14:paraId="230EDCED" w14:textId="77777777" w:rsidR="008D55C4" w:rsidRPr="00440E2E" w:rsidRDefault="008D55C4" w:rsidP="00166258">
            <w:pPr>
              <w:pStyle w:val="Table"/>
              <w:rPr>
                <w:lang w:val="fr-FR"/>
              </w:rPr>
            </w:pPr>
            <w:r w:rsidRPr="00440E2E">
              <w:rPr>
                <w:lang w:val="fr-FR"/>
              </w:rPr>
              <w:t>Nombreuses (schéma auto, état, retry)</w:t>
            </w:r>
          </w:p>
        </w:tc>
      </w:tr>
      <w:tr w:rsidR="008D55C4" w:rsidRPr="00440E2E" w14:paraId="27D611A9" w14:textId="77777777" w:rsidTr="00166258">
        <w:trPr>
          <w:trHeight w:val="900"/>
        </w:trPr>
        <w:tc>
          <w:tcPr>
            <w:tcW w:w="2360" w:type="dxa"/>
          </w:tcPr>
          <w:p w14:paraId="48FB5826" w14:textId="77777777" w:rsidR="008D55C4" w:rsidRPr="00440E2E" w:rsidRDefault="008D55C4" w:rsidP="00166258">
            <w:pPr>
              <w:pStyle w:val="Table"/>
              <w:rPr>
                <w:b/>
                <w:bCs w:val="0"/>
                <w:lang w:val="fr-FR"/>
              </w:rPr>
            </w:pPr>
            <w:r w:rsidRPr="00440E2E">
              <w:rPr>
                <w:b/>
                <w:bCs w:val="0"/>
                <w:lang w:val="fr-FR"/>
              </w:rPr>
              <w:t>Maintenance</w:t>
            </w:r>
          </w:p>
        </w:tc>
        <w:tc>
          <w:tcPr>
            <w:tcW w:w="2360" w:type="dxa"/>
          </w:tcPr>
          <w:p w14:paraId="6D718810" w14:textId="77777777" w:rsidR="008D55C4" w:rsidRPr="00440E2E" w:rsidRDefault="008D55C4" w:rsidP="00166258">
            <w:pPr>
              <w:pStyle w:val="Table"/>
              <w:rPr>
                <w:lang w:val="fr-FR"/>
              </w:rPr>
            </w:pPr>
            <w:r w:rsidRPr="00440E2E">
              <w:rPr>
                <w:lang w:val="fr-FR"/>
              </w:rPr>
              <w:t>Élevée</w:t>
            </w:r>
          </w:p>
        </w:tc>
        <w:tc>
          <w:tcPr>
            <w:tcW w:w="2360" w:type="dxa"/>
          </w:tcPr>
          <w:p w14:paraId="377DBAFC" w14:textId="77777777" w:rsidR="008D55C4" w:rsidRPr="00440E2E" w:rsidRDefault="008D55C4" w:rsidP="00166258">
            <w:pPr>
              <w:pStyle w:val="Table"/>
              <w:rPr>
                <w:lang w:val="fr-FR"/>
              </w:rPr>
            </w:pPr>
            <w:r w:rsidRPr="00440E2E">
              <w:rPr>
                <w:lang w:val="fr-FR"/>
              </w:rPr>
              <w:t>Moyenne</w:t>
            </w:r>
          </w:p>
        </w:tc>
        <w:tc>
          <w:tcPr>
            <w:tcW w:w="2360" w:type="dxa"/>
          </w:tcPr>
          <w:p w14:paraId="6D7B220C" w14:textId="77777777" w:rsidR="008D55C4" w:rsidRPr="00440E2E" w:rsidRDefault="008D55C4" w:rsidP="00166258">
            <w:pPr>
              <w:pStyle w:val="Table"/>
              <w:rPr>
                <w:lang w:val="fr-FR"/>
              </w:rPr>
            </w:pPr>
            <w:r w:rsidRPr="00440E2E">
              <w:rPr>
                <w:lang w:val="fr-FR"/>
              </w:rPr>
              <w:t>Faible</w:t>
            </w:r>
          </w:p>
        </w:tc>
      </w:tr>
      <w:tr w:rsidR="008D55C4" w:rsidRPr="00440E2E" w14:paraId="615C7D6B" w14:textId="77777777" w:rsidTr="00166258">
        <w:trPr>
          <w:trHeight w:val="900"/>
        </w:trPr>
        <w:tc>
          <w:tcPr>
            <w:tcW w:w="2360" w:type="dxa"/>
          </w:tcPr>
          <w:p w14:paraId="5A703811" w14:textId="77777777" w:rsidR="008D55C4" w:rsidRPr="00440E2E" w:rsidRDefault="008D55C4" w:rsidP="00166258">
            <w:pPr>
              <w:pStyle w:val="Table"/>
              <w:rPr>
                <w:b/>
                <w:bCs w:val="0"/>
                <w:lang w:val="fr-FR"/>
              </w:rPr>
            </w:pPr>
            <w:r w:rsidRPr="00440E2E">
              <w:rPr>
                <w:b/>
                <w:bCs w:val="0"/>
                <w:lang w:val="fr-FR"/>
              </w:rPr>
              <w:t>Tests</w:t>
            </w:r>
          </w:p>
        </w:tc>
        <w:tc>
          <w:tcPr>
            <w:tcW w:w="2360" w:type="dxa"/>
          </w:tcPr>
          <w:p w14:paraId="1E23BC72" w14:textId="77777777" w:rsidR="008D55C4" w:rsidRPr="00440E2E" w:rsidRDefault="008D55C4" w:rsidP="00166258">
            <w:pPr>
              <w:pStyle w:val="Table"/>
              <w:rPr>
                <w:lang w:val="fr-FR"/>
              </w:rPr>
            </w:pPr>
            <w:r w:rsidRPr="00440E2E">
              <w:rPr>
                <w:lang w:val="fr-FR"/>
              </w:rPr>
              <w:t>À écrire entièrement</w:t>
            </w:r>
          </w:p>
        </w:tc>
        <w:tc>
          <w:tcPr>
            <w:tcW w:w="2360" w:type="dxa"/>
          </w:tcPr>
          <w:p w14:paraId="5C0113D7" w14:textId="77777777" w:rsidR="008D55C4" w:rsidRPr="00440E2E" w:rsidRDefault="008D55C4" w:rsidP="00166258">
            <w:pPr>
              <w:pStyle w:val="Table"/>
              <w:rPr>
                <w:lang w:val="fr-FR"/>
              </w:rPr>
            </w:pPr>
            <w:r w:rsidRPr="00440E2E">
              <w:rPr>
                <w:lang w:val="fr-FR"/>
              </w:rPr>
              <w:t>Dépend des connecteurs</w:t>
            </w:r>
          </w:p>
        </w:tc>
        <w:tc>
          <w:tcPr>
            <w:tcW w:w="2360" w:type="dxa"/>
          </w:tcPr>
          <w:p w14:paraId="30630250" w14:textId="77777777" w:rsidR="008D55C4" w:rsidRPr="00440E2E" w:rsidRDefault="008D55C4" w:rsidP="00166258">
            <w:pPr>
              <w:pStyle w:val="Table"/>
              <w:rPr>
                <w:lang w:val="fr-FR"/>
              </w:rPr>
            </w:pPr>
            <w:r w:rsidRPr="00440E2E">
              <w:rPr>
                <w:lang w:val="fr-FR"/>
              </w:rPr>
              <w:t>Facilités par les helpers dlt</w:t>
            </w:r>
          </w:p>
        </w:tc>
      </w:tr>
    </w:tbl>
    <w:p w14:paraId="34446137" w14:textId="77777777" w:rsidR="008D55C4" w:rsidRPr="00440E2E" w:rsidRDefault="008D55C4" w:rsidP="008D55C4">
      <w:pPr>
        <w:pStyle w:val="Heading3"/>
      </w:pPr>
      <w:bookmarkStart w:id="144" w:name="yi7hjtlxyxcn"/>
      <w:bookmarkEnd w:id="144"/>
      <w:r w:rsidRPr="00440E2E">
        <w:t>Regret</w:t>
      </w:r>
    </w:p>
    <w:p w14:paraId="3E5251AC" w14:textId="77777777" w:rsidR="008D55C4" w:rsidRPr="00440E2E" w:rsidRDefault="008D55C4" w:rsidP="008D55C4">
      <w:r w:rsidRPr="00440E2E">
        <w:t>Je regrette sincèrement de ne pas avoir découvert dlt plus tôt dans le stage. Si je devais recommencer le projet, ma stratégie serait :</w:t>
      </w:r>
    </w:p>
    <w:p w14:paraId="77141364" w14:textId="77777777" w:rsidR="008D55C4" w:rsidRPr="00440E2E" w:rsidRDefault="008D55C4" w:rsidP="00441B9B">
      <w:pPr>
        <w:pStyle w:val="ListParagraph"/>
        <w:numPr>
          <w:ilvl w:val="0"/>
          <w:numId w:val="37"/>
        </w:numPr>
      </w:pPr>
      <w:r w:rsidRPr="00440E2E">
        <w:rPr>
          <w:b/>
          <w:bCs/>
        </w:rPr>
        <w:t>Semaine 1</w:t>
      </w:r>
      <w:r w:rsidRPr="00440E2E">
        <w:t xml:space="preserve"> : Développer l’API Oracle (incontournable, car elle découple le pipeline de la base de production)</w:t>
      </w:r>
    </w:p>
    <w:p w14:paraId="5838D059" w14:textId="77777777" w:rsidR="008D55C4" w:rsidRPr="00440E2E" w:rsidRDefault="008D55C4" w:rsidP="00441B9B">
      <w:pPr>
        <w:pStyle w:val="ListParagraph"/>
        <w:numPr>
          <w:ilvl w:val="0"/>
          <w:numId w:val="37"/>
        </w:numPr>
      </w:pPr>
      <w:r w:rsidRPr="00440E2E">
        <w:rPr>
          <w:b/>
          <w:bCs/>
        </w:rPr>
        <w:t>Semaine 2-3</w:t>
      </w:r>
      <w:r w:rsidRPr="00440E2E">
        <w:t xml:space="preserve"> : Utiliser dlt pour le pipeline d’ingestion, en profitant de ses fonctionnalités intégrées (pagination, incrémentalité, schéma auto)</w:t>
      </w:r>
    </w:p>
    <w:p w14:paraId="169DCB43" w14:textId="77777777" w:rsidR="008D55C4" w:rsidRPr="00440E2E" w:rsidRDefault="008D55C4" w:rsidP="00441B9B">
      <w:pPr>
        <w:pStyle w:val="ListParagraph"/>
        <w:numPr>
          <w:ilvl w:val="0"/>
          <w:numId w:val="37"/>
        </w:numPr>
      </w:pPr>
      <w:r w:rsidRPr="00440E2E">
        <w:rPr>
          <w:b/>
          <w:bCs/>
        </w:rPr>
        <w:t>Semaine 4+</w:t>
      </w:r>
      <w:r w:rsidRPr="00440E2E">
        <w:t xml:space="preserve"> : Se concentrer sur la qualité (tests, monitoring, documentation) plutôt que sur la plomberie technique</w:t>
      </w:r>
    </w:p>
    <w:p w14:paraId="3E8B9684" w14:textId="77777777" w:rsidR="008D55C4" w:rsidRPr="00440E2E" w:rsidRDefault="008D55C4" w:rsidP="008D55C4">
      <w:r w:rsidRPr="00440E2E">
        <w:t>Le temps investi dans Meltano et dans le développement du pipeline custom aurait pu être redirigé vers des aspects à plus forte valeur ajoutée.</w:t>
      </w:r>
    </w:p>
    <w:p w14:paraId="0C1A233E" w14:textId="77777777" w:rsidR="008D55C4" w:rsidRPr="00440E2E" w:rsidRDefault="008D55C4" w:rsidP="008D55C4">
      <w:pPr>
        <w:pStyle w:val="Heading2"/>
      </w:pPr>
      <w:bookmarkStart w:id="145" w:name="pobmuy1187h"/>
      <w:bookmarkStart w:id="146" w:name="_Toc222151253"/>
      <w:bookmarkStart w:id="147" w:name="_Toc222171191"/>
      <w:bookmarkEnd w:id="145"/>
      <w:r w:rsidRPr="00440E2E">
        <w:t>Difficultés organisationnelles</w:t>
      </w:r>
      <w:bookmarkEnd w:id="146"/>
      <w:bookmarkEnd w:id="147"/>
    </w:p>
    <w:p w14:paraId="61C6BA78" w14:textId="77777777" w:rsidR="008D55C4" w:rsidRPr="00440E2E" w:rsidRDefault="008D55C4" w:rsidP="008D55C4">
      <w:pPr>
        <w:pStyle w:val="Heading3"/>
      </w:pPr>
      <w:bookmarkStart w:id="148" w:name="q511ptvcdo5h"/>
      <w:bookmarkEnd w:id="148"/>
      <w:r w:rsidRPr="00440E2E">
        <w:t>Nouveau domaine</w:t>
      </w:r>
    </w:p>
    <w:p w14:paraId="1FEC693C" w14:textId="4B854A69" w:rsidR="008D55C4" w:rsidRPr="00440E2E" w:rsidRDefault="008D55C4" w:rsidP="008D55C4">
      <w:r w:rsidRPr="00440E2E">
        <w:t>Le data engineering était un domaine entièrement nouveau pour moi. Mes compétences initiales étaient orientées développement d’application (</w:t>
      </w:r>
      <w:r w:rsidR="00C75ED9">
        <w:t>F</w:t>
      </w:r>
      <w:r w:rsidRPr="00440E2E">
        <w:t xml:space="preserve">ront-end et </w:t>
      </w:r>
      <w:r w:rsidR="00C75ED9">
        <w:t>B</w:t>
      </w:r>
      <w:r w:rsidRPr="00440E2E">
        <w:t>ack-end). La transition vers le data engineering a nécessité l’apprentissage de :</w:t>
      </w:r>
    </w:p>
    <w:p w14:paraId="4B8DDBE4" w14:textId="77777777" w:rsidR="008D55C4" w:rsidRPr="00440E2E" w:rsidRDefault="008D55C4" w:rsidP="00441B9B">
      <w:pPr>
        <w:pStyle w:val="ListParagraph"/>
        <w:numPr>
          <w:ilvl w:val="0"/>
          <w:numId w:val="38"/>
        </w:numPr>
      </w:pPr>
      <w:r w:rsidRPr="00440E2E">
        <w:t>Les concepts ETL/ELT</w:t>
      </w:r>
    </w:p>
    <w:p w14:paraId="1C39A368" w14:textId="77777777" w:rsidR="008D55C4" w:rsidRPr="00440E2E" w:rsidRDefault="008D55C4" w:rsidP="00441B9B">
      <w:pPr>
        <w:pStyle w:val="ListParagraph"/>
        <w:numPr>
          <w:ilvl w:val="0"/>
          <w:numId w:val="38"/>
        </w:numPr>
      </w:pPr>
      <w:r w:rsidRPr="00440E2E">
        <w:t>La gestion d’état pour les pipelines incrémentaux</w:t>
      </w:r>
    </w:p>
    <w:p w14:paraId="6A3E7DA2" w14:textId="77777777" w:rsidR="008D55C4" w:rsidRPr="00440E2E" w:rsidRDefault="008D55C4" w:rsidP="00441B9B">
      <w:pPr>
        <w:pStyle w:val="ListParagraph"/>
        <w:numPr>
          <w:ilvl w:val="0"/>
          <w:numId w:val="38"/>
        </w:numPr>
      </w:pPr>
      <w:r w:rsidRPr="00440E2E">
        <w:lastRenderedPageBreak/>
        <w:t>Les protocoles de chargement en masse (COPY, bulk insert)</w:t>
      </w:r>
    </w:p>
    <w:p w14:paraId="7A669A2C" w14:textId="77777777" w:rsidR="008D55C4" w:rsidRPr="00440E2E" w:rsidRDefault="008D55C4" w:rsidP="00441B9B">
      <w:pPr>
        <w:pStyle w:val="ListParagraph"/>
        <w:numPr>
          <w:ilvl w:val="0"/>
          <w:numId w:val="38"/>
        </w:numPr>
      </w:pPr>
      <w:r w:rsidRPr="00440E2E">
        <w:t>L’écosystème Singer/Meltano</w:t>
      </w:r>
    </w:p>
    <w:p w14:paraId="4D358085" w14:textId="77777777" w:rsidR="008D55C4" w:rsidRPr="00440E2E" w:rsidRDefault="008D55C4" w:rsidP="00441B9B">
      <w:pPr>
        <w:pStyle w:val="ListParagraph"/>
        <w:numPr>
          <w:ilvl w:val="0"/>
          <w:numId w:val="38"/>
        </w:numPr>
      </w:pPr>
      <w:r w:rsidRPr="00440E2E">
        <w:t>Les spécificités d’Oracle Database (LOBs, types de données)</w:t>
      </w:r>
    </w:p>
    <w:p w14:paraId="189055F2" w14:textId="77777777" w:rsidR="008D55C4" w:rsidRPr="00440E2E" w:rsidRDefault="008D55C4" w:rsidP="00441B9B">
      <w:pPr>
        <w:pStyle w:val="ListParagraph"/>
        <w:numPr>
          <w:ilvl w:val="0"/>
          <w:numId w:val="38"/>
        </w:numPr>
      </w:pPr>
      <w:r w:rsidRPr="00440E2E">
        <w:t>L’infrastructure Azure (Key Vault, PostgreSQL Azure)</w:t>
      </w:r>
    </w:p>
    <w:p w14:paraId="743DE067" w14:textId="77777777" w:rsidR="008D55C4" w:rsidRPr="00440E2E" w:rsidRDefault="008D55C4" w:rsidP="008D55C4">
      <w:pPr>
        <w:pStyle w:val="Heading3"/>
      </w:pPr>
      <w:bookmarkStart w:id="149" w:name="t5vd05zbtabg"/>
      <w:bookmarkEnd w:id="149"/>
      <w:r w:rsidRPr="00440E2E">
        <w:t>Gestion du temps</w:t>
      </w:r>
    </w:p>
    <w:p w14:paraId="04D6D82B" w14:textId="4A03C0CD" w:rsidR="008D55C4" w:rsidRPr="00440E2E" w:rsidRDefault="008D55C4" w:rsidP="008D55C4">
      <w:r w:rsidRPr="00440E2E">
        <w:t>Avec le recul, j’aurais dû consacrer plus de temps à la phase de cadrage technique initiale. L’approche « plonger et explorer » que j’ai adoptée m’a fait perdre du temps sur des pistes infructueuses (Meltano notamment). Un sprint initial de quelques jours consacré à un état de l’art</w:t>
      </w:r>
      <w:r w:rsidR="005551C5">
        <w:t xml:space="preserve"> </w:t>
      </w:r>
      <w:r w:rsidRPr="00440E2E">
        <w:t>des outils d’ingestion Python (comparant dlt, Meltano, Airbyte, un pipeline custom) m’aurait permis de faire un choix éclairé dès le départ.</w:t>
      </w:r>
    </w:p>
    <w:p w14:paraId="57C4FB1E" w14:textId="5A2BC5E4" w:rsidR="008D55C4" w:rsidRPr="00440E2E" w:rsidRDefault="008D55C4" w:rsidP="008D55C4">
      <w:r w:rsidRPr="00440E2E">
        <w:t xml:space="preserve">Cette leçon est précieuse pour mes futurs projets : </w:t>
      </w:r>
      <w:r w:rsidRPr="00440E2E">
        <w:rPr>
          <w:b/>
          <w:bCs/>
        </w:rPr>
        <w:t>le temps investi dans la recherche en amont est rarement du temps perdu</w:t>
      </w:r>
      <w:r w:rsidRPr="00440E2E">
        <w:t>.</w:t>
      </w:r>
    </w:p>
    <w:p w14:paraId="0EE6642F"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150" w:name="byk0jq5svuq8"/>
      <w:bookmarkStart w:id="151" w:name="_Toc222151254"/>
      <w:bookmarkEnd w:id="150"/>
      <w:r>
        <w:br w:type="page"/>
      </w:r>
    </w:p>
    <w:p w14:paraId="238900C7" w14:textId="5C539E22" w:rsidR="008D55C4" w:rsidRPr="00440E2E" w:rsidRDefault="008D55C4" w:rsidP="008D55C4">
      <w:pPr>
        <w:pStyle w:val="Heading1"/>
      </w:pPr>
      <w:bookmarkStart w:id="152" w:name="_Toc222171192"/>
      <w:r w:rsidRPr="00440E2E">
        <w:lastRenderedPageBreak/>
        <w:t>Veille technologique – Stack data moderne</w:t>
      </w:r>
      <w:bookmarkEnd w:id="151"/>
      <w:bookmarkEnd w:id="152"/>
    </w:p>
    <w:p w14:paraId="59EF91E8" w14:textId="77777777" w:rsidR="008D55C4" w:rsidRPr="00440E2E" w:rsidRDefault="008D55C4" w:rsidP="008D55C4">
      <w:r w:rsidRPr="00440E2E">
        <w:t>Cette section présente les résultats de ma veille technologique sur les outils de la « stack data moderne ». Ces recommandations constituent une ouverture pour l’équipe du Centre Hospitalier, au-delà du périmètre de mon stage.</w:t>
      </w:r>
    </w:p>
    <w:p w14:paraId="56BD5349" w14:textId="77777777" w:rsidR="008D55C4" w:rsidRPr="00440E2E" w:rsidRDefault="008D55C4" w:rsidP="008D55C4">
      <w:pPr>
        <w:pStyle w:val="Heading2"/>
      </w:pPr>
      <w:bookmarkStart w:id="153" w:name="a4rxq4syqv8p"/>
      <w:bookmarkStart w:id="154" w:name="_Toc222151255"/>
      <w:bookmarkStart w:id="155" w:name="_Toc222171193"/>
      <w:bookmarkEnd w:id="153"/>
      <w:r w:rsidRPr="00440E2E">
        <w:t>Stack recommandée</w:t>
      </w:r>
      <w:bookmarkEnd w:id="154"/>
      <w:bookmarkEnd w:id="155"/>
    </w:p>
    <w:tbl>
      <w:tblPr>
        <w:tblStyle w:val="StGen5"/>
        <w:tblW w:w="0" w:type="auto"/>
        <w:tblInd w:w="-108" w:type="dxa"/>
        <w:tblLook w:val="0020" w:firstRow="1" w:lastRow="0" w:firstColumn="0" w:lastColumn="0" w:noHBand="0" w:noVBand="0"/>
      </w:tblPr>
      <w:tblGrid>
        <w:gridCol w:w="1384"/>
        <w:gridCol w:w="1788"/>
        <w:gridCol w:w="6970"/>
      </w:tblGrid>
      <w:tr w:rsidR="008D55C4" w:rsidRPr="00440E2E" w14:paraId="47F3CF3A" w14:textId="77777777" w:rsidTr="005A2B4F">
        <w:trPr>
          <w:cnfStyle w:val="100000000000" w:firstRow="1" w:lastRow="0" w:firstColumn="0" w:lastColumn="0" w:oddVBand="0" w:evenVBand="0" w:oddHBand="0" w:evenHBand="0" w:firstRowFirstColumn="0" w:firstRowLastColumn="0" w:lastRowFirstColumn="0" w:lastRowLastColumn="0"/>
          <w:trHeight w:val="711"/>
          <w:tblHeader/>
        </w:trPr>
        <w:tc>
          <w:tcPr>
            <w:tcW w:w="0" w:type="auto"/>
          </w:tcPr>
          <w:p w14:paraId="383107D6" w14:textId="77777777" w:rsidR="008D55C4" w:rsidRPr="00440E2E" w:rsidRDefault="008D55C4" w:rsidP="00166258">
            <w:pPr>
              <w:pStyle w:val="Table"/>
              <w:rPr>
                <w:b/>
                <w:bCs w:val="0"/>
                <w:lang w:val="fr-FR"/>
              </w:rPr>
            </w:pPr>
            <w:r w:rsidRPr="00440E2E">
              <w:rPr>
                <w:b/>
                <w:bCs w:val="0"/>
                <w:lang w:val="fr-FR"/>
              </w:rPr>
              <w:t>Outil</w:t>
            </w:r>
          </w:p>
        </w:tc>
        <w:tc>
          <w:tcPr>
            <w:tcW w:w="0" w:type="auto"/>
          </w:tcPr>
          <w:p w14:paraId="4C06814C" w14:textId="77777777" w:rsidR="008D55C4" w:rsidRPr="00440E2E" w:rsidRDefault="008D55C4" w:rsidP="00166258">
            <w:pPr>
              <w:pStyle w:val="Table"/>
              <w:rPr>
                <w:b/>
                <w:bCs w:val="0"/>
                <w:lang w:val="fr-FR"/>
              </w:rPr>
            </w:pPr>
            <w:r w:rsidRPr="00440E2E">
              <w:rPr>
                <w:b/>
                <w:bCs w:val="0"/>
                <w:lang w:val="fr-FR"/>
              </w:rPr>
              <w:t>Rôle</w:t>
            </w:r>
          </w:p>
        </w:tc>
        <w:tc>
          <w:tcPr>
            <w:tcW w:w="0" w:type="auto"/>
          </w:tcPr>
          <w:p w14:paraId="309B114F" w14:textId="77777777" w:rsidR="008D55C4" w:rsidRPr="00440E2E" w:rsidRDefault="008D55C4" w:rsidP="00166258">
            <w:pPr>
              <w:pStyle w:val="Table"/>
              <w:rPr>
                <w:b/>
                <w:bCs w:val="0"/>
                <w:lang w:val="fr-FR"/>
              </w:rPr>
            </w:pPr>
            <w:r w:rsidRPr="00440E2E">
              <w:rPr>
                <w:b/>
                <w:bCs w:val="0"/>
                <w:lang w:val="fr-FR"/>
              </w:rPr>
              <w:t>Avantage clé</w:t>
            </w:r>
          </w:p>
        </w:tc>
      </w:tr>
      <w:tr w:rsidR="008D55C4" w:rsidRPr="00440E2E" w14:paraId="70D3C29F" w14:textId="77777777" w:rsidTr="005A2B4F">
        <w:trPr>
          <w:trHeight w:val="270"/>
        </w:trPr>
        <w:tc>
          <w:tcPr>
            <w:tcW w:w="0" w:type="auto"/>
          </w:tcPr>
          <w:p w14:paraId="6F61C181" w14:textId="77777777" w:rsidR="008D55C4" w:rsidRPr="00440E2E" w:rsidRDefault="008D55C4" w:rsidP="00166258">
            <w:pPr>
              <w:pStyle w:val="Table"/>
              <w:rPr>
                <w:b/>
                <w:bCs w:val="0"/>
                <w:lang w:val="fr-FR"/>
              </w:rPr>
            </w:pPr>
            <w:r w:rsidRPr="00440E2E">
              <w:rPr>
                <w:b/>
                <w:bCs w:val="0"/>
                <w:lang w:val="fr-FR"/>
              </w:rPr>
              <w:t>dlt</w:t>
            </w:r>
          </w:p>
        </w:tc>
        <w:tc>
          <w:tcPr>
            <w:tcW w:w="0" w:type="auto"/>
          </w:tcPr>
          <w:p w14:paraId="14495F1D" w14:textId="77777777" w:rsidR="008D55C4" w:rsidRPr="00440E2E" w:rsidRDefault="008D55C4" w:rsidP="00166258">
            <w:pPr>
              <w:pStyle w:val="Table"/>
              <w:rPr>
                <w:lang w:val="fr-FR"/>
              </w:rPr>
            </w:pPr>
            <w:r w:rsidRPr="00440E2E">
              <w:rPr>
                <w:lang w:val="fr-FR"/>
              </w:rPr>
              <w:t>ELT/ETL en Python</w:t>
            </w:r>
          </w:p>
        </w:tc>
        <w:tc>
          <w:tcPr>
            <w:tcW w:w="0" w:type="auto"/>
          </w:tcPr>
          <w:p w14:paraId="5DD288B7" w14:textId="77777777" w:rsidR="008D55C4" w:rsidRPr="00440E2E" w:rsidRDefault="008D55C4" w:rsidP="00166258">
            <w:pPr>
              <w:pStyle w:val="Table"/>
              <w:rPr>
                <w:lang w:val="fr-FR"/>
              </w:rPr>
            </w:pPr>
            <w:r w:rsidRPr="00440E2E">
              <w:rPr>
                <w:lang w:val="fr-FR"/>
              </w:rPr>
              <w:t>Plus flexible que Meltano, plus simple qu’Airbyte. On reste dans l’écosystème Python avec des helpers prêts à l’emploi.</w:t>
            </w:r>
          </w:p>
        </w:tc>
      </w:tr>
      <w:tr w:rsidR="008D55C4" w:rsidRPr="00440E2E" w14:paraId="7E130487" w14:textId="77777777" w:rsidTr="005A2B4F">
        <w:trPr>
          <w:trHeight w:val="387"/>
        </w:trPr>
        <w:tc>
          <w:tcPr>
            <w:tcW w:w="0" w:type="auto"/>
          </w:tcPr>
          <w:p w14:paraId="06DE4E6B" w14:textId="77777777" w:rsidR="008D55C4" w:rsidRPr="00440E2E" w:rsidRDefault="008D55C4" w:rsidP="00166258">
            <w:pPr>
              <w:pStyle w:val="Table"/>
              <w:rPr>
                <w:b/>
                <w:bCs w:val="0"/>
                <w:lang w:val="fr-FR"/>
              </w:rPr>
            </w:pPr>
            <w:r w:rsidRPr="00440E2E">
              <w:rPr>
                <w:b/>
                <w:bCs w:val="0"/>
                <w:lang w:val="fr-FR"/>
              </w:rPr>
              <w:t>SQLMesh</w:t>
            </w:r>
          </w:p>
        </w:tc>
        <w:tc>
          <w:tcPr>
            <w:tcW w:w="0" w:type="auto"/>
          </w:tcPr>
          <w:p w14:paraId="19730DB4" w14:textId="77777777" w:rsidR="008D55C4" w:rsidRPr="00440E2E" w:rsidRDefault="008D55C4" w:rsidP="00166258">
            <w:pPr>
              <w:pStyle w:val="Table"/>
              <w:rPr>
                <w:lang w:val="fr-FR"/>
              </w:rPr>
            </w:pPr>
            <w:r w:rsidRPr="00440E2E">
              <w:rPr>
                <w:lang w:val="fr-FR"/>
              </w:rPr>
              <w:t>Transformation</w:t>
            </w:r>
          </w:p>
        </w:tc>
        <w:tc>
          <w:tcPr>
            <w:tcW w:w="0" w:type="auto"/>
          </w:tcPr>
          <w:p w14:paraId="6DE17A05" w14:textId="77777777" w:rsidR="008D55C4" w:rsidRPr="00440E2E" w:rsidRDefault="008D55C4" w:rsidP="00166258">
            <w:pPr>
              <w:pStyle w:val="Table"/>
              <w:rPr>
                <w:lang w:val="fr-FR"/>
              </w:rPr>
            </w:pPr>
            <w:r w:rsidRPr="00440E2E">
              <w:rPr>
                <w:lang w:val="fr-FR"/>
              </w:rPr>
              <w:t>Alternative moderne à dbt. Gestion native des environnements virtuels, tests intégrés, plan de transformation visuel.</w:t>
            </w:r>
          </w:p>
        </w:tc>
      </w:tr>
      <w:tr w:rsidR="008D55C4" w:rsidRPr="00440E2E" w14:paraId="3DC15374" w14:textId="77777777" w:rsidTr="005A2B4F">
        <w:trPr>
          <w:trHeight w:val="774"/>
        </w:trPr>
        <w:tc>
          <w:tcPr>
            <w:tcW w:w="0" w:type="auto"/>
          </w:tcPr>
          <w:p w14:paraId="3AA1B2D8" w14:textId="77777777" w:rsidR="008D55C4" w:rsidRPr="00440E2E" w:rsidRDefault="008D55C4" w:rsidP="00166258">
            <w:pPr>
              <w:pStyle w:val="Table"/>
              <w:rPr>
                <w:b/>
                <w:bCs w:val="0"/>
                <w:lang w:val="fr-FR"/>
              </w:rPr>
            </w:pPr>
            <w:r w:rsidRPr="00440E2E">
              <w:rPr>
                <w:b/>
                <w:bCs w:val="0"/>
                <w:lang w:val="fr-FR"/>
              </w:rPr>
              <w:t>ClickHouse</w:t>
            </w:r>
          </w:p>
        </w:tc>
        <w:tc>
          <w:tcPr>
            <w:tcW w:w="0" w:type="auto"/>
          </w:tcPr>
          <w:p w14:paraId="6856CF6C" w14:textId="77777777" w:rsidR="008D55C4" w:rsidRPr="00440E2E" w:rsidRDefault="008D55C4" w:rsidP="00166258">
            <w:pPr>
              <w:pStyle w:val="Table"/>
              <w:rPr>
                <w:lang w:val="fr-FR"/>
              </w:rPr>
            </w:pPr>
            <w:r w:rsidRPr="00440E2E">
              <w:rPr>
                <w:lang w:val="fr-FR"/>
              </w:rPr>
              <w:t>Base OLAP</w:t>
            </w:r>
          </w:p>
        </w:tc>
        <w:tc>
          <w:tcPr>
            <w:tcW w:w="0" w:type="auto"/>
          </w:tcPr>
          <w:p w14:paraId="656062F6" w14:textId="77777777" w:rsidR="008D55C4" w:rsidRPr="00440E2E" w:rsidRDefault="008D55C4" w:rsidP="00166258">
            <w:pPr>
              <w:pStyle w:val="Table"/>
              <w:rPr>
                <w:lang w:val="fr-FR"/>
              </w:rPr>
            </w:pPr>
            <w:r w:rsidRPr="00440E2E">
              <w:rPr>
                <w:lang w:val="fr-FR"/>
              </w:rPr>
              <w:t>Optimisé pour les agrégations (</w:t>
            </w:r>
            <w:r w:rsidRPr="00440E2E">
              <w:rPr>
                <w:rFonts w:ascii="Consolas" w:eastAsia="Consolas" w:hAnsi="Consolas" w:cs="Consolas"/>
                <w:lang w:val="fr-FR"/>
              </w:rPr>
              <w:t>GROUP BY</w:t>
            </w:r>
            <w:r w:rsidRPr="00440E2E">
              <w:rPr>
                <w:lang w:val="fr-FR"/>
              </w:rPr>
              <w:t>) vs PostgreSQL (OLTP). Support natif de l’append-only + déduplication. Plus de stockage mais moins de RAM.</w:t>
            </w:r>
          </w:p>
        </w:tc>
      </w:tr>
      <w:tr w:rsidR="008D55C4" w:rsidRPr="00440E2E" w14:paraId="52CD2B09" w14:textId="77777777" w:rsidTr="005A2B4F">
        <w:trPr>
          <w:trHeight w:val="522"/>
        </w:trPr>
        <w:tc>
          <w:tcPr>
            <w:tcW w:w="0" w:type="auto"/>
          </w:tcPr>
          <w:p w14:paraId="3CAB6C0C" w14:textId="77777777" w:rsidR="008D55C4" w:rsidRPr="00440E2E" w:rsidRDefault="008D55C4" w:rsidP="00166258">
            <w:pPr>
              <w:pStyle w:val="Table"/>
              <w:rPr>
                <w:b/>
                <w:bCs w:val="0"/>
                <w:lang w:val="fr-FR"/>
              </w:rPr>
            </w:pPr>
            <w:r w:rsidRPr="00440E2E">
              <w:rPr>
                <w:b/>
                <w:bCs w:val="0"/>
                <w:lang w:val="fr-FR"/>
              </w:rPr>
              <w:t>Dagster</w:t>
            </w:r>
          </w:p>
        </w:tc>
        <w:tc>
          <w:tcPr>
            <w:tcW w:w="0" w:type="auto"/>
          </w:tcPr>
          <w:p w14:paraId="175CD936" w14:textId="77777777" w:rsidR="008D55C4" w:rsidRPr="00440E2E" w:rsidRDefault="008D55C4" w:rsidP="00166258">
            <w:pPr>
              <w:pStyle w:val="Table"/>
              <w:rPr>
                <w:lang w:val="fr-FR"/>
              </w:rPr>
            </w:pPr>
            <w:r w:rsidRPr="00440E2E">
              <w:rPr>
                <w:lang w:val="fr-FR"/>
              </w:rPr>
              <w:t>Orchestration</w:t>
            </w:r>
          </w:p>
        </w:tc>
        <w:tc>
          <w:tcPr>
            <w:tcW w:w="0" w:type="auto"/>
          </w:tcPr>
          <w:p w14:paraId="60059FB7" w14:textId="56060DE1" w:rsidR="008D55C4" w:rsidRPr="00440E2E" w:rsidRDefault="008D55C4" w:rsidP="00166258">
            <w:pPr>
              <w:pStyle w:val="Table"/>
              <w:rPr>
                <w:lang w:val="fr-FR"/>
              </w:rPr>
            </w:pPr>
            <w:r w:rsidRPr="00440E2E">
              <w:rPr>
                <w:i/>
                <w:iCs/>
                <w:lang w:val="fr-FR"/>
              </w:rPr>
              <w:t>Data-asset-aware</w:t>
            </w:r>
            <w:r w:rsidRPr="00440E2E">
              <w:rPr>
                <w:lang w:val="fr-FR"/>
              </w:rPr>
              <w:t xml:space="preserve"> nativement (vs Airflow &lt; 3.0, orienté procédures). Chaque asset est un nœud du graphe, avec lignage automatique.</w:t>
            </w:r>
          </w:p>
        </w:tc>
      </w:tr>
    </w:tbl>
    <w:p w14:paraId="23F8E644" w14:textId="77777777" w:rsidR="008D55C4" w:rsidRPr="00440E2E" w:rsidRDefault="008D55C4" w:rsidP="008D55C4">
      <w:pPr>
        <w:pStyle w:val="Heading3"/>
      </w:pPr>
      <w:bookmarkStart w:id="156" w:name="1fb97i4dyou3"/>
      <w:bookmarkEnd w:id="156"/>
      <w:r w:rsidRPr="00440E2E">
        <w:t>dlt – Data Load Tool</w:t>
      </w:r>
    </w:p>
    <w:p w14:paraId="1EA68B0F" w14:textId="77777777" w:rsidR="008D55C4" w:rsidRPr="00440E2E" w:rsidRDefault="008D55C4" w:rsidP="008D55C4">
      <w:r w:rsidRPr="00440E2E">
        <w:t>La bibliothèque dlt est la pièce maîtresse de cette stack. Comme démontré dans la section précédente, il combine la flexibilité du code Python avec des abstractions de haut niveau pour les tâches répétitives (pagination, schéma, état, retry). Pour l’équipe du Centre Hospitalier, dlt permettrait de :</w:t>
      </w:r>
    </w:p>
    <w:p w14:paraId="76317572" w14:textId="77777777" w:rsidR="008D55C4" w:rsidRPr="00440E2E" w:rsidRDefault="008D55C4" w:rsidP="00441B9B">
      <w:pPr>
        <w:pStyle w:val="ListParagraph"/>
        <w:numPr>
          <w:ilvl w:val="0"/>
          <w:numId w:val="39"/>
        </w:numPr>
      </w:pPr>
      <w:r w:rsidRPr="00440E2E">
        <w:t>Ajouter de nouvelles sources de données (autres API, fichiers CSV, bases de données) sans repartir de zéro</w:t>
      </w:r>
    </w:p>
    <w:p w14:paraId="62737CB0" w14:textId="77777777" w:rsidR="008D55C4" w:rsidRPr="00440E2E" w:rsidRDefault="008D55C4" w:rsidP="00441B9B">
      <w:pPr>
        <w:pStyle w:val="ListParagraph"/>
        <w:numPr>
          <w:ilvl w:val="0"/>
          <w:numId w:val="39"/>
        </w:numPr>
      </w:pPr>
      <w:r w:rsidRPr="00440E2E">
        <w:t>Bénéficier de la gestion automatique du schéma (ajout de colonnes, évolution du schéma source)</w:t>
      </w:r>
    </w:p>
    <w:p w14:paraId="038369E5" w14:textId="77777777" w:rsidR="008D55C4" w:rsidRPr="00440E2E" w:rsidRDefault="008D55C4" w:rsidP="00441B9B">
      <w:pPr>
        <w:pStyle w:val="ListParagraph"/>
        <w:numPr>
          <w:ilvl w:val="0"/>
          <w:numId w:val="39"/>
        </w:numPr>
      </w:pPr>
      <w:r w:rsidRPr="00440E2E">
        <w:t>Réduire la dette technique liée au pipeline custom</w:t>
      </w:r>
    </w:p>
    <w:p w14:paraId="638236A1" w14:textId="77777777" w:rsidR="008D55C4" w:rsidRPr="00440E2E" w:rsidRDefault="008D55C4" w:rsidP="008D55C4">
      <w:pPr>
        <w:pStyle w:val="Heading3"/>
      </w:pPr>
      <w:bookmarkStart w:id="157" w:name="6f5bxwedbkiy"/>
      <w:bookmarkEnd w:id="157"/>
      <w:r w:rsidRPr="00440E2E">
        <w:t>SQLMesh – Transformation</w:t>
      </w:r>
    </w:p>
    <w:p w14:paraId="1576A06C" w14:textId="77777777" w:rsidR="008D55C4" w:rsidRPr="00440E2E" w:rsidRDefault="008D55C4" w:rsidP="008D55C4">
      <w:r w:rsidRPr="00440E2E">
        <w:t xml:space="preserve">SQLMesh est une alternative moderne à </w:t>
      </w:r>
      <w:r w:rsidRPr="00440E2E">
        <w:rPr>
          <w:b/>
          <w:bCs/>
        </w:rPr>
        <w:t>dbt</w:t>
      </w:r>
      <w:r w:rsidRPr="00440E2E">
        <w:t xml:space="preserve"> (data build tool). Il permet de définir des transformations SQL ou Python, avec des fonctionnalités avancées :</w:t>
      </w:r>
    </w:p>
    <w:p w14:paraId="02F51239" w14:textId="77777777" w:rsidR="008D55C4" w:rsidRPr="00440E2E" w:rsidRDefault="008D55C4" w:rsidP="00441B9B">
      <w:pPr>
        <w:pStyle w:val="ListParagraph"/>
        <w:numPr>
          <w:ilvl w:val="0"/>
          <w:numId w:val="41"/>
        </w:numPr>
      </w:pPr>
      <w:r w:rsidRPr="00440E2E">
        <w:rPr>
          <w:b/>
          <w:bCs/>
        </w:rPr>
        <w:t>Environnements virtuels</w:t>
      </w:r>
      <w:r w:rsidRPr="00440E2E">
        <w:t xml:space="preserve"> : tester les transformations sans impacter la production</w:t>
      </w:r>
    </w:p>
    <w:p w14:paraId="0EC8D706" w14:textId="77777777" w:rsidR="008D55C4" w:rsidRPr="00440E2E" w:rsidRDefault="008D55C4" w:rsidP="00441B9B">
      <w:pPr>
        <w:pStyle w:val="ListParagraph"/>
        <w:numPr>
          <w:ilvl w:val="0"/>
          <w:numId w:val="41"/>
        </w:numPr>
      </w:pPr>
      <w:r w:rsidRPr="00440E2E">
        <w:rPr>
          <w:b/>
          <w:bCs/>
        </w:rPr>
        <w:t>Plans de transformation</w:t>
      </w:r>
      <w:r w:rsidRPr="00440E2E">
        <w:t xml:space="preserve"> : visualiser les changements avant de les appliquer</w:t>
      </w:r>
    </w:p>
    <w:p w14:paraId="49EDAB24" w14:textId="77777777" w:rsidR="008D55C4" w:rsidRPr="00440E2E" w:rsidRDefault="008D55C4" w:rsidP="00441B9B">
      <w:pPr>
        <w:pStyle w:val="ListParagraph"/>
        <w:numPr>
          <w:ilvl w:val="0"/>
          <w:numId w:val="41"/>
        </w:numPr>
      </w:pPr>
      <w:r w:rsidRPr="00440E2E">
        <w:rPr>
          <w:b/>
          <w:bCs/>
        </w:rPr>
        <w:t>Tests intégrés</w:t>
      </w:r>
      <w:r w:rsidRPr="00440E2E">
        <w:t xml:space="preserve"> : définir des assertions directement dans les modèles</w:t>
      </w:r>
    </w:p>
    <w:p w14:paraId="3DCB6A22" w14:textId="77777777" w:rsidR="008D55C4" w:rsidRPr="00440E2E" w:rsidRDefault="008D55C4" w:rsidP="008D55C4">
      <w:r w:rsidRPr="00440E2E">
        <w:t xml:space="preserve">Dans notre contexte, SQLMesh pourrait être utilisé pour : </w:t>
      </w:r>
    </w:p>
    <w:p w14:paraId="3FB35CF7" w14:textId="77777777" w:rsidR="008D55C4" w:rsidRPr="00440E2E" w:rsidRDefault="008D55C4" w:rsidP="00441B9B">
      <w:pPr>
        <w:pStyle w:val="ListParagraph"/>
        <w:numPr>
          <w:ilvl w:val="0"/>
          <w:numId w:val="40"/>
        </w:numPr>
      </w:pPr>
      <w:r w:rsidRPr="00440E2E">
        <w:t xml:space="preserve">Créer des vues agrégées (nombre de passages aux urgences par jour, par type de diagnostic, etc.) </w:t>
      </w:r>
    </w:p>
    <w:p w14:paraId="5F023590" w14:textId="77777777" w:rsidR="008D55C4" w:rsidRPr="00440E2E" w:rsidRDefault="008D55C4" w:rsidP="00441B9B">
      <w:pPr>
        <w:pStyle w:val="ListParagraph"/>
        <w:numPr>
          <w:ilvl w:val="0"/>
          <w:numId w:val="40"/>
        </w:numPr>
      </w:pPr>
      <w:r w:rsidRPr="00440E2E">
        <w:t xml:space="preserve">Anonymiser ou pseudonymiser les données pour les analystes </w:t>
      </w:r>
    </w:p>
    <w:p w14:paraId="72CDBA3D" w14:textId="77777777" w:rsidR="008D55C4" w:rsidRPr="00440E2E" w:rsidRDefault="008D55C4" w:rsidP="00441B9B">
      <w:pPr>
        <w:pStyle w:val="ListParagraph"/>
        <w:numPr>
          <w:ilvl w:val="0"/>
          <w:numId w:val="40"/>
        </w:numPr>
      </w:pPr>
      <w:r w:rsidRPr="00440E2E">
        <w:t>Calculer des indicateurs de performance hospitalière</w:t>
      </w:r>
    </w:p>
    <w:p w14:paraId="596EA9B3" w14:textId="77777777" w:rsidR="008D55C4" w:rsidRPr="00440E2E" w:rsidRDefault="008D55C4" w:rsidP="008D55C4">
      <w:pPr>
        <w:pStyle w:val="Heading3"/>
      </w:pPr>
      <w:bookmarkStart w:id="158" w:name="wwrkf4ay9zu0"/>
      <w:bookmarkEnd w:id="158"/>
      <w:r w:rsidRPr="00440E2E">
        <w:lastRenderedPageBreak/>
        <w:t>ClickHouse – Base OLAP</w:t>
      </w:r>
    </w:p>
    <w:p w14:paraId="05711578" w14:textId="77777777" w:rsidR="008D55C4" w:rsidRPr="00440E2E" w:rsidRDefault="008D55C4" w:rsidP="008D55C4">
      <w:r w:rsidRPr="00440E2E">
        <w:t>ClickHouse est une base de données orientée colonnes, optimisée pour les requêtes analytiques. Contrairement à PostgreSQL (qui est un SGBD OLTP, optimisé pour les transactions individuelles), ClickHouse excelle dans les agrégations sur de grands volumes de données.</w:t>
      </w:r>
    </w:p>
    <w:p w14:paraId="5E513D1C" w14:textId="77777777" w:rsidR="008D55C4" w:rsidRPr="00440E2E" w:rsidRDefault="008D55C4" w:rsidP="008D55C4">
      <w:r w:rsidRPr="00440E2E">
        <w:rPr>
          <w:b/>
          <w:bCs/>
        </w:rPr>
        <w:t>Pourquoi ClickHouse serait pertinent ici :</w:t>
      </w:r>
    </w:p>
    <w:p w14:paraId="6DA254EE" w14:textId="77777777" w:rsidR="008D55C4" w:rsidRPr="00440E2E" w:rsidRDefault="008D55C4" w:rsidP="00441B9B">
      <w:pPr>
        <w:pStyle w:val="ListParagraph"/>
        <w:numPr>
          <w:ilvl w:val="0"/>
          <w:numId w:val="42"/>
        </w:numPr>
      </w:pPr>
      <w:r w:rsidRPr="00440E2E">
        <w:t>Les requêtes analytiques sur les données des urgences sont principalement des agrégations (</w:t>
      </w:r>
      <w:r w:rsidRPr="00440E2E">
        <w:rPr>
          <w:rFonts w:ascii="Consolas" w:eastAsia="Consolas" w:hAnsi="Consolas" w:cs="Consolas"/>
        </w:rPr>
        <w:t>COUNT</w:t>
      </w:r>
      <w:r w:rsidRPr="00440E2E">
        <w:t xml:space="preserve">, </w:t>
      </w:r>
      <w:r w:rsidRPr="00440E2E">
        <w:rPr>
          <w:rFonts w:ascii="Consolas" w:eastAsia="Consolas" w:hAnsi="Consolas" w:cs="Consolas"/>
        </w:rPr>
        <w:t>AVG</w:t>
      </w:r>
      <w:r w:rsidRPr="00440E2E">
        <w:t xml:space="preserve">, </w:t>
      </w:r>
      <w:r w:rsidRPr="00440E2E">
        <w:rPr>
          <w:rFonts w:ascii="Consolas" w:eastAsia="Consolas" w:hAnsi="Consolas" w:cs="Consolas"/>
        </w:rPr>
        <w:t>GROUP BY</w:t>
      </w:r>
      <w:r w:rsidRPr="00440E2E">
        <w:t>) – exactement le cas d’usage de ClickHouse.</w:t>
      </w:r>
    </w:p>
    <w:p w14:paraId="07A10EAC" w14:textId="77777777" w:rsidR="008D55C4" w:rsidRPr="00440E2E" w:rsidRDefault="008D55C4" w:rsidP="00441B9B">
      <w:pPr>
        <w:pStyle w:val="ListParagraph"/>
        <w:numPr>
          <w:ilvl w:val="0"/>
          <w:numId w:val="42"/>
        </w:numPr>
      </w:pPr>
      <w:r w:rsidRPr="00440E2E">
        <w:t xml:space="preserve">ClickHouse supporte nativement la stratégie </w:t>
      </w:r>
      <w:r w:rsidRPr="00440E2E">
        <w:rPr>
          <w:b/>
          <w:bCs/>
        </w:rPr>
        <w:t>append-only + déduplication</w:t>
      </w:r>
      <w:r w:rsidRPr="00440E2E">
        <w:t xml:space="preserve"> via les moteurs de table </w:t>
      </w:r>
      <w:r w:rsidRPr="00440E2E">
        <w:rPr>
          <w:rFonts w:ascii="Consolas" w:eastAsia="Consolas" w:hAnsi="Consolas" w:cs="Consolas"/>
        </w:rPr>
        <w:t>ReplacingMergeTree</w:t>
      </w:r>
      <w:r w:rsidRPr="00440E2E">
        <w:t>. Chaque insertion est un simple ajout ; la déduplication est gérée en arrière-plan.</w:t>
      </w:r>
    </w:p>
    <w:p w14:paraId="48BC98A7" w14:textId="77777777" w:rsidR="008D55C4" w:rsidRPr="00440E2E" w:rsidRDefault="008D55C4" w:rsidP="00441B9B">
      <w:pPr>
        <w:pStyle w:val="ListParagraph"/>
        <w:numPr>
          <w:ilvl w:val="0"/>
          <w:numId w:val="42"/>
        </w:numPr>
      </w:pPr>
      <w:r w:rsidRPr="00440E2E">
        <w:t>Cela élimine le besoin de l’UPSERT (qui pose des problèmes de lock et de performance sur PostgreSQL pour les gros volumes).</w:t>
      </w:r>
    </w:p>
    <w:p w14:paraId="0639130B" w14:textId="77777777" w:rsidR="008D55C4" w:rsidRPr="00440E2E" w:rsidRDefault="008D55C4" w:rsidP="008D55C4">
      <w:r w:rsidRPr="00440E2E">
        <w:rPr>
          <w:b/>
          <w:bCs/>
        </w:rPr>
        <w:t>Limitation :</w:t>
      </w:r>
      <w:r w:rsidRPr="00440E2E">
        <w:t xml:space="preserve"> ClickHouse n’est pas disponible en service managé Azure en France au moment de la rédaction. Cependant, l’auto-hébergement est réputé simple (un seul binaire, configuration minimale). L’équipe pourrait envisager un déploiement sur une VM Azure ou un conteneur.</w:t>
      </w:r>
    </w:p>
    <w:p w14:paraId="569C2E57" w14:textId="77777777" w:rsidR="008D55C4" w:rsidRPr="00440E2E" w:rsidRDefault="008D55C4" w:rsidP="008D55C4">
      <w:r w:rsidRPr="00440E2E">
        <w:rPr>
          <w:b/>
          <w:bCs/>
        </w:rPr>
        <w:t>Comparaison append-only + dédup vs UPSERT :</w:t>
      </w:r>
    </w:p>
    <w:tbl>
      <w:tblPr>
        <w:tblStyle w:val="StGen6"/>
        <w:tblW w:w="9581" w:type="dxa"/>
        <w:tblInd w:w="-108" w:type="dxa"/>
        <w:tblLayout w:type="fixed"/>
        <w:tblLook w:val="0020" w:firstRow="1" w:lastRow="0" w:firstColumn="0" w:lastColumn="0" w:noHBand="0" w:noVBand="0"/>
      </w:tblPr>
      <w:tblGrid>
        <w:gridCol w:w="2538"/>
        <w:gridCol w:w="3150"/>
        <w:gridCol w:w="3893"/>
      </w:tblGrid>
      <w:tr w:rsidR="008D55C4" w:rsidRPr="00440E2E" w14:paraId="136A0957" w14:textId="77777777" w:rsidTr="005A2B4F">
        <w:trPr>
          <w:cnfStyle w:val="100000000000" w:firstRow="1" w:lastRow="0" w:firstColumn="0" w:lastColumn="0" w:oddVBand="0" w:evenVBand="0" w:oddHBand="0" w:evenHBand="0" w:firstRowFirstColumn="0" w:firstRowLastColumn="0" w:lastRowFirstColumn="0" w:lastRowLastColumn="0"/>
          <w:tblHeader/>
        </w:trPr>
        <w:tc>
          <w:tcPr>
            <w:tcW w:w="2538" w:type="dxa"/>
          </w:tcPr>
          <w:p w14:paraId="40AA92ED" w14:textId="77777777" w:rsidR="008D55C4" w:rsidRPr="00440E2E" w:rsidRDefault="008D55C4" w:rsidP="00166258">
            <w:pPr>
              <w:pStyle w:val="Table"/>
              <w:rPr>
                <w:b/>
                <w:bCs w:val="0"/>
                <w:lang w:val="fr-FR"/>
              </w:rPr>
            </w:pPr>
            <w:r w:rsidRPr="00440E2E">
              <w:rPr>
                <w:b/>
                <w:bCs w:val="0"/>
                <w:lang w:val="fr-FR"/>
              </w:rPr>
              <w:t>Aspect</w:t>
            </w:r>
          </w:p>
        </w:tc>
        <w:tc>
          <w:tcPr>
            <w:tcW w:w="3150" w:type="dxa"/>
          </w:tcPr>
          <w:p w14:paraId="6AD36756" w14:textId="77777777" w:rsidR="008D55C4" w:rsidRPr="00440E2E" w:rsidRDefault="008D55C4" w:rsidP="00166258">
            <w:pPr>
              <w:pStyle w:val="Table"/>
              <w:rPr>
                <w:b/>
                <w:bCs w:val="0"/>
                <w:lang w:val="fr-FR"/>
              </w:rPr>
            </w:pPr>
            <w:r w:rsidRPr="00440E2E">
              <w:rPr>
                <w:b/>
                <w:bCs w:val="0"/>
                <w:lang w:val="fr-FR"/>
              </w:rPr>
              <w:t>UPSERT (PostgreSQL)</w:t>
            </w:r>
          </w:p>
        </w:tc>
        <w:tc>
          <w:tcPr>
            <w:tcW w:w="3893" w:type="dxa"/>
          </w:tcPr>
          <w:p w14:paraId="4B3034E5" w14:textId="77777777" w:rsidR="008D55C4" w:rsidRPr="00440E2E" w:rsidRDefault="008D55C4" w:rsidP="00166258">
            <w:pPr>
              <w:pStyle w:val="Table"/>
              <w:rPr>
                <w:b/>
                <w:bCs w:val="0"/>
                <w:lang w:val="fr-FR"/>
              </w:rPr>
            </w:pPr>
            <w:r w:rsidRPr="00440E2E">
              <w:rPr>
                <w:b/>
                <w:bCs w:val="0"/>
                <w:lang w:val="fr-FR"/>
              </w:rPr>
              <w:t>Append-only + dédup (ClickHouse)</w:t>
            </w:r>
          </w:p>
        </w:tc>
      </w:tr>
      <w:tr w:rsidR="008D55C4" w:rsidRPr="00440E2E" w14:paraId="5336DC30" w14:textId="77777777" w:rsidTr="005A2B4F">
        <w:tc>
          <w:tcPr>
            <w:tcW w:w="2538" w:type="dxa"/>
          </w:tcPr>
          <w:p w14:paraId="65F50168" w14:textId="77777777" w:rsidR="008D55C4" w:rsidRPr="00440E2E" w:rsidRDefault="008D55C4" w:rsidP="00166258">
            <w:pPr>
              <w:pStyle w:val="Table"/>
              <w:rPr>
                <w:b/>
                <w:bCs w:val="0"/>
                <w:lang w:val="fr-FR"/>
              </w:rPr>
            </w:pPr>
            <w:r w:rsidRPr="00440E2E">
              <w:rPr>
                <w:b/>
                <w:bCs w:val="0"/>
                <w:lang w:val="fr-FR"/>
              </w:rPr>
              <w:t>Écriture</w:t>
            </w:r>
          </w:p>
        </w:tc>
        <w:tc>
          <w:tcPr>
            <w:tcW w:w="3150" w:type="dxa"/>
          </w:tcPr>
          <w:p w14:paraId="0343D278" w14:textId="77777777" w:rsidR="008D55C4" w:rsidRPr="00440E2E" w:rsidRDefault="008D55C4" w:rsidP="00166258">
            <w:pPr>
              <w:pStyle w:val="Table"/>
              <w:rPr>
                <w:lang w:val="fr-FR"/>
              </w:rPr>
            </w:pPr>
            <w:r w:rsidRPr="00440E2E">
              <w:rPr>
                <w:lang w:val="fr-FR"/>
              </w:rPr>
              <w:t>Lock sur les lignes en conflit</w:t>
            </w:r>
          </w:p>
        </w:tc>
        <w:tc>
          <w:tcPr>
            <w:tcW w:w="3893" w:type="dxa"/>
          </w:tcPr>
          <w:p w14:paraId="5BEDF758" w14:textId="77777777" w:rsidR="008D55C4" w:rsidRPr="00440E2E" w:rsidRDefault="008D55C4" w:rsidP="00166258">
            <w:pPr>
              <w:pStyle w:val="Table"/>
              <w:rPr>
                <w:lang w:val="fr-FR"/>
              </w:rPr>
            </w:pPr>
            <w:r w:rsidRPr="00440E2E">
              <w:rPr>
                <w:lang w:val="fr-FR"/>
              </w:rPr>
              <w:t>Ajout simple, pas de lock</w:t>
            </w:r>
          </w:p>
        </w:tc>
      </w:tr>
      <w:tr w:rsidR="008D55C4" w:rsidRPr="00440E2E" w14:paraId="0B24EE13" w14:textId="77777777" w:rsidTr="005A2B4F">
        <w:tc>
          <w:tcPr>
            <w:tcW w:w="2538" w:type="dxa"/>
          </w:tcPr>
          <w:p w14:paraId="7AA9F985" w14:textId="77777777" w:rsidR="008D55C4" w:rsidRPr="00440E2E" w:rsidRDefault="008D55C4" w:rsidP="00166258">
            <w:pPr>
              <w:pStyle w:val="Table"/>
              <w:rPr>
                <w:b/>
                <w:bCs w:val="0"/>
                <w:lang w:val="fr-FR"/>
              </w:rPr>
            </w:pPr>
            <w:r w:rsidRPr="00440E2E">
              <w:rPr>
                <w:b/>
                <w:bCs w:val="0"/>
                <w:lang w:val="fr-FR"/>
              </w:rPr>
              <w:t>Lecture</w:t>
            </w:r>
          </w:p>
        </w:tc>
        <w:tc>
          <w:tcPr>
            <w:tcW w:w="3150" w:type="dxa"/>
          </w:tcPr>
          <w:p w14:paraId="65D66C95" w14:textId="77777777" w:rsidR="008D55C4" w:rsidRPr="00440E2E" w:rsidRDefault="008D55C4" w:rsidP="00166258">
            <w:pPr>
              <w:pStyle w:val="Table"/>
              <w:rPr>
                <w:lang w:val="fr-FR"/>
              </w:rPr>
            </w:pPr>
            <w:r w:rsidRPr="00440E2E">
              <w:rPr>
                <w:lang w:val="fr-FR"/>
              </w:rPr>
              <w:t>Donnée toujours à jour</w:t>
            </w:r>
          </w:p>
        </w:tc>
        <w:tc>
          <w:tcPr>
            <w:tcW w:w="3893" w:type="dxa"/>
          </w:tcPr>
          <w:p w14:paraId="6E108756" w14:textId="77777777" w:rsidR="008D55C4" w:rsidRPr="00440E2E" w:rsidRDefault="008D55C4" w:rsidP="00166258">
            <w:pPr>
              <w:pStyle w:val="Table"/>
              <w:rPr>
                <w:lang w:val="fr-FR"/>
              </w:rPr>
            </w:pPr>
            <w:r w:rsidRPr="00440E2E">
              <w:rPr>
                <w:lang w:val="fr-FR"/>
              </w:rPr>
              <w:t>Nécessite déduplication à la lecture</w:t>
            </w:r>
          </w:p>
        </w:tc>
      </w:tr>
      <w:tr w:rsidR="008D55C4" w:rsidRPr="00440E2E" w14:paraId="321F4354" w14:textId="77777777" w:rsidTr="005A2B4F">
        <w:tc>
          <w:tcPr>
            <w:tcW w:w="2538" w:type="dxa"/>
          </w:tcPr>
          <w:p w14:paraId="22CDFDE2" w14:textId="77777777" w:rsidR="008D55C4" w:rsidRPr="00440E2E" w:rsidRDefault="008D55C4" w:rsidP="00166258">
            <w:pPr>
              <w:pStyle w:val="Table"/>
              <w:rPr>
                <w:b/>
                <w:bCs w:val="0"/>
                <w:lang w:val="fr-FR"/>
              </w:rPr>
            </w:pPr>
            <w:r w:rsidRPr="00440E2E">
              <w:rPr>
                <w:b/>
                <w:bCs w:val="0"/>
                <w:lang w:val="fr-FR"/>
              </w:rPr>
              <w:t>Historique</w:t>
            </w:r>
          </w:p>
        </w:tc>
        <w:tc>
          <w:tcPr>
            <w:tcW w:w="3150" w:type="dxa"/>
          </w:tcPr>
          <w:p w14:paraId="53919CAB" w14:textId="77777777" w:rsidR="008D55C4" w:rsidRPr="00440E2E" w:rsidRDefault="008D55C4" w:rsidP="00166258">
            <w:pPr>
              <w:pStyle w:val="Table"/>
              <w:rPr>
                <w:lang w:val="fr-FR"/>
              </w:rPr>
            </w:pPr>
            <w:r w:rsidRPr="00440E2E">
              <w:rPr>
                <w:lang w:val="fr-FR"/>
              </w:rPr>
              <w:t>Perdu (écrasement)</w:t>
            </w:r>
          </w:p>
        </w:tc>
        <w:tc>
          <w:tcPr>
            <w:tcW w:w="3893" w:type="dxa"/>
          </w:tcPr>
          <w:p w14:paraId="14343699" w14:textId="77777777" w:rsidR="008D55C4" w:rsidRPr="00440E2E" w:rsidRDefault="008D55C4" w:rsidP="00166258">
            <w:pPr>
              <w:pStyle w:val="Table"/>
              <w:rPr>
                <w:lang w:val="fr-FR"/>
              </w:rPr>
            </w:pPr>
            <w:r w:rsidRPr="00440E2E">
              <w:rPr>
                <w:lang w:val="fr-FR"/>
              </w:rPr>
              <w:t>Conservé (toutes les versions)</w:t>
            </w:r>
          </w:p>
        </w:tc>
      </w:tr>
      <w:tr w:rsidR="008D55C4" w:rsidRPr="00440E2E" w14:paraId="696B86B7" w14:textId="77777777" w:rsidTr="005A2B4F">
        <w:trPr>
          <w:trHeight w:val="252"/>
        </w:trPr>
        <w:tc>
          <w:tcPr>
            <w:tcW w:w="2538" w:type="dxa"/>
          </w:tcPr>
          <w:p w14:paraId="7466CCBF" w14:textId="77777777" w:rsidR="008D55C4" w:rsidRPr="00440E2E" w:rsidRDefault="008D55C4" w:rsidP="00166258">
            <w:pPr>
              <w:pStyle w:val="Table"/>
              <w:rPr>
                <w:b/>
                <w:bCs w:val="0"/>
                <w:lang w:val="fr-FR"/>
              </w:rPr>
            </w:pPr>
            <w:r w:rsidRPr="00440E2E">
              <w:rPr>
                <w:b/>
                <w:bCs w:val="0"/>
                <w:lang w:val="fr-FR"/>
              </w:rPr>
              <w:t>Performance écriture</w:t>
            </w:r>
          </w:p>
        </w:tc>
        <w:tc>
          <w:tcPr>
            <w:tcW w:w="3150" w:type="dxa"/>
          </w:tcPr>
          <w:p w14:paraId="26C9B66C" w14:textId="77777777" w:rsidR="008D55C4" w:rsidRPr="00440E2E" w:rsidRDefault="008D55C4" w:rsidP="00166258">
            <w:pPr>
              <w:pStyle w:val="Table"/>
              <w:rPr>
                <w:lang w:val="fr-FR"/>
              </w:rPr>
            </w:pPr>
            <w:r w:rsidRPr="00440E2E">
              <w:rPr>
                <w:lang w:val="fr-FR"/>
              </w:rPr>
              <w:t>Modérée</w:t>
            </w:r>
          </w:p>
        </w:tc>
        <w:tc>
          <w:tcPr>
            <w:tcW w:w="3893" w:type="dxa"/>
          </w:tcPr>
          <w:p w14:paraId="23680A9A" w14:textId="77777777" w:rsidR="008D55C4" w:rsidRPr="00440E2E" w:rsidRDefault="008D55C4" w:rsidP="00166258">
            <w:pPr>
              <w:pStyle w:val="Table"/>
              <w:rPr>
                <w:lang w:val="fr-FR"/>
              </w:rPr>
            </w:pPr>
            <w:r w:rsidRPr="00440E2E">
              <w:rPr>
                <w:lang w:val="fr-FR"/>
              </w:rPr>
              <w:t>Très élevée</w:t>
            </w:r>
          </w:p>
        </w:tc>
      </w:tr>
      <w:tr w:rsidR="008D55C4" w:rsidRPr="00440E2E" w14:paraId="0B98C527" w14:textId="77777777" w:rsidTr="005A2B4F">
        <w:tc>
          <w:tcPr>
            <w:tcW w:w="2538" w:type="dxa"/>
          </w:tcPr>
          <w:p w14:paraId="5D1C1357" w14:textId="77777777" w:rsidR="008D55C4" w:rsidRPr="00440E2E" w:rsidRDefault="008D55C4" w:rsidP="00166258">
            <w:pPr>
              <w:pStyle w:val="Table"/>
              <w:rPr>
                <w:b/>
                <w:bCs w:val="0"/>
                <w:lang w:val="fr-FR"/>
              </w:rPr>
            </w:pPr>
            <w:r w:rsidRPr="00440E2E">
              <w:rPr>
                <w:b/>
                <w:bCs w:val="0"/>
                <w:lang w:val="fr-FR"/>
              </w:rPr>
              <w:t>Stockage</w:t>
            </w:r>
          </w:p>
        </w:tc>
        <w:tc>
          <w:tcPr>
            <w:tcW w:w="3150" w:type="dxa"/>
          </w:tcPr>
          <w:p w14:paraId="191EC9EC" w14:textId="77777777" w:rsidR="008D55C4" w:rsidRPr="00440E2E" w:rsidRDefault="008D55C4" w:rsidP="00166258">
            <w:pPr>
              <w:pStyle w:val="Table"/>
              <w:rPr>
                <w:lang w:val="fr-FR"/>
              </w:rPr>
            </w:pPr>
            <w:r w:rsidRPr="00440E2E">
              <w:rPr>
                <w:lang w:val="fr-FR"/>
              </w:rPr>
              <w:t>Optimisé (une seule version)</w:t>
            </w:r>
          </w:p>
        </w:tc>
        <w:tc>
          <w:tcPr>
            <w:tcW w:w="3893" w:type="dxa"/>
          </w:tcPr>
          <w:p w14:paraId="4D3529FE" w14:textId="77777777" w:rsidR="008D55C4" w:rsidRPr="00440E2E" w:rsidRDefault="008D55C4" w:rsidP="00166258">
            <w:pPr>
              <w:pStyle w:val="Table"/>
              <w:rPr>
                <w:lang w:val="fr-FR"/>
              </w:rPr>
            </w:pPr>
            <w:r w:rsidRPr="00440E2E">
              <w:rPr>
                <w:lang w:val="fr-FR"/>
              </w:rPr>
              <w:t>Plus élevé (toutes les versions)</w:t>
            </w:r>
          </w:p>
        </w:tc>
      </w:tr>
      <w:tr w:rsidR="008D55C4" w:rsidRPr="00440E2E" w14:paraId="4BFA2C4C" w14:textId="77777777" w:rsidTr="005A2B4F">
        <w:tc>
          <w:tcPr>
            <w:tcW w:w="2538" w:type="dxa"/>
          </w:tcPr>
          <w:p w14:paraId="7ED00E67" w14:textId="77777777" w:rsidR="008D55C4" w:rsidRPr="00440E2E" w:rsidRDefault="008D55C4" w:rsidP="00166258">
            <w:pPr>
              <w:pStyle w:val="Table"/>
              <w:rPr>
                <w:b/>
                <w:bCs w:val="0"/>
                <w:lang w:val="fr-FR"/>
              </w:rPr>
            </w:pPr>
            <w:r w:rsidRPr="00440E2E">
              <w:rPr>
                <w:b/>
                <w:bCs w:val="0"/>
                <w:lang w:val="fr-FR"/>
              </w:rPr>
              <w:t>RAM</w:t>
            </w:r>
          </w:p>
        </w:tc>
        <w:tc>
          <w:tcPr>
            <w:tcW w:w="3150" w:type="dxa"/>
          </w:tcPr>
          <w:p w14:paraId="0EC59030" w14:textId="77777777" w:rsidR="008D55C4" w:rsidRPr="00440E2E" w:rsidRDefault="008D55C4" w:rsidP="00166258">
            <w:pPr>
              <w:pStyle w:val="Table"/>
              <w:rPr>
                <w:lang w:val="fr-FR"/>
              </w:rPr>
            </w:pPr>
            <w:r w:rsidRPr="00440E2E">
              <w:rPr>
                <w:lang w:val="fr-FR"/>
              </w:rPr>
              <w:t>Plus élevée (index B-tree)</w:t>
            </w:r>
          </w:p>
        </w:tc>
        <w:tc>
          <w:tcPr>
            <w:tcW w:w="3893" w:type="dxa"/>
          </w:tcPr>
          <w:p w14:paraId="4C394433" w14:textId="77777777" w:rsidR="008D55C4" w:rsidRPr="00440E2E" w:rsidRDefault="008D55C4" w:rsidP="00166258">
            <w:pPr>
              <w:pStyle w:val="Table"/>
              <w:rPr>
                <w:lang w:val="fr-FR"/>
              </w:rPr>
            </w:pPr>
            <w:r w:rsidRPr="00440E2E">
              <w:rPr>
                <w:lang w:val="fr-FR"/>
              </w:rPr>
              <w:t>Plus faible (compression colonnaire)</w:t>
            </w:r>
          </w:p>
        </w:tc>
      </w:tr>
    </w:tbl>
    <w:p w14:paraId="57823C4B" w14:textId="77777777" w:rsidR="008D55C4" w:rsidRPr="00440E2E" w:rsidRDefault="008D55C4" w:rsidP="008D55C4">
      <w:pPr>
        <w:pStyle w:val="Heading3"/>
      </w:pPr>
      <w:bookmarkStart w:id="159" w:name="bcfupib1lt03"/>
      <w:bookmarkEnd w:id="159"/>
      <w:r w:rsidRPr="00440E2E">
        <w:t>Dagster – Orchestration</w:t>
      </w:r>
    </w:p>
    <w:p w14:paraId="3A4FFD89" w14:textId="77777777" w:rsidR="008D55C4" w:rsidRPr="00440E2E" w:rsidRDefault="008D55C4" w:rsidP="008D55C4">
      <w:r w:rsidRPr="00440E2E">
        <w:t xml:space="preserve">Dagster est un orchestrateur de pipelines de données qui se distingue d’Apache Airflow par son approche centrée sur les </w:t>
      </w:r>
      <w:r w:rsidRPr="00440E2E">
        <w:rPr>
          <w:b/>
          <w:bCs/>
        </w:rPr>
        <w:t>assets</w:t>
      </w:r>
      <w:r w:rsidRPr="00440E2E">
        <w:t xml:space="preserve"> (données) plutôt que sur les </w:t>
      </w:r>
      <w:r w:rsidRPr="00440E2E">
        <w:rPr>
          <w:b/>
          <w:bCs/>
        </w:rPr>
        <w:t>tâches</w:t>
      </w:r>
      <w:r w:rsidRPr="00440E2E">
        <w:t xml:space="preserve"> (procédures) :</w:t>
      </w:r>
    </w:p>
    <w:p w14:paraId="29BE4704" w14:textId="77777777" w:rsidR="008D55C4" w:rsidRPr="00440E2E" w:rsidRDefault="008D55C4" w:rsidP="00441B9B">
      <w:pPr>
        <w:pStyle w:val="ListParagraph"/>
        <w:numPr>
          <w:ilvl w:val="0"/>
          <w:numId w:val="43"/>
        </w:numPr>
      </w:pPr>
      <w:r w:rsidRPr="00440E2E">
        <w:t>Dans Airflow (&lt; 3.0), on définit un DAG de tâches : « faire ceci, puis cela ».</w:t>
      </w:r>
    </w:p>
    <w:p w14:paraId="03B71A8E" w14:textId="77777777" w:rsidR="008D55C4" w:rsidRPr="00440E2E" w:rsidRDefault="008D55C4" w:rsidP="00441B9B">
      <w:pPr>
        <w:pStyle w:val="ListParagraph"/>
        <w:numPr>
          <w:ilvl w:val="0"/>
          <w:numId w:val="43"/>
        </w:numPr>
      </w:pPr>
      <w:r w:rsidRPr="00440E2E">
        <w:t>Dans Dagster, on définit des assets : « cette table dépend de ces sources ». L’orchestrateur en déduit automatiquement l’ordre d’exécution.</w:t>
      </w:r>
    </w:p>
    <w:p w14:paraId="2282729C" w14:textId="77777777" w:rsidR="008D55C4" w:rsidRPr="00440E2E" w:rsidRDefault="008D55C4" w:rsidP="008D55C4">
      <w:r w:rsidRPr="00440E2E">
        <w:t>Cette approche est plus naturelle pour le data engineering, où l’on pense en termes de « quelles données dois-je produire ? » plutôt que « quelles étapes dois-je exécuter ? ».</w:t>
      </w:r>
    </w:p>
    <w:p w14:paraId="017386EB" w14:textId="77777777" w:rsidR="008D55C4" w:rsidRPr="00440E2E" w:rsidRDefault="008D55C4" w:rsidP="008D55C4">
      <w:r w:rsidRPr="00440E2E">
        <w:t xml:space="preserve">Dagster s’intègre nativement avec dlt, ce qui permettrait de construire une stack cohérente : </w:t>
      </w:r>
      <w:r w:rsidRPr="00440E2E">
        <w:rPr>
          <w:b/>
          <w:bCs/>
        </w:rPr>
        <w:t>dlt</w:t>
      </w:r>
      <w:r w:rsidRPr="00440E2E">
        <w:t xml:space="preserve"> pour l’ingestion, </w:t>
      </w:r>
      <w:r w:rsidRPr="00440E2E">
        <w:rPr>
          <w:b/>
          <w:bCs/>
        </w:rPr>
        <w:t>SQLMesh</w:t>
      </w:r>
      <w:r w:rsidRPr="00440E2E">
        <w:t xml:space="preserve"> pour la transformation, </w:t>
      </w:r>
      <w:r w:rsidRPr="00440E2E">
        <w:rPr>
          <w:b/>
          <w:bCs/>
        </w:rPr>
        <w:t>Dagster</w:t>
      </w:r>
      <w:r w:rsidRPr="00440E2E">
        <w:t xml:space="preserve"> pour l’orchestration.</w:t>
      </w:r>
    </w:p>
    <w:p w14:paraId="480B9A58" w14:textId="77777777" w:rsidR="008D55C4" w:rsidRPr="00440E2E" w:rsidRDefault="008D55C4" w:rsidP="008D55C4">
      <w:r w:rsidRPr="00440E2E">
        <w:rPr>
          <w:noProof/>
        </w:rPr>
        <mc:AlternateContent>
          <mc:Choice Requires="wps">
            <w:drawing>
              <wp:inline distT="0" distB="0" distL="0" distR="0" wp14:anchorId="2F95CEF2" wp14:editId="2130F960">
                <wp:extent cx="0" cy="19050"/>
                <wp:effectExtent l="0" t="0" r="0" b="0"/>
                <wp:docPr id="18" name="Rectangle 18"/>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2C04E3B6" id="Rectangle 18"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" fillcolor="#a0a0a0" stroked="f">
                <w10:anchorlock/>
              </v:rect>
            </w:pict>
          </mc:Fallback>
        </mc:AlternateContent>
      </w:r>
    </w:p>
    <w:p w14:paraId="0CC7EE09" w14:textId="77777777" w:rsidR="005A2B4F" w:rsidRDefault="005A2B4F">
      <w:pPr>
        <w:spacing w:after="200"/>
        <w:jc w:val="left"/>
        <w:rPr>
          <w:rFonts w:asciiTheme="majorHAnsi" w:eastAsiaTheme="majorEastAsia" w:hAnsiTheme="majorHAnsi" w:cstheme="majorBidi"/>
          <w:b/>
          <w:color w:val="061F57" w:themeColor="text2" w:themeShade="BF"/>
          <w:kern w:val="28"/>
          <w:sz w:val="52"/>
          <w:szCs w:val="32"/>
        </w:rPr>
      </w:pPr>
      <w:bookmarkStart w:id="160" w:name="gvew8iekndst"/>
      <w:bookmarkStart w:id="161" w:name="_Toc222151256"/>
      <w:bookmarkEnd w:id="160"/>
      <w:r>
        <w:br w:type="page"/>
      </w:r>
    </w:p>
    <w:p w14:paraId="5B2F1587" w14:textId="247A8EE0" w:rsidR="008D55C4" w:rsidRPr="00440E2E" w:rsidRDefault="008D55C4" w:rsidP="008D55C4">
      <w:pPr>
        <w:pStyle w:val="Heading1"/>
      </w:pPr>
      <w:bookmarkStart w:id="162" w:name="_Toc222171194"/>
      <w:r w:rsidRPr="00440E2E">
        <w:lastRenderedPageBreak/>
        <w:t>Bilan</w:t>
      </w:r>
      <w:bookmarkEnd w:id="161"/>
      <w:bookmarkEnd w:id="162"/>
    </w:p>
    <w:p w14:paraId="3859D01C" w14:textId="77777777" w:rsidR="008D55C4" w:rsidRPr="00440E2E" w:rsidRDefault="008D55C4" w:rsidP="008D55C4">
      <w:pPr>
        <w:pStyle w:val="Heading2"/>
      </w:pPr>
      <w:bookmarkStart w:id="163" w:name="9wry03f3h3he"/>
      <w:bookmarkStart w:id="164" w:name="_Toc222151257"/>
      <w:bookmarkStart w:id="165" w:name="_Toc222171195"/>
      <w:bookmarkEnd w:id="163"/>
      <w:r w:rsidRPr="00440E2E">
        <w:t>Apports et apprentissages</w:t>
      </w:r>
      <w:bookmarkEnd w:id="164"/>
      <w:bookmarkEnd w:id="165"/>
    </w:p>
    <w:p w14:paraId="689191E5" w14:textId="77777777" w:rsidR="008D55C4" w:rsidRPr="00440E2E" w:rsidRDefault="008D55C4" w:rsidP="008D55C4">
      <w:r w:rsidRPr="00440E2E">
        <w:t>Ce stage m’a apporté des compétences significatives dans plusieurs domaines :</w:t>
      </w:r>
    </w:p>
    <w:p w14:paraId="3396E239" w14:textId="77777777" w:rsidR="008D55C4" w:rsidRPr="00440E2E" w:rsidRDefault="008D55C4" w:rsidP="008D55C4">
      <w:pPr>
        <w:pStyle w:val="Heading3"/>
      </w:pPr>
      <w:bookmarkStart w:id="166" w:name="yuzak1pld2q4"/>
      <w:bookmarkEnd w:id="166"/>
      <w:r w:rsidRPr="00440E2E">
        <w:t>Compétences techniques acquises</w:t>
      </w:r>
    </w:p>
    <w:p w14:paraId="3E716AFD" w14:textId="77777777" w:rsidR="008D55C4" w:rsidRPr="00440E2E" w:rsidRDefault="008D55C4" w:rsidP="00441B9B">
      <w:pPr>
        <w:pStyle w:val="ListParagraph"/>
        <w:numPr>
          <w:ilvl w:val="0"/>
          <w:numId w:val="44"/>
        </w:numPr>
      </w:pPr>
      <w:r w:rsidRPr="00440E2E">
        <w:rPr>
          <w:b/>
          <w:bCs/>
        </w:rPr>
        <w:t>Data engineering</w:t>
      </w:r>
      <w:r w:rsidRPr="00440E2E">
        <w:t xml:space="preserve"> : J’ai acquis une compréhension approfondie des problématiques de réplication de données : gestion d’état, incrémentalité, stratégies de chargement, intégrité des données, gestion des types complexes (LOBs, Decimal).</w:t>
      </w:r>
    </w:p>
    <w:p w14:paraId="2022544A" w14:textId="77777777" w:rsidR="008D55C4" w:rsidRPr="00440E2E" w:rsidRDefault="008D55C4" w:rsidP="00441B9B">
      <w:pPr>
        <w:pStyle w:val="ListParagraph"/>
        <w:numPr>
          <w:ilvl w:val="0"/>
          <w:numId w:val="44"/>
        </w:numPr>
      </w:pPr>
      <w:r w:rsidRPr="00440E2E">
        <w:rPr>
          <w:b/>
          <w:bCs/>
        </w:rPr>
        <w:t>Architecture logicielle</w:t>
      </w:r>
      <w:r w:rsidRPr="00440E2E">
        <w:t xml:space="preserve"> : J’ai mis en pratique les patterns de conception (Strategy, Factory, injection de dépendances) dans un contexte réel, avec des bénéfices concrets (interchangeabilité des loaders, testabilité).</w:t>
      </w:r>
    </w:p>
    <w:p w14:paraId="60084F55" w14:textId="77777777" w:rsidR="008D55C4" w:rsidRPr="00440E2E" w:rsidRDefault="008D55C4" w:rsidP="00441B9B">
      <w:pPr>
        <w:pStyle w:val="ListParagraph"/>
        <w:numPr>
          <w:ilvl w:val="0"/>
          <w:numId w:val="44"/>
        </w:numPr>
      </w:pPr>
      <w:r w:rsidRPr="00440E2E">
        <w:rPr>
          <w:b/>
          <w:bCs/>
        </w:rPr>
        <w:t>API REST</w:t>
      </w:r>
      <w:r w:rsidRPr="00440E2E">
        <w:t xml:space="preserve"> : J’ai développé deux API REST complètes avec FastAPI, incluant la pagination, le rate limiting, le monitoring Prometheus et la documentation OpenAPI automatique.</w:t>
      </w:r>
    </w:p>
    <w:p w14:paraId="39D84F6A" w14:textId="77777777" w:rsidR="008D55C4" w:rsidRPr="00440E2E" w:rsidRDefault="008D55C4" w:rsidP="00441B9B">
      <w:pPr>
        <w:pStyle w:val="ListParagraph"/>
        <w:numPr>
          <w:ilvl w:val="0"/>
          <w:numId w:val="44"/>
        </w:numPr>
      </w:pPr>
      <w:r w:rsidRPr="00440E2E">
        <w:rPr>
          <w:b/>
          <w:bCs/>
        </w:rPr>
        <w:t>Sécurité</w:t>
      </w:r>
      <w:r w:rsidRPr="00440E2E">
        <w:t xml:space="preserve"> : J’ai implémenté des mesures de sécurité concrètes (validation des identifiants SQL, gestion des secrets via Key Vault, chiffrement en transit).</w:t>
      </w:r>
    </w:p>
    <w:p w14:paraId="3A6B5FB0" w14:textId="77777777" w:rsidR="008D55C4" w:rsidRPr="00440E2E" w:rsidRDefault="008D55C4" w:rsidP="00441B9B">
      <w:pPr>
        <w:pStyle w:val="ListParagraph"/>
        <w:numPr>
          <w:ilvl w:val="0"/>
          <w:numId w:val="44"/>
        </w:numPr>
      </w:pPr>
      <w:r w:rsidRPr="00440E2E">
        <w:rPr>
          <w:b/>
          <w:bCs/>
        </w:rPr>
        <w:t>PostgreSQL</w:t>
      </w:r>
      <w:r w:rsidRPr="00440E2E">
        <w:t xml:space="preserve"> : J’ai découvert le protocole COPY, les contraintes d’UPSERT, et les considérations de performance pour le chargement en masse.</w:t>
      </w:r>
    </w:p>
    <w:p w14:paraId="4442B608" w14:textId="77777777" w:rsidR="008D55C4" w:rsidRPr="00440E2E" w:rsidRDefault="008D55C4" w:rsidP="00441B9B">
      <w:pPr>
        <w:pStyle w:val="ListParagraph"/>
        <w:numPr>
          <w:ilvl w:val="0"/>
          <w:numId w:val="44"/>
        </w:numPr>
      </w:pPr>
      <w:r w:rsidRPr="00440E2E">
        <w:rPr>
          <w:b/>
          <w:bCs/>
        </w:rPr>
        <w:t>Oracle Database</w:t>
      </w:r>
      <w:r w:rsidRPr="00440E2E">
        <w:t xml:space="preserve"> : J’ai appris à gérer les spécificités d’Oracle (LOBs, output_type_handler, pool de connexions).</w:t>
      </w:r>
    </w:p>
    <w:p w14:paraId="4E4E3B9B" w14:textId="77777777" w:rsidR="008D55C4" w:rsidRPr="00440E2E" w:rsidRDefault="008D55C4" w:rsidP="00441B9B">
      <w:pPr>
        <w:pStyle w:val="ListParagraph"/>
        <w:numPr>
          <w:ilvl w:val="0"/>
          <w:numId w:val="44"/>
        </w:numPr>
      </w:pPr>
      <w:r w:rsidRPr="00440E2E">
        <w:rPr>
          <w:b/>
          <w:bCs/>
        </w:rPr>
        <w:t>Écosystème Azure</w:t>
      </w:r>
      <w:r w:rsidRPr="00440E2E">
        <w:t xml:space="preserve"> : J’ai utilisé Azure Key Vault, PostgreSQL Azure, et Azure DevOps.</w:t>
      </w:r>
    </w:p>
    <w:p w14:paraId="2A5175F6" w14:textId="77777777" w:rsidR="008D55C4" w:rsidRPr="00440E2E" w:rsidRDefault="008D55C4" w:rsidP="00441B9B">
      <w:pPr>
        <w:pStyle w:val="ListParagraph"/>
        <w:numPr>
          <w:ilvl w:val="0"/>
          <w:numId w:val="44"/>
        </w:numPr>
      </w:pPr>
      <w:r w:rsidRPr="00440E2E">
        <w:rPr>
          <w:b/>
          <w:bCs/>
        </w:rPr>
        <w:t>Outils data</w:t>
      </w:r>
      <w:r w:rsidRPr="00440E2E">
        <w:t xml:space="preserve"> : J’ai exploré Meltano, dlt, Polars, et j’ai mené une veille sur ClickHouse, SQLMesh et Dagster.</w:t>
      </w:r>
    </w:p>
    <w:p w14:paraId="1227313E" w14:textId="77777777" w:rsidR="008D55C4" w:rsidRPr="00440E2E" w:rsidRDefault="008D55C4" w:rsidP="008D55C4">
      <w:pPr>
        <w:pStyle w:val="Heading3"/>
      </w:pPr>
      <w:bookmarkStart w:id="167" w:name="emrbkrgfewg6"/>
      <w:bookmarkEnd w:id="167"/>
      <w:r w:rsidRPr="00440E2E">
        <w:t>Compétences transverses</w:t>
      </w:r>
    </w:p>
    <w:p w14:paraId="0498C6F5" w14:textId="77777777" w:rsidR="008D55C4" w:rsidRPr="00440E2E" w:rsidRDefault="008D55C4" w:rsidP="00441B9B">
      <w:pPr>
        <w:pStyle w:val="ListParagraph"/>
        <w:numPr>
          <w:ilvl w:val="0"/>
          <w:numId w:val="45"/>
        </w:numPr>
      </w:pPr>
      <w:r w:rsidRPr="00440E2E">
        <w:rPr>
          <w:b/>
          <w:bCs/>
        </w:rPr>
        <w:t>Communication</w:t>
      </w:r>
      <w:r w:rsidRPr="00440E2E">
        <w:t xml:space="preserve"> : Les échanges quotidiens avec Marine Crognier via Teams m’ont appris à communiquer efficacement dans un contexte professionnel, à formuler des questions précises et à présenter mes avancements de manière structurée.</w:t>
      </w:r>
    </w:p>
    <w:p w14:paraId="741557A7" w14:textId="77777777" w:rsidR="008D55C4" w:rsidRPr="00440E2E" w:rsidRDefault="008D55C4" w:rsidP="00441B9B">
      <w:pPr>
        <w:pStyle w:val="ListParagraph"/>
        <w:numPr>
          <w:ilvl w:val="0"/>
          <w:numId w:val="45"/>
        </w:numPr>
      </w:pPr>
      <w:r w:rsidRPr="00440E2E">
        <w:rPr>
          <w:b/>
          <w:bCs/>
        </w:rPr>
        <w:t>Autonomie</w:t>
      </w:r>
      <w:r w:rsidRPr="00440E2E">
        <w:t xml:space="preserve"> : J’ai dû apprendre un domaine entièrement nouveau de manière autonome, en m’appuyant sur la documentation, les tutoriels et l’expérimentation.</w:t>
      </w:r>
    </w:p>
    <w:p w14:paraId="71D099C6" w14:textId="77777777" w:rsidR="008D55C4" w:rsidRPr="00440E2E" w:rsidRDefault="008D55C4" w:rsidP="00441B9B">
      <w:pPr>
        <w:pStyle w:val="ListParagraph"/>
        <w:numPr>
          <w:ilvl w:val="0"/>
          <w:numId w:val="45"/>
        </w:numPr>
      </w:pPr>
      <w:r w:rsidRPr="00440E2E">
        <w:rPr>
          <w:b/>
          <w:bCs/>
        </w:rPr>
        <w:t>Recul critique</w:t>
      </w:r>
      <w:r w:rsidRPr="00440E2E">
        <w:t xml:space="preserve"> : Ce stage m’a appris l’importance du cadrage technique en amont d’un projet. L’exploration non structurée peut être formatrice mais coûteuse en temps.</w:t>
      </w:r>
    </w:p>
    <w:p w14:paraId="6AA847B9" w14:textId="77777777" w:rsidR="008D55C4" w:rsidRPr="00440E2E" w:rsidRDefault="008D55C4" w:rsidP="008D55C4">
      <w:pPr>
        <w:pStyle w:val="Heading2"/>
      </w:pPr>
      <w:bookmarkStart w:id="168" w:name="ecl9tgh5ypw1"/>
      <w:bookmarkStart w:id="169" w:name="_Toc222151258"/>
      <w:bookmarkStart w:id="170" w:name="_Toc222171196"/>
      <w:bookmarkEnd w:id="168"/>
      <w:r w:rsidRPr="00440E2E">
        <w:t>Difficultés surmontées</w:t>
      </w:r>
      <w:bookmarkEnd w:id="169"/>
      <w:bookmarkEnd w:id="170"/>
    </w:p>
    <w:p w14:paraId="54D47BB7" w14:textId="77777777" w:rsidR="008D55C4" w:rsidRPr="00440E2E" w:rsidRDefault="008D55C4" w:rsidP="00441B9B">
      <w:pPr>
        <w:pStyle w:val="ListParagraph"/>
        <w:numPr>
          <w:ilvl w:val="0"/>
          <w:numId w:val="46"/>
        </w:numPr>
      </w:pPr>
      <w:r w:rsidRPr="00440E2E">
        <w:rPr>
          <w:b/>
          <w:bCs/>
        </w:rPr>
        <w:t>Meltano</w:t>
      </w:r>
      <w:r w:rsidRPr="00440E2E">
        <w:t xml:space="preserve"> : Après plusieurs jours d’exploration infructueuse, j’ai su reconnaître que cette piste n’était pas productive et j’ai pivoté vers une solution plus pragmatique.</w:t>
      </w:r>
    </w:p>
    <w:p w14:paraId="769B10D1" w14:textId="77777777" w:rsidR="008D55C4" w:rsidRPr="00440E2E" w:rsidRDefault="008D55C4" w:rsidP="00441B9B">
      <w:pPr>
        <w:pStyle w:val="ListParagraph"/>
        <w:numPr>
          <w:ilvl w:val="0"/>
          <w:numId w:val="46"/>
        </w:numPr>
      </w:pPr>
      <w:r w:rsidRPr="00440E2E">
        <w:rPr>
          <w:b/>
          <w:bCs/>
        </w:rPr>
        <w:t>Optimisation de l’API Oracle</w:t>
      </w:r>
      <w:r w:rsidRPr="00440E2E">
        <w:t xml:space="preserve"> : Les premières versions de l’API souffraient de performances médiocres sur les grandes tables. J’ai dû implémenter plusieurs optimisations : le pool de connexions pour éviter la création répétée de connexions coûteuses, le </w:t>
      </w:r>
      <w:r w:rsidRPr="00440E2E">
        <w:rPr>
          <w:rFonts w:ascii="Consolas" w:eastAsia="Consolas" w:hAnsi="Consolas" w:cs="Consolas"/>
        </w:rPr>
        <w:t>output_type_handler</w:t>
      </w:r>
      <w:r w:rsidRPr="00440E2E">
        <w:t xml:space="preserve"> pour la lecture efficace des LOBs, la pagination par curseur (keyset) pour garantir des performances constantes quelle que soit la profondeur de pagination et l’encodage base64 pour JSON, bytes bruts pour MessagePack, encodage hex pour COPY CSV.</w:t>
      </w:r>
    </w:p>
    <w:p w14:paraId="35E10D00" w14:textId="77777777" w:rsidR="008D55C4" w:rsidRPr="00440E2E" w:rsidRDefault="008D55C4" w:rsidP="00441B9B">
      <w:pPr>
        <w:pStyle w:val="ListParagraph"/>
        <w:numPr>
          <w:ilvl w:val="0"/>
          <w:numId w:val="46"/>
        </w:numPr>
      </w:pPr>
      <w:r w:rsidRPr="00440E2E">
        <w:rPr>
          <w:b/>
          <w:bCs/>
        </w:rPr>
        <w:t>Optimisation de l’ingestion PostgreSQL</w:t>
      </w:r>
      <w:r w:rsidRPr="00440E2E">
        <w:t xml:space="preserve"> : Le chargement initial via des INSERT individuels était beaucoup trop lent pour les tables volumineuses (plus de 5 millions de lignes pour certaines). J’ai testé et comparé </w:t>
      </w:r>
      <w:r w:rsidRPr="00440E2E">
        <w:lastRenderedPageBreak/>
        <w:t>quatre stratégies de chargement avant de converger vers le protocole COPY combiné à l’UPSERT, offrant un gain de performance de 5 à 10x par rapport aux INSERT classiques.</w:t>
      </w:r>
    </w:p>
    <w:p w14:paraId="15BC8235" w14:textId="77777777" w:rsidR="008D55C4" w:rsidRPr="00440E2E" w:rsidRDefault="008D55C4" w:rsidP="008D55C4">
      <w:pPr>
        <w:pStyle w:val="Heading2"/>
      </w:pPr>
      <w:bookmarkStart w:id="171" w:name="fku2sjeurt3i"/>
      <w:bookmarkStart w:id="172" w:name="_Toc222151259"/>
      <w:bookmarkStart w:id="173" w:name="_Toc222171197"/>
      <w:bookmarkEnd w:id="171"/>
      <w:r w:rsidRPr="00440E2E">
        <w:t>Points d’amélioration identifiés</w:t>
      </w:r>
      <w:bookmarkEnd w:id="172"/>
      <w:bookmarkEnd w:id="173"/>
    </w:p>
    <w:p w14:paraId="7BDBF07C" w14:textId="77777777" w:rsidR="008D55C4" w:rsidRPr="00440E2E" w:rsidRDefault="008D55C4" w:rsidP="00441B9B">
      <w:pPr>
        <w:pStyle w:val="ListParagraph"/>
        <w:numPr>
          <w:ilvl w:val="0"/>
          <w:numId w:val="47"/>
        </w:numPr>
      </w:pPr>
      <w:r w:rsidRPr="00440E2E">
        <w:rPr>
          <w:b/>
          <w:bCs/>
        </w:rPr>
        <w:t>Organisation</w:t>
      </w:r>
      <w:r w:rsidRPr="00440E2E">
        <w:t xml:space="preserve"> : J’aurais dû consacrer plus de temps au cadrage technique initial pour éviter les détours par Meltano.</w:t>
      </w:r>
    </w:p>
    <w:p w14:paraId="3FA5BEF5" w14:textId="77777777" w:rsidR="008D55C4" w:rsidRPr="00440E2E" w:rsidRDefault="008D55C4" w:rsidP="00441B9B">
      <w:pPr>
        <w:pStyle w:val="ListParagraph"/>
        <w:numPr>
          <w:ilvl w:val="0"/>
          <w:numId w:val="47"/>
        </w:numPr>
      </w:pPr>
      <w:r w:rsidRPr="00440E2E">
        <w:rPr>
          <w:b/>
          <w:bCs/>
        </w:rPr>
        <w:t>Tests</w:t>
      </w:r>
      <w:r w:rsidRPr="00440E2E">
        <w:t xml:space="preserve"> : La couverture de tests, bien que correcte, pourrait être améliorée. Les tests de bout en bout sont notamment insuffisants.</w:t>
      </w:r>
    </w:p>
    <w:p w14:paraId="549B84DC" w14:textId="77777777" w:rsidR="008D55C4" w:rsidRPr="00440E2E" w:rsidRDefault="008D55C4" w:rsidP="00441B9B">
      <w:pPr>
        <w:pStyle w:val="ListParagraph"/>
        <w:numPr>
          <w:ilvl w:val="0"/>
          <w:numId w:val="47"/>
        </w:numPr>
      </w:pPr>
      <w:r w:rsidRPr="00440E2E">
        <w:rPr>
          <w:b/>
          <w:bCs/>
        </w:rPr>
        <w:t>Documentation</w:t>
      </w:r>
      <w:r w:rsidRPr="00440E2E">
        <w:t xml:space="preserve"> : Certains modules mériteraient une documentation plus détaillée, notamment les stratégies de chargement et la gestion des erreurs.</w:t>
      </w:r>
    </w:p>
    <w:p w14:paraId="6D44CD2D" w14:textId="77777777" w:rsidR="008D55C4" w:rsidRPr="00440E2E" w:rsidRDefault="008D55C4" w:rsidP="008D55C4">
      <w:pPr>
        <w:pStyle w:val="Heading2"/>
      </w:pPr>
      <w:bookmarkStart w:id="174" w:name="6aaaq7lihe1y"/>
      <w:bookmarkStart w:id="175" w:name="_Toc222151260"/>
      <w:bookmarkStart w:id="176" w:name="_Toc222171198"/>
      <w:bookmarkEnd w:id="174"/>
      <w:r w:rsidRPr="00440E2E">
        <w:t>Perspectives</w:t>
      </w:r>
      <w:bookmarkEnd w:id="175"/>
      <w:bookmarkEnd w:id="176"/>
    </w:p>
    <w:p w14:paraId="03802EB6" w14:textId="77777777" w:rsidR="008D55C4" w:rsidRPr="00440E2E" w:rsidRDefault="008D55C4" w:rsidP="00441B9B">
      <w:pPr>
        <w:pStyle w:val="ListParagraph"/>
        <w:numPr>
          <w:ilvl w:val="0"/>
          <w:numId w:val="48"/>
        </w:numPr>
      </w:pPr>
      <w:r w:rsidRPr="00440E2E">
        <w:t>Pour la suite de ce projet et pour d’éventuelles améliorations, je recommande :</w:t>
      </w:r>
    </w:p>
    <w:p w14:paraId="678CBD3A" w14:textId="77777777" w:rsidR="008D55C4" w:rsidRPr="00440E2E" w:rsidRDefault="008D55C4" w:rsidP="00441B9B">
      <w:pPr>
        <w:pStyle w:val="ListParagraph"/>
        <w:numPr>
          <w:ilvl w:val="0"/>
          <w:numId w:val="48"/>
        </w:numPr>
      </w:pPr>
      <w:r w:rsidRPr="00440E2E">
        <w:rPr>
          <w:b/>
          <w:bCs/>
        </w:rPr>
        <w:t>Adopter dlt</w:t>
      </w:r>
      <w:r w:rsidRPr="00440E2E">
        <w:t xml:space="preserve"> comme outil principal d’ingestion, en remplacement du pipeline custom. dlt réduirait significativement la dette technique et faciliterait l’ajout de nouvelles sources.</w:t>
      </w:r>
    </w:p>
    <w:p w14:paraId="1D44545B" w14:textId="77777777" w:rsidR="008D55C4" w:rsidRPr="00440E2E" w:rsidRDefault="008D55C4" w:rsidP="00441B9B">
      <w:pPr>
        <w:pStyle w:val="ListParagraph"/>
        <w:numPr>
          <w:ilvl w:val="0"/>
          <w:numId w:val="48"/>
        </w:numPr>
      </w:pPr>
      <w:r w:rsidRPr="00440E2E">
        <w:rPr>
          <w:b/>
          <w:bCs/>
        </w:rPr>
        <w:t>Explorer ClickHouse</w:t>
      </w:r>
      <w:r w:rsidRPr="00440E2E">
        <w:t xml:space="preserve"> comme base OLAP de destination, en complément de PostgreSQL. L’approche append-only + déduplication serait plus performante et plus simple que l’UPSERT pour les volumes importants.</w:t>
      </w:r>
    </w:p>
    <w:p w14:paraId="6164EB51" w14:textId="77777777" w:rsidR="008D55C4" w:rsidRPr="00440E2E" w:rsidRDefault="008D55C4" w:rsidP="00441B9B">
      <w:pPr>
        <w:pStyle w:val="ListParagraph"/>
        <w:numPr>
          <w:ilvl w:val="0"/>
          <w:numId w:val="48"/>
        </w:numPr>
      </w:pPr>
      <w:r w:rsidRPr="00440E2E">
        <w:rPr>
          <w:b/>
          <w:bCs/>
        </w:rPr>
        <w:t>Mettre en place Dagster</w:t>
      </w:r>
      <w:r w:rsidRPr="00440E2E">
        <w:t xml:space="preserve"> pour l’orchestration, afin d’automatiser les exécutions du pipeline et de surveiller les assets de données.</w:t>
      </w:r>
    </w:p>
    <w:p w14:paraId="77A46E78" w14:textId="77777777" w:rsidR="008D55C4" w:rsidRPr="00440E2E" w:rsidRDefault="008D55C4" w:rsidP="00441B9B">
      <w:pPr>
        <w:pStyle w:val="ListParagraph"/>
        <w:numPr>
          <w:ilvl w:val="0"/>
          <w:numId w:val="48"/>
        </w:numPr>
      </w:pPr>
      <w:r w:rsidRPr="00440E2E">
        <w:rPr>
          <w:b/>
          <w:bCs/>
        </w:rPr>
        <w:t>Ajouter des transformations</w:t>
      </w:r>
      <w:r w:rsidRPr="00440E2E">
        <w:t xml:space="preserve"> avec SQLMesh pour produire des vues agrégées directement exploitables par les analystes.</w:t>
      </w:r>
    </w:p>
    <w:p w14:paraId="7A2EEEF2" w14:textId="77777777" w:rsidR="008D55C4" w:rsidRPr="00440E2E" w:rsidRDefault="008D55C4" w:rsidP="00441B9B">
      <w:pPr>
        <w:pStyle w:val="ListParagraph"/>
        <w:numPr>
          <w:ilvl w:val="0"/>
          <w:numId w:val="48"/>
        </w:numPr>
      </w:pPr>
      <w:r w:rsidRPr="00440E2E">
        <w:rPr>
          <w:b/>
          <w:bCs/>
        </w:rPr>
        <w:t>Poursuivre les tests</w:t>
      </w:r>
      <w:r w:rsidRPr="00440E2E">
        <w:t xml:space="preserve"> pour atteindre une couverture de code proche de 100%.</w:t>
      </w:r>
    </w:p>
    <w:p w14:paraId="7591B5C5" w14:textId="77777777" w:rsidR="008D55C4" w:rsidRPr="00440E2E" w:rsidRDefault="008D55C4" w:rsidP="00441B9B">
      <w:pPr>
        <w:pStyle w:val="ListParagraph"/>
        <w:numPr>
          <w:ilvl w:val="0"/>
          <w:numId w:val="48"/>
        </w:numPr>
      </w:pPr>
      <w:r w:rsidRPr="00440E2E">
        <w:rPr>
          <w:b/>
          <w:bCs/>
        </w:rPr>
        <w:t>Optimiser le code</w:t>
      </w:r>
      <w:r w:rsidRPr="00440E2E">
        <w:t xml:space="preserve"> pour améliorer la scalabilité, notamment la gestion mémoire pour les très grandes tables.</w:t>
      </w:r>
    </w:p>
    <w:p w14:paraId="79266C42" w14:textId="09E532B5" w:rsidR="008D55C4" w:rsidRPr="00440E2E" w:rsidRDefault="008D55C4" w:rsidP="008D55C4">
      <w:pPr>
        <w:pStyle w:val="ListParagraph"/>
        <w:numPr>
          <w:ilvl w:val="0"/>
          <w:numId w:val="48"/>
        </w:numPr>
      </w:pPr>
      <w:r w:rsidRPr="00440E2E">
        <w:rPr>
          <w:b/>
          <w:bCs/>
        </w:rPr>
        <w:t>Ajouter l’internationalisation</w:t>
      </w:r>
      <w:r w:rsidRPr="00440E2E">
        <w:t xml:space="preserve"> (i18n) et la localisation (l10n) à l’API pour une éventuelle utilisation dans d’autres établissements.</w:t>
      </w:r>
    </w:p>
    <w:p w14:paraId="2914253F" w14:textId="77777777" w:rsidR="00C75ED9" w:rsidRDefault="00C75ED9">
      <w:pPr>
        <w:spacing w:after="200"/>
        <w:jc w:val="left"/>
        <w:rPr>
          <w:rFonts w:asciiTheme="majorHAnsi" w:eastAsiaTheme="majorEastAsia" w:hAnsiTheme="majorHAnsi" w:cstheme="majorBidi"/>
          <w:color w:val="061F57" w:themeColor="text2" w:themeShade="BF"/>
          <w:kern w:val="28"/>
          <w:sz w:val="52"/>
          <w:szCs w:val="32"/>
        </w:rPr>
      </w:pPr>
      <w:bookmarkStart w:id="177" w:name="6qh6xnsnec6f"/>
      <w:bookmarkStart w:id="178" w:name="_Toc222151261"/>
      <w:bookmarkEnd w:id="177"/>
      <w:r>
        <w:br w:type="page"/>
      </w:r>
    </w:p>
    <w:p w14:paraId="521421C0" w14:textId="38D6F224" w:rsidR="008D55C4" w:rsidRPr="00440E2E" w:rsidRDefault="008D55C4" w:rsidP="008D55C4">
      <w:pPr>
        <w:pStyle w:val="Heading1"/>
      </w:pPr>
      <w:bookmarkStart w:id="179" w:name="_Toc222171199"/>
      <w:r w:rsidRPr="00440E2E">
        <w:lastRenderedPageBreak/>
        <w:t>Remerciements</w:t>
      </w:r>
      <w:bookmarkEnd w:id="178"/>
      <w:bookmarkEnd w:id="179"/>
    </w:p>
    <w:p w14:paraId="695FB3AA" w14:textId="77777777" w:rsidR="008D55C4" w:rsidRPr="00440E2E" w:rsidRDefault="008D55C4" w:rsidP="008D55C4">
      <w:r w:rsidRPr="00440E2E">
        <w:t>Au terme de ce projet de stage, je tiens à exprimer mes sincères remerciements.</w:t>
      </w:r>
    </w:p>
    <w:p w14:paraId="177C76B3" w14:textId="77777777" w:rsidR="008D55C4" w:rsidRPr="00440E2E" w:rsidRDefault="008D55C4" w:rsidP="008D55C4">
      <w:r w:rsidRPr="00440E2E">
        <w:t xml:space="preserve">Je remercie tout d’abord l’organisme de formation </w:t>
      </w:r>
      <w:r w:rsidRPr="00440E2E">
        <w:rPr>
          <w:b/>
          <w:bCs/>
        </w:rPr>
        <w:t>2iSA</w:t>
      </w:r>
      <w:r w:rsidRPr="00440E2E">
        <w:t xml:space="preserve"> pour la qualité de l’enseignement dispensé et les moyens mis à disposition pour notre apprentissage.</w:t>
      </w:r>
    </w:p>
    <w:p w14:paraId="1CE260C2" w14:textId="77777777" w:rsidR="008D55C4" w:rsidRPr="00440E2E" w:rsidRDefault="008D55C4" w:rsidP="008D55C4">
      <w:r w:rsidRPr="00440E2E">
        <w:t xml:space="preserve">Ma gratitude va ensuite tout particulièrement à </w:t>
      </w:r>
      <w:r w:rsidRPr="00440E2E">
        <w:rPr>
          <w:b/>
          <w:bCs/>
        </w:rPr>
        <w:t>Marine Crognier</w:t>
      </w:r>
      <w:r w:rsidRPr="00440E2E">
        <w:t>, ma maître de stage, son expertise du domaine hospitalier et ses conseils avisés. Son travail préparatoire sur la synchronisation Oracle → PostgreSQL a constitué un socle solide sur lequel j’ai pu construire mes développements. Ses retours réguliers et bienveillants m’ont permis de progresser et de garder le cap malgré les difficultés techniques rencontrées.</w:t>
      </w:r>
    </w:p>
    <w:p w14:paraId="33A6C101" w14:textId="77777777" w:rsidR="008D55C4" w:rsidRPr="00440E2E" w:rsidRDefault="008D55C4" w:rsidP="008D55C4">
      <w:r w:rsidRPr="00440E2E">
        <w:t xml:space="preserve">Je remercie également mes formateurs </w:t>
      </w:r>
      <w:r w:rsidRPr="00440E2E">
        <w:rPr>
          <w:b/>
          <w:bCs/>
        </w:rPr>
        <w:t>Serge</w:t>
      </w:r>
      <w:r w:rsidRPr="00440E2E">
        <w:t xml:space="preserve">, </w:t>
      </w:r>
      <w:r w:rsidRPr="00440E2E">
        <w:rPr>
          <w:b/>
          <w:bCs/>
        </w:rPr>
        <w:t>Fabien</w:t>
      </w:r>
      <w:r w:rsidRPr="00440E2E">
        <w:t xml:space="preserve"> et </w:t>
      </w:r>
      <w:r w:rsidRPr="00440E2E">
        <w:rPr>
          <w:b/>
          <w:bCs/>
        </w:rPr>
        <w:t>Théo</w:t>
      </w:r>
      <w:r w:rsidRPr="00440E2E">
        <w:t xml:space="preserve"> pour leur accompagnement constant, leur disponibilité et leurs précieux conseils tout au long de cette période, qui ont été déterminants dans ma progression et m’ont encouragé à persévérer.</w:t>
      </w:r>
    </w:p>
    <w:p w14:paraId="1F4704A1" w14:textId="77777777" w:rsidR="008D55C4" w:rsidRPr="00440E2E" w:rsidRDefault="008D55C4" w:rsidP="008D55C4">
      <w:r w:rsidRPr="00440E2E">
        <w:t>Je souhaite remercier mes collègues de promotion pour l’entraide, les échanges constructifs et l’excellente ambiance de travail qui ont grandement contribué à rendre cette expérience de formation agréable et stimulante.</w:t>
      </w:r>
    </w:p>
    <w:p w14:paraId="02894FFC" w14:textId="77777777" w:rsidR="008D55C4" w:rsidRPr="00440E2E" w:rsidRDefault="008D55C4" w:rsidP="008D55C4">
      <w:r w:rsidRPr="00440E2E">
        <w:t xml:space="preserve">Enfin, je remercie le </w:t>
      </w:r>
      <w:r w:rsidRPr="00440E2E">
        <w:rPr>
          <w:b/>
          <w:bCs/>
        </w:rPr>
        <w:t>Centre Hospitalier de Mende</w:t>
      </w:r>
      <w:r w:rsidRPr="00440E2E">
        <w:t xml:space="preserve"> et son service informatique pour m’avoir accueilli et donné accès à un environnement technique riche et stimulant, dans un domaine où la fiabilité des données a un impact direct sur la qualité de soin.</w:t>
      </w:r>
    </w:p>
    <w:p w14:paraId="68CE3290" w14:textId="77777777" w:rsidR="008D55C4" w:rsidRPr="00440E2E" w:rsidRDefault="008D55C4" w:rsidP="008D55C4">
      <w:r w:rsidRPr="00440E2E">
        <w:rPr>
          <w:noProof/>
        </w:rPr>
        <mc:AlternateContent>
          <mc:Choice Requires="wps">
            <w:drawing>
              <wp:inline distT="0" distB="0" distL="0" distR="0" wp14:anchorId="25FF4594" wp14:editId="4D1D0F03">
                <wp:extent cx="0" cy="19050"/>
                <wp:effectExtent l="0" t="0" r="0" b="0"/>
                <wp:docPr id="20" name="Rectangle 20"/>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rect w14:anchorId="03A29E59" id="Rectangle 20"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" fillcolor="#a0a0a0" stroked="f">
                <w10:anchorlock/>
              </v:rect>
            </w:pict>
          </mc:Fallback>
        </mc:AlternateContent>
      </w:r>
    </w:p>
    <w:p w14:paraId="4976AB1C" w14:textId="77777777" w:rsidR="008D55C4" w:rsidRPr="00440E2E" w:rsidRDefault="008D55C4" w:rsidP="008D55C4">
      <w:r w:rsidRPr="00440E2E">
        <w:br w:type="page" w:clear="all"/>
      </w:r>
    </w:p>
    <w:p w14:paraId="688F381F" w14:textId="77777777" w:rsidR="008D55C4" w:rsidRPr="00440E2E" w:rsidRDefault="008D55C4" w:rsidP="008D55C4">
      <w:pPr>
        <w:pStyle w:val="Heading1"/>
      </w:pPr>
      <w:bookmarkStart w:id="180" w:name="rkj8bz3hser4"/>
      <w:bookmarkStart w:id="181" w:name="_Toc222151262"/>
      <w:bookmarkStart w:id="182" w:name="_Toc222171200"/>
      <w:bookmarkEnd w:id="180"/>
      <w:r w:rsidRPr="00440E2E">
        <w:lastRenderedPageBreak/>
        <w:t>Annexes</w:t>
      </w:r>
      <w:bookmarkEnd w:id="181"/>
      <w:bookmarkEnd w:id="182"/>
    </w:p>
    <w:p w14:paraId="5968ED21" w14:textId="77777777" w:rsidR="008D55C4" w:rsidRPr="00440E2E" w:rsidRDefault="008D55C4" w:rsidP="008D55C4">
      <w:pPr>
        <w:pStyle w:val="Heading2"/>
      </w:pPr>
      <w:bookmarkStart w:id="183" w:name="svpm7tedm3iw"/>
      <w:bookmarkStart w:id="184" w:name="_Toc222151263"/>
      <w:bookmarkStart w:id="185" w:name="_Toc222171201"/>
      <w:bookmarkEnd w:id="183"/>
      <w:r w:rsidRPr="00440E2E">
        <w:t xml:space="preserve">Annexe A – Structure complète du projet </w:t>
      </w:r>
      <w:r w:rsidRPr="00440E2E">
        <w:rPr>
          <w:rFonts w:ascii="Consolas" w:eastAsia="Consolas" w:hAnsi="Consolas" w:cs="Consolas"/>
          <w:sz w:val="22"/>
          <w:szCs w:val="22"/>
        </w:rPr>
        <w:t>oracle_api</w:t>
      </w:r>
      <w:bookmarkStart w:id="186" w:name="brdvbrr7hndd"/>
      <w:bookmarkEnd w:id="184"/>
      <w:bookmarkEnd w:id="185"/>
      <w:bookmarkEnd w:id="186"/>
    </w:p>
    <w:p w14:paraId="295DEC19" w14:textId="77777777" w:rsidR="008D55C4" w:rsidRPr="00440E2E" w:rsidRDefault="008D55C4" w:rsidP="008D55C4">
      <w:r w:rsidRPr="00440E2E">
        <w:rPr>
          <w:noProof/>
        </w:rPr>
        <w:drawing>
          <wp:inline distT="0" distB="0" distL="0" distR="0" wp14:anchorId="6ED5D488" wp14:editId="254FA518">
            <wp:extent cx="6371590" cy="2145433"/>
            <wp:effectExtent l="0" t="0" r="0" b="7620"/>
            <wp:docPr id="18392731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3167" name="Picture 4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71590" cy="2145433"/>
                    </a:xfrm>
                    <a:prstGeom prst="rect">
                      <a:avLst/>
                    </a:prstGeom>
                  </pic:spPr>
                </pic:pic>
              </a:graphicData>
            </a:graphic>
          </wp:inline>
        </w:drawing>
      </w:r>
    </w:p>
    <w:p w14:paraId="13373E25" w14:textId="77777777" w:rsidR="008D55C4" w:rsidRPr="00440E2E" w:rsidRDefault="008D55C4" w:rsidP="008D55C4">
      <w:pPr>
        <w:pStyle w:val="Heading2"/>
        <w:rPr>
          <w:rFonts w:ascii="Consolas" w:eastAsia="Consolas" w:hAnsi="Consolas" w:cs="Consolas"/>
          <w:sz w:val="22"/>
          <w:szCs w:val="22"/>
        </w:rPr>
      </w:pPr>
      <w:bookmarkStart w:id="187" w:name="_Toc222151264"/>
      <w:bookmarkStart w:id="188" w:name="_Toc222171202"/>
      <w:r w:rsidRPr="00440E2E">
        <w:t xml:space="preserve">Annexe B – Structure complète du projet </w:t>
      </w:r>
      <w:r w:rsidRPr="00440E2E">
        <w:rPr>
          <w:rFonts w:ascii="Consolas" w:eastAsia="Consolas" w:hAnsi="Consolas" w:cs="Consolas"/>
          <w:sz w:val="22"/>
          <w:szCs w:val="22"/>
        </w:rPr>
        <w:t>pg_azure_pipeline</w:t>
      </w:r>
      <w:bookmarkEnd w:id="187"/>
      <w:bookmarkEnd w:id="188"/>
    </w:p>
    <w:p w14:paraId="4957DAB9" w14:textId="77777777" w:rsidR="008D55C4" w:rsidRPr="00440E2E" w:rsidRDefault="008D55C4" w:rsidP="008D55C4">
      <w:r w:rsidRPr="00440E2E">
        <w:rPr>
          <w:noProof/>
        </w:rPr>
        <w:drawing>
          <wp:inline distT="0" distB="0" distL="0" distR="0" wp14:anchorId="7890B4BF" wp14:editId="0568ECC3">
            <wp:extent cx="6371590" cy="2897082"/>
            <wp:effectExtent l="0" t="0" r="0" b="0"/>
            <wp:docPr id="39269342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93420" name="Picture 4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371590" cy="2897082"/>
                    </a:xfrm>
                    <a:prstGeom prst="rect">
                      <a:avLst/>
                    </a:prstGeom>
                  </pic:spPr>
                </pic:pic>
              </a:graphicData>
            </a:graphic>
          </wp:inline>
        </w:drawing>
      </w:r>
    </w:p>
    <w:p w14:paraId="4A6EB769" w14:textId="77777777" w:rsidR="008D55C4" w:rsidRPr="00440E2E" w:rsidRDefault="008D55C4" w:rsidP="008D55C4">
      <w:pPr>
        <w:pStyle w:val="Heading2"/>
      </w:pPr>
      <w:bookmarkStart w:id="189" w:name="ah8clhbp4nts"/>
      <w:bookmarkStart w:id="190" w:name="_Toc222151265"/>
      <w:bookmarkStart w:id="191" w:name="_Toc222171203"/>
      <w:bookmarkEnd w:id="189"/>
      <w:r w:rsidRPr="00440E2E">
        <w:lastRenderedPageBreak/>
        <w:t xml:space="preserve">Annexe C – Structure du projet </w:t>
      </w:r>
      <w:r w:rsidRPr="00440E2E">
        <w:rPr>
          <w:rFonts w:ascii="Consolas" w:eastAsia="Consolas" w:hAnsi="Consolas" w:cs="Consolas"/>
          <w:sz w:val="22"/>
          <w:szCs w:val="22"/>
        </w:rPr>
        <w:t>sync_oracle_postgresql_clean</w:t>
      </w:r>
      <w:bookmarkEnd w:id="190"/>
      <w:bookmarkEnd w:id="191"/>
    </w:p>
    <w:p w14:paraId="147F0692" w14:textId="77777777" w:rsidR="008D55C4" w:rsidRPr="00440E2E" w:rsidRDefault="008D55C4" w:rsidP="008D55C4">
      <w:pPr>
        <w:pBdr>
          <w:top w:val="none" w:sz="0" w:space="0" w:color="000000"/>
          <w:left w:val="none" w:sz="0" w:space="0" w:color="000000"/>
          <w:bottom w:val="none" w:sz="0" w:space="0" w:color="000000"/>
          <w:right w:val="none" w:sz="0" w:space="0" w:color="000000"/>
          <w:between w:val="none" w:sz="0" w:space="0" w:color="000000"/>
        </w:pBdr>
        <w:rPr>
          <w:color w:val="000000"/>
        </w:rPr>
      </w:pPr>
      <w:r w:rsidRPr="00440E2E">
        <w:rPr>
          <w:noProof/>
          <w:color w:val="000000"/>
        </w:rPr>
        <w:drawing>
          <wp:inline distT="0" distB="0" distL="0" distR="0" wp14:anchorId="6EDC865D" wp14:editId="28CE1784">
            <wp:extent cx="6371590" cy="2369435"/>
            <wp:effectExtent l="0" t="0" r="0" b="0"/>
            <wp:docPr id="37620965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09652" name="Picture 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371590" cy="2369435"/>
                    </a:xfrm>
                    <a:prstGeom prst="rect">
                      <a:avLst/>
                    </a:prstGeom>
                  </pic:spPr>
                </pic:pic>
              </a:graphicData>
            </a:graphic>
          </wp:inline>
        </w:drawing>
      </w:r>
    </w:p>
    <w:p w14:paraId="0731E457" w14:textId="1B9E7BE2" w:rsidR="008D55C4" w:rsidRPr="00440E2E" w:rsidRDefault="008D55C4" w:rsidP="008D55C4">
      <w:pPr>
        <w:pStyle w:val="Heading2"/>
      </w:pPr>
      <w:bookmarkStart w:id="192" w:name="debxkhp2mj5o"/>
      <w:bookmarkStart w:id="193" w:name="g2x85cn040bn"/>
      <w:bookmarkStart w:id="194" w:name="_Toc222151267"/>
      <w:bookmarkStart w:id="195" w:name="_Toc222171204"/>
      <w:bookmarkEnd w:id="192"/>
      <w:bookmarkEnd w:id="193"/>
      <w:r w:rsidRPr="00440E2E">
        <w:t xml:space="preserve">Annexe </w:t>
      </w:r>
      <w:r w:rsidR="00DA35A7">
        <w:t xml:space="preserve">D </w:t>
      </w:r>
      <w:r w:rsidRPr="00440E2E">
        <w:t>– Endpoints de l’Oracle Data API</w:t>
      </w:r>
      <w:bookmarkEnd w:id="194"/>
      <w:bookmarkEnd w:id="195"/>
    </w:p>
    <w:tbl>
      <w:tblPr>
        <w:tblStyle w:val="StGen7"/>
        <w:tblW w:w="0" w:type="auto"/>
        <w:tblInd w:w="-108" w:type="dxa"/>
        <w:tblLook w:val="0020" w:firstRow="1" w:lastRow="0" w:firstColumn="0" w:lastColumn="0" w:noHBand="0" w:noVBand="0"/>
      </w:tblPr>
      <w:tblGrid>
        <w:gridCol w:w="3361"/>
        <w:gridCol w:w="1102"/>
        <w:gridCol w:w="4466"/>
        <w:gridCol w:w="1213"/>
      </w:tblGrid>
      <w:tr w:rsidR="008D55C4" w:rsidRPr="00440E2E" w14:paraId="40152461" w14:textId="77777777" w:rsidTr="003D6737">
        <w:trPr>
          <w:cnfStyle w:val="100000000000" w:firstRow="1" w:lastRow="0" w:firstColumn="0" w:lastColumn="0" w:oddVBand="0" w:evenVBand="0" w:oddHBand="0" w:evenHBand="0" w:firstRowFirstColumn="0" w:firstRowLastColumn="0" w:lastRowFirstColumn="0" w:lastRowLastColumn="0"/>
          <w:trHeight w:val="380"/>
          <w:tblHeader/>
        </w:trPr>
        <w:tc>
          <w:tcPr>
            <w:tcW w:w="0" w:type="auto"/>
          </w:tcPr>
          <w:p w14:paraId="2011A038" w14:textId="77777777" w:rsidR="008D55C4" w:rsidRPr="00440E2E" w:rsidRDefault="008D55C4" w:rsidP="00166258">
            <w:pPr>
              <w:pStyle w:val="Table"/>
              <w:rPr>
                <w:b/>
                <w:bCs w:val="0"/>
                <w:lang w:val="fr-FR"/>
              </w:rPr>
            </w:pPr>
            <w:r w:rsidRPr="00440E2E">
              <w:rPr>
                <w:b/>
                <w:bCs w:val="0"/>
                <w:lang w:val="fr-FR"/>
              </w:rPr>
              <w:t>Endpoint</w:t>
            </w:r>
          </w:p>
        </w:tc>
        <w:tc>
          <w:tcPr>
            <w:tcW w:w="0" w:type="auto"/>
          </w:tcPr>
          <w:p w14:paraId="5F3C4A2D" w14:textId="77777777" w:rsidR="008D55C4" w:rsidRPr="00440E2E" w:rsidRDefault="008D55C4" w:rsidP="00166258">
            <w:pPr>
              <w:pStyle w:val="Table"/>
              <w:rPr>
                <w:b/>
                <w:bCs w:val="0"/>
                <w:lang w:val="fr-FR"/>
              </w:rPr>
            </w:pPr>
            <w:r w:rsidRPr="00440E2E">
              <w:rPr>
                <w:b/>
                <w:bCs w:val="0"/>
                <w:lang w:val="fr-FR"/>
              </w:rPr>
              <w:t>Méthode</w:t>
            </w:r>
          </w:p>
        </w:tc>
        <w:tc>
          <w:tcPr>
            <w:tcW w:w="0" w:type="auto"/>
          </w:tcPr>
          <w:p w14:paraId="26F68547" w14:textId="77777777" w:rsidR="008D55C4" w:rsidRPr="00440E2E" w:rsidRDefault="008D55C4" w:rsidP="00166258">
            <w:pPr>
              <w:pStyle w:val="Table"/>
              <w:rPr>
                <w:b/>
                <w:bCs w:val="0"/>
                <w:lang w:val="fr-FR"/>
              </w:rPr>
            </w:pPr>
            <w:r w:rsidRPr="00440E2E">
              <w:rPr>
                <w:b/>
                <w:bCs w:val="0"/>
                <w:lang w:val="fr-FR"/>
              </w:rPr>
              <w:t>Description</w:t>
            </w:r>
          </w:p>
        </w:tc>
        <w:tc>
          <w:tcPr>
            <w:tcW w:w="0" w:type="auto"/>
          </w:tcPr>
          <w:p w14:paraId="5A63C1F8" w14:textId="77777777" w:rsidR="008D55C4" w:rsidRPr="00440E2E" w:rsidRDefault="008D55C4" w:rsidP="00166258">
            <w:pPr>
              <w:pStyle w:val="Table"/>
              <w:rPr>
                <w:b/>
                <w:bCs w:val="0"/>
                <w:lang w:val="fr-FR"/>
              </w:rPr>
            </w:pPr>
            <w:r w:rsidRPr="00440E2E">
              <w:rPr>
                <w:b/>
                <w:bCs w:val="0"/>
                <w:lang w:val="fr-FR"/>
              </w:rPr>
              <w:t>Rate Limit</w:t>
            </w:r>
          </w:p>
        </w:tc>
      </w:tr>
      <w:tr w:rsidR="008D55C4" w:rsidRPr="00440E2E" w14:paraId="48ECFBF6" w14:textId="77777777" w:rsidTr="003D6737">
        <w:trPr>
          <w:trHeight w:val="900"/>
        </w:trPr>
        <w:tc>
          <w:tcPr>
            <w:tcW w:w="0" w:type="auto"/>
          </w:tcPr>
          <w:p w14:paraId="06217C8D" w14:textId="77777777" w:rsidR="008D55C4" w:rsidRPr="00440E2E" w:rsidRDefault="008D55C4" w:rsidP="00166258">
            <w:pPr>
              <w:pStyle w:val="Table"/>
              <w:rPr>
                <w:lang w:val="fr-FR"/>
              </w:rPr>
            </w:pPr>
            <w:r w:rsidRPr="00440E2E">
              <w:rPr>
                <w:rFonts w:ascii="Consolas" w:eastAsia="Consolas" w:hAnsi="Consolas" w:cs="Consolas"/>
                <w:lang w:val="fr-FR"/>
              </w:rPr>
              <w:t>/api/</w:t>
            </w:r>
          </w:p>
        </w:tc>
        <w:tc>
          <w:tcPr>
            <w:tcW w:w="0" w:type="auto"/>
          </w:tcPr>
          <w:p w14:paraId="4DB3E27F" w14:textId="77777777" w:rsidR="008D55C4" w:rsidRPr="00440E2E" w:rsidRDefault="008D55C4" w:rsidP="00166258">
            <w:pPr>
              <w:pStyle w:val="Table"/>
              <w:rPr>
                <w:lang w:val="fr-FR"/>
              </w:rPr>
            </w:pPr>
            <w:r w:rsidRPr="00440E2E">
              <w:rPr>
                <w:lang w:val="fr-FR"/>
              </w:rPr>
              <w:t>GET</w:t>
            </w:r>
          </w:p>
        </w:tc>
        <w:tc>
          <w:tcPr>
            <w:tcW w:w="0" w:type="auto"/>
          </w:tcPr>
          <w:p w14:paraId="09050199" w14:textId="77777777" w:rsidR="008D55C4" w:rsidRPr="00440E2E" w:rsidRDefault="008D55C4" w:rsidP="00166258">
            <w:pPr>
              <w:pStyle w:val="Table"/>
              <w:rPr>
                <w:lang w:val="fr-FR"/>
              </w:rPr>
            </w:pPr>
            <w:r w:rsidRPr="00440E2E">
              <w:rPr>
                <w:lang w:val="fr-FR"/>
              </w:rPr>
              <w:t>Informations sur l’API et découverte</w:t>
            </w:r>
          </w:p>
        </w:tc>
        <w:tc>
          <w:tcPr>
            <w:tcW w:w="0" w:type="auto"/>
          </w:tcPr>
          <w:p w14:paraId="201B0DCC" w14:textId="77777777" w:rsidR="008D55C4" w:rsidRPr="00440E2E" w:rsidRDefault="008D55C4" w:rsidP="00166258">
            <w:pPr>
              <w:pStyle w:val="Table"/>
              <w:rPr>
                <w:lang w:val="fr-FR"/>
              </w:rPr>
            </w:pPr>
            <w:r w:rsidRPr="00440E2E">
              <w:rPr>
                <w:lang w:val="fr-FR"/>
              </w:rPr>
              <w:t>100/min</w:t>
            </w:r>
          </w:p>
        </w:tc>
      </w:tr>
      <w:tr w:rsidR="008D55C4" w:rsidRPr="00440E2E" w14:paraId="25B2A826" w14:textId="77777777" w:rsidTr="003D6737">
        <w:trPr>
          <w:trHeight w:val="900"/>
        </w:trPr>
        <w:tc>
          <w:tcPr>
            <w:tcW w:w="0" w:type="auto"/>
          </w:tcPr>
          <w:p w14:paraId="468AF6B1" w14:textId="77777777" w:rsidR="008D55C4" w:rsidRPr="00440E2E" w:rsidRDefault="008D55C4" w:rsidP="00166258">
            <w:pPr>
              <w:pStyle w:val="Table"/>
              <w:rPr>
                <w:lang w:val="fr-FR"/>
              </w:rPr>
            </w:pPr>
            <w:r w:rsidRPr="00440E2E">
              <w:rPr>
                <w:rFonts w:ascii="Consolas" w:eastAsia="Consolas" w:hAnsi="Consolas" w:cs="Consolas"/>
                <w:lang w:val="fr-FR"/>
              </w:rPr>
              <w:t>/api/tables</w:t>
            </w:r>
          </w:p>
        </w:tc>
        <w:tc>
          <w:tcPr>
            <w:tcW w:w="0" w:type="auto"/>
          </w:tcPr>
          <w:p w14:paraId="5C26B479" w14:textId="77777777" w:rsidR="008D55C4" w:rsidRPr="00440E2E" w:rsidRDefault="008D55C4" w:rsidP="00166258">
            <w:pPr>
              <w:pStyle w:val="Table"/>
              <w:rPr>
                <w:lang w:val="fr-FR"/>
              </w:rPr>
            </w:pPr>
            <w:r w:rsidRPr="00440E2E">
              <w:rPr>
                <w:lang w:val="fr-FR"/>
              </w:rPr>
              <w:t>GET</w:t>
            </w:r>
          </w:p>
        </w:tc>
        <w:tc>
          <w:tcPr>
            <w:tcW w:w="0" w:type="auto"/>
          </w:tcPr>
          <w:p w14:paraId="53E66D6F" w14:textId="77777777" w:rsidR="008D55C4" w:rsidRPr="00440E2E" w:rsidRDefault="008D55C4" w:rsidP="00166258">
            <w:pPr>
              <w:pStyle w:val="Table"/>
              <w:rPr>
                <w:lang w:val="fr-FR"/>
              </w:rPr>
            </w:pPr>
            <w:r w:rsidRPr="00440E2E">
              <w:rPr>
                <w:lang w:val="fr-FR"/>
              </w:rPr>
              <w:t>Liste de toutes les tables configurées</w:t>
            </w:r>
          </w:p>
        </w:tc>
        <w:tc>
          <w:tcPr>
            <w:tcW w:w="0" w:type="auto"/>
          </w:tcPr>
          <w:p w14:paraId="4A010F3E" w14:textId="77777777" w:rsidR="008D55C4" w:rsidRPr="00440E2E" w:rsidRDefault="008D55C4" w:rsidP="00166258">
            <w:pPr>
              <w:pStyle w:val="Table"/>
              <w:rPr>
                <w:lang w:val="fr-FR"/>
              </w:rPr>
            </w:pPr>
            <w:r w:rsidRPr="00440E2E">
              <w:rPr>
                <w:lang w:val="fr-FR"/>
              </w:rPr>
              <w:t>60/min</w:t>
            </w:r>
          </w:p>
        </w:tc>
      </w:tr>
      <w:tr w:rsidR="008D55C4" w:rsidRPr="00440E2E" w14:paraId="428AED25" w14:textId="77777777" w:rsidTr="003D6737">
        <w:trPr>
          <w:trHeight w:val="900"/>
        </w:trPr>
        <w:tc>
          <w:tcPr>
            <w:tcW w:w="0" w:type="auto"/>
          </w:tcPr>
          <w:p w14:paraId="51E97F7D" w14:textId="77777777" w:rsidR="008D55C4" w:rsidRPr="00440E2E" w:rsidRDefault="008D55C4" w:rsidP="00166258">
            <w:pPr>
              <w:pStyle w:val="Table"/>
              <w:rPr>
                <w:lang w:val="fr-FR"/>
              </w:rPr>
            </w:pPr>
            <w:r w:rsidRPr="00440E2E">
              <w:rPr>
                <w:rFonts w:ascii="Consolas" w:eastAsia="Consolas" w:hAnsi="Consolas" w:cs="Consolas"/>
                <w:lang w:val="fr-FR"/>
              </w:rPr>
              <w:t>/api/tables/{name}/config</w:t>
            </w:r>
          </w:p>
        </w:tc>
        <w:tc>
          <w:tcPr>
            <w:tcW w:w="0" w:type="auto"/>
          </w:tcPr>
          <w:p w14:paraId="05CCB568" w14:textId="77777777" w:rsidR="008D55C4" w:rsidRPr="00440E2E" w:rsidRDefault="008D55C4" w:rsidP="00166258">
            <w:pPr>
              <w:pStyle w:val="Table"/>
              <w:rPr>
                <w:lang w:val="fr-FR"/>
              </w:rPr>
            </w:pPr>
            <w:r w:rsidRPr="00440E2E">
              <w:rPr>
                <w:lang w:val="fr-FR"/>
              </w:rPr>
              <w:t>GET</w:t>
            </w:r>
          </w:p>
        </w:tc>
        <w:tc>
          <w:tcPr>
            <w:tcW w:w="0" w:type="auto"/>
          </w:tcPr>
          <w:p w14:paraId="195805D7" w14:textId="77777777" w:rsidR="008D55C4" w:rsidRPr="00440E2E" w:rsidRDefault="008D55C4" w:rsidP="00166258">
            <w:pPr>
              <w:pStyle w:val="Table"/>
              <w:rPr>
                <w:lang w:val="fr-FR"/>
              </w:rPr>
            </w:pPr>
            <w:r w:rsidRPr="00440E2E">
              <w:rPr>
                <w:lang w:val="fr-FR"/>
              </w:rPr>
              <w:t>Configuration complète d’une table</w:t>
            </w:r>
          </w:p>
        </w:tc>
        <w:tc>
          <w:tcPr>
            <w:tcW w:w="0" w:type="auto"/>
          </w:tcPr>
          <w:p w14:paraId="60E4BF47" w14:textId="77777777" w:rsidR="008D55C4" w:rsidRPr="00440E2E" w:rsidRDefault="008D55C4" w:rsidP="00166258">
            <w:pPr>
              <w:pStyle w:val="Table"/>
              <w:rPr>
                <w:lang w:val="fr-FR"/>
              </w:rPr>
            </w:pPr>
            <w:r w:rsidRPr="00440E2E">
              <w:rPr>
                <w:lang w:val="fr-FR"/>
              </w:rPr>
              <w:t>60/min</w:t>
            </w:r>
          </w:p>
        </w:tc>
      </w:tr>
      <w:tr w:rsidR="008D55C4" w:rsidRPr="00440E2E" w14:paraId="7FB6885A" w14:textId="77777777" w:rsidTr="003D6737">
        <w:trPr>
          <w:trHeight w:val="900"/>
        </w:trPr>
        <w:tc>
          <w:tcPr>
            <w:tcW w:w="0" w:type="auto"/>
          </w:tcPr>
          <w:p w14:paraId="66B882ED" w14:textId="77777777" w:rsidR="008D55C4" w:rsidRPr="00440E2E" w:rsidRDefault="008D55C4" w:rsidP="00166258">
            <w:pPr>
              <w:pStyle w:val="Table"/>
              <w:rPr>
                <w:lang w:val="fr-FR"/>
              </w:rPr>
            </w:pPr>
            <w:r w:rsidRPr="00440E2E">
              <w:rPr>
                <w:rFonts w:ascii="Consolas" w:eastAsia="Consolas" w:hAnsi="Consolas" w:cs="Consolas"/>
                <w:lang w:val="fr-FR"/>
              </w:rPr>
              <w:t>/api/tables/{name}/columns</w:t>
            </w:r>
          </w:p>
        </w:tc>
        <w:tc>
          <w:tcPr>
            <w:tcW w:w="0" w:type="auto"/>
          </w:tcPr>
          <w:p w14:paraId="4F8399CF" w14:textId="77777777" w:rsidR="008D55C4" w:rsidRPr="00440E2E" w:rsidRDefault="008D55C4" w:rsidP="00166258">
            <w:pPr>
              <w:pStyle w:val="Table"/>
              <w:rPr>
                <w:lang w:val="fr-FR"/>
              </w:rPr>
            </w:pPr>
            <w:r w:rsidRPr="00440E2E">
              <w:rPr>
                <w:lang w:val="fr-FR"/>
              </w:rPr>
              <w:t>GET</w:t>
            </w:r>
          </w:p>
        </w:tc>
        <w:tc>
          <w:tcPr>
            <w:tcW w:w="0" w:type="auto"/>
          </w:tcPr>
          <w:p w14:paraId="06B080A1" w14:textId="77777777" w:rsidR="008D55C4" w:rsidRPr="00440E2E" w:rsidRDefault="008D55C4" w:rsidP="00166258">
            <w:pPr>
              <w:pStyle w:val="Table"/>
              <w:rPr>
                <w:lang w:val="fr-FR"/>
              </w:rPr>
            </w:pPr>
            <w:r w:rsidRPr="00440E2E">
              <w:rPr>
                <w:lang w:val="fr-FR"/>
              </w:rPr>
              <w:t>Définitions des colonnes</w:t>
            </w:r>
          </w:p>
        </w:tc>
        <w:tc>
          <w:tcPr>
            <w:tcW w:w="0" w:type="auto"/>
          </w:tcPr>
          <w:p w14:paraId="3C435F94" w14:textId="77777777" w:rsidR="008D55C4" w:rsidRPr="00440E2E" w:rsidRDefault="008D55C4" w:rsidP="00166258">
            <w:pPr>
              <w:pStyle w:val="Table"/>
              <w:rPr>
                <w:lang w:val="fr-FR"/>
              </w:rPr>
            </w:pPr>
            <w:r w:rsidRPr="00440E2E">
              <w:rPr>
                <w:lang w:val="fr-FR"/>
              </w:rPr>
              <w:t>60/min</w:t>
            </w:r>
          </w:p>
        </w:tc>
      </w:tr>
      <w:tr w:rsidR="008D55C4" w:rsidRPr="00440E2E" w14:paraId="3B82434F" w14:textId="77777777" w:rsidTr="003D6737">
        <w:trPr>
          <w:trHeight w:val="900"/>
        </w:trPr>
        <w:tc>
          <w:tcPr>
            <w:tcW w:w="0" w:type="auto"/>
          </w:tcPr>
          <w:p w14:paraId="1899F1DD" w14:textId="77777777" w:rsidR="008D55C4" w:rsidRPr="00440E2E" w:rsidRDefault="008D55C4" w:rsidP="00166258">
            <w:pPr>
              <w:pStyle w:val="Table"/>
              <w:rPr>
                <w:lang w:val="fr-FR"/>
              </w:rPr>
            </w:pPr>
            <w:r w:rsidRPr="00440E2E">
              <w:rPr>
                <w:rFonts w:ascii="Consolas" w:eastAsia="Consolas" w:hAnsi="Consolas" w:cs="Consolas"/>
                <w:lang w:val="fr-FR"/>
              </w:rPr>
              <w:t>/api/tables/{name}/count</w:t>
            </w:r>
          </w:p>
        </w:tc>
        <w:tc>
          <w:tcPr>
            <w:tcW w:w="0" w:type="auto"/>
          </w:tcPr>
          <w:p w14:paraId="64E066DA" w14:textId="77777777" w:rsidR="008D55C4" w:rsidRPr="00440E2E" w:rsidRDefault="008D55C4" w:rsidP="00166258">
            <w:pPr>
              <w:pStyle w:val="Table"/>
              <w:rPr>
                <w:lang w:val="fr-FR"/>
              </w:rPr>
            </w:pPr>
            <w:r w:rsidRPr="00440E2E">
              <w:rPr>
                <w:lang w:val="fr-FR"/>
              </w:rPr>
              <w:t>GET</w:t>
            </w:r>
          </w:p>
        </w:tc>
        <w:tc>
          <w:tcPr>
            <w:tcW w:w="0" w:type="auto"/>
          </w:tcPr>
          <w:p w14:paraId="0FD6A28C" w14:textId="77777777" w:rsidR="008D55C4" w:rsidRPr="00440E2E" w:rsidRDefault="008D55C4" w:rsidP="00166258">
            <w:pPr>
              <w:pStyle w:val="Table"/>
              <w:rPr>
                <w:lang w:val="fr-FR"/>
              </w:rPr>
            </w:pPr>
            <w:r w:rsidRPr="00440E2E">
              <w:rPr>
                <w:lang w:val="fr-FR"/>
              </w:rPr>
              <w:t>Nombre de lignes</w:t>
            </w:r>
          </w:p>
        </w:tc>
        <w:tc>
          <w:tcPr>
            <w:tcW w:w="0" w:type="auto"/>
          </w:tcPr>
          <w:p w14:paraId="3826972C" w14:textId="77777777" w:rsidR="008D55C4" w:rsidRPr="00440E2E" w:rsidRDefault="008D55C4" w:rsidP="00166258">
            <w:pPr>
              <w:pStyle w:val="Table"/>
              <w:rPr>
                <w:lang w:val="fr-FR"/>
              </w:rPr>
            </w:pPr>
            <w:r w:rsidRPr="00440E2E">
              <w:rPr>
                <w:lang w:val="fr-FR"/>
              </w:rPr>
              <w:t>60/min</w:t>
            </w:r>
          </w:p>
        </w:tc>
      </w:tr>
      <w:tr w:rsidR="008D55C4" w:rsidRPr="00440E2E" w14:paraId="0519B71A" w14:textId="77777777" w:rsidTr="003D6737">
        <w:trPr>
          <w:trHeight w:val="900"/>
        </w:trPr>
        <w:tc>
          <w:tcPr>
            <w:tcW w:w="0" w:type="auto"/>
          </w:tcPr>
          <w:p w14:paraId="0F5CFCC0" w14:textId="77777777" w:rsidR="008D55C4" w:rsidRPr="00440E2E" w:rsidRDefault="008D55C4" w:rsidP="00166258">
            <w:pPr>
              <w:pStyle w:val="Table"/>
              <w:rPr>
                <w:lang w:val="fr-FR"/>
              </w:rPr>
            </w:pPr>
            <w:r w:rsidRPr="00440E2E">
              <w:rPr>
                <w:rFonts w:ascii="Consolas" w:eastAsia="Consolas" w:hAnsi="Consolas" w:cs="Consolas"/>
                <w:lang w:val="fr-FR"/>
              </w:rPr>
              <w:t>/api/tables/{name}</w:t>
            </w:r>
          </w:p>
        </w:tc>
        <w:tc>
          <w:tcPr>
            <w:tcW w:w="0" w:type="auto"/>
          </w:tcPr>
          <w:p w14:paraId="7D591D6D" w14:textId="77777777" w:rsidR="008D55C4" w:rsidRPr="00440E2E" w:rsidRDefault="008D55C4" w:rsidP="00166258">
            <w:pPr>
              <w:pStyle w:val="Table"/>
              <w:rPr>
                <w:lang w:val="fr-FR"/>
              </w:rPr>
            </w:pPr>
            <w:r w:rsidRPr="00440E2E">
              <w:rPr>
                <w:lang w:val="fr-FR"/>
              </w:rPr>
              <w:t>GET</w:t>
            </w:r>
          </w:p>
        </w:tc>
        <w:tc>
          <w:tcPr>
            <w:tcW w:w="0" w:type="auto"/>
          </w:tcPr>
          <w:p w14:paraId="5ECAC9F8" w14:textId="77777777" w:rsidR="008D55C4" w:rsidRPr="00440E2E" w:rsidRDefault="008D55C4" w:rsidP="00166258">
            <w:pPr>
              <w:pStyle w:val="Table"/>
              <w:rPr>
                <w:lang w:val="fr-FR"/>
              </w:rPr>
            </w:pPr>
            <w:r w:rsidRPr="00440E2E">
              <w:rPr>
                <w:lang w:val="fr-FR"/>
              </w:rPr>
              <w:t>Données avec pagination et filtrage</w:t>
            </w:r>
          </w:p>
        </w:tc>
        <w:tc>
          <w:tcPr>
            <w:tcW w:w="0" w:type="auto"/>
          </w:tcPr>
          <w:p w14:paraId="24B3142D" w14:textId="77777777" w:rsidR="008D55C4" w:rsidRPr="00440E2E" w:rsidRDefault="008D55C4" w:rsidP="00166258">
            <w:pPr>
              <w:pStyle w:val="Table"/>
              <w:rPr>
                <w:lang w:val="fr-FR"/>
              </w:rPr>
            </w:pPr>
            <w:r w:rsidRPr="00440E2E">
              <w:rPr>
                <w:lang w:val="fr-FR"/>
              </w:rPr>
              <w:t>60/min</w:t>
            </w:r>
          </w:p>
        </w:tc>
      </w:tr>
      <w:tr w:rsidR="008D55C4" w:rsidRPr="00440E2E" w14:paraId="6EE78EB2" w14:textId="77777777" w:rsidTr="003D6737">
        <w:trPr>
          <w:trHeight w:val="900"/>
        </w:trPr>
        <w:tc>
          <w:tcPr>
            <w:tcW w:w="0" w:type="auto"/>
          </w:tcPr>
          <w:p w14:paraId="46920F20" w14:textId="77777777" w:rsidR="008D55C4" w:rsidRPr="00440E2E" w:rsidRDefault="008D55C4" w:rsidP="00166258">
            <w:pPr>
              <w:pStyle w:val="Table"/>
              <w:rPr>
                <w:lang w:val="fr-FR"/>
              </w:rPr>
            </w:pPr>
            <w:r w:rsidRPr="00440E2E">
              <w:rPr>
                <w:rFonts w:ascii="Consolas" w:eastAsia="Consolas" w:hAnsi="Consolas" w:cs="Consolas"/>
                <w:lang w:val="fr-FR"/>
              </w:rPr>
              <w:t>/health</w:t>
            </w:r>
          </w:p>
        </w:tc>
        <w:tc>
          <w:tcPr>
            <w:tcW w:w="0" w:type="auto"/>
          </w:tcPr>
          <w:p w14:paraId="6C5B1EAE" w14:textId="77777777" w:rsidR="008D55C4" w:rsidRPr="00440E2E" w:rsidRDefault="008D55C4" w:rsidP="00166258">
            <w:pPr>
              <w:pStyle w:val="Table"/>
              <w:rPr>
                <w:lang w:val="fr-FR"/>
              </w:rPr>
            </w:pPr>
            <w:r w:rsidRPr="00440E2E">
              <w:rPr>
                <w:lang w:val="fr-FR"/>
              </w:rPr>
              <w:t>GET</w:t>
            </w:r>
          </w:p>
        </w:tc>
        <w:tc>
          <w:tcPr>
            <w:tcW w:w="0" w:type="auto"/>
          </w:tcPr>
          <w:p w14:paraId="7EB4F42A" w14:textId="77777777" w:rsidR="008D55C4" w:rsidRPr="00440E2E" w:rsidRDefault="008D55C4" w:rsidP="00166258">
            <w:pPr>
              <w:pStyle w:val="Table"/>
              <w:rPr>
                <w:lang w:val="fr-FR"/>
              </w:rPr>
            </w:pPr>
            <w:r w:rsidRPr="00440E2E">
              <w:rPr>
                <w:lang w:val="fr-FR"/>
              </w:rPr>
              <w:t>État de santé de l’API et de la connexion Oracle</w:t>
            </w:r>
          </w:p>
        </w:tc>
        <w:tc>
          <w:tcPr>
            <w:tcW w:w="0" w:type="auto"/>
          </w:tcPr>
          <w:p w14:paraId="7F07F24E" w14:textId="77777777" w:rsidR="008D55C4" w:rsidRPr="00440E2E" w:rsidRDefault="008D55C4" w:rsidP="00166258">
            <w:pPr>
              <w:pStyle w:val="Table"/>
              <w:rPr>
                <w:lang w:val="fr-FR"/>
              </w:rPr>
            </w:pPr>
            <w:r w:rsidRPr="00440E2E">
              <w:rPr>
                <w:lang w:val="fr-FR"/>
              </w:rPr>
              <w:t>–</w:t>
            </w:r>
          </w:p>
        </w:tc>
      </w:tr>
      <w:tr w:rsidR="008D55C4" w:rsidRPr="00440E2E" w14:paraId="0DDF3B1F" w14:textId="77777777" w:rsidTr="003D6737">
        <w:trPr>
          <w:trHeight w:val="900"/>
        </w:trPr>
        <w:tc>
          <w:tcPr>
            <w:tcW w:w="0" w:type="auto"/>
          </w:tcPr>
          <w:p w14:paraId="445A4650" w14:textId="77777777" w:rsidR="008D55C4" w:rsidRPr="00440E2E" w:rsidRDefault="008D55C4" w:rsidP="00166258">
            <w:pPr>
              <w:pStyle w:val="Table"/>
              <w:rPr>
                <w:lang w:val="fr-FR"/>
              </w:rPr>
            </w:pPr>
            <w:r w:rsidRPr="00440E2E">
              <w:rPr>
                <w:rFonts w:ascii="Consolas" w:eastAsia="Consolas" w:hAnsi="Consolas" w:cs="Consolas"/>
                <w:lang w:val="fr-FR"/>
              </w:rPr>
              <w:t>/metrics</w:t>
            </w:r>
          </w:p>
        </w:tc>
        <w:tc>
          <w:tcPr>
            <w:tcW w:w="0" w:type="auto"/>
          </w:tcPr>
          <w:p w14:paraId="56484A72" w14:textId="77777777" w:rsidR="008D55C4" w:rsidRPr="00440E2E" w:rsidRDefault="008D55C4" w:rsidP="00166258">
            <w:pPr>
              <w:pStyle w:val="Table"/>
              <w:rPr>
                <w:lang w:val="fr-FR"/>
              </w:rPr>
            </w:pPr>
            <w:r w:rsidRPr="00440E2E">
              <w:rPr>
                <w:lang w:val="fr-FR"/>
              </w:rPr>
              <w:t>GET</w:t>
            </w:r>
          </w:p>
        </w:tc>
        <w:tc>
          <w:tcPr>
            <w:tcW w:w="0" w:type="auto"/>
          </w:tcPr>
          <w:p w14:paraId="2E5CDA05" w14:textId="77777777" w:rsidR="008D55C4" w:rsidRPr="00440E2E" w:rsidRDefault="008D55C4" w:rsidP="00166258">
            <w:pPr>
              <w:pStyle w:val="Table"/>
              <w:rPr>
                <w:lang w:val="fr-FR"/>
              </w:rPr>
            </w:pPr>
            <w:r w:rsidRPr="00440E2E">
              <w:rPr>
                <w:lang w:val="fr-FR"/>
              </w:rPr>
              <w:t>Métriques Prometheus</w:t>
            </w:r>
          </w:p>
        </w:tc>
        <w:tc>
          <w:tcPr>
            <w:tcW w:w="0" w:type="auto"/>
          </w:tcPr>
          <w:p w14:paraId="3B24CD28" w14:textId="77777777" w:rsidR="008D55C4" w:rsidRPr="00440E2E" w:rsidRDefault="008D55C4" w:rsidP="00166258">
            <w:pPr>
              <w:pStyle w:val="Table"/>
              <w:rPr>
                <w:lang w:val="fr-FR"/>
              </w:rPr>
            </w:pPr>
            <w:r w:rsidRPr="00440E2E">
              <w:rPr>
                <w:lang w:val="fr-FR"/>
              </w:rPr>
              <w:t>–</w:t>
            </w:r>
          </w:p>
        </w:tc>
      </w:tr>
    </w:tbl>
    <w:p w14:paraId="47EBC198" w14:textId="5B49CE7F" w:rsidR="008D55C4" w:rsidRDefault="008D55C4" w:rsidP="008D55C4">
      <w:pPr>
        <w:pStyle w:val="Heading2"/>
      </w:pPr>
      <w:bookmarkStart w:id="196" w:name="wuu4q792e1u5"/>
      <w:bookmarkStart w:id="197" w:name="_Toc222151268"/>
      <w:bookmarkStart w:id="198" w:name="_Toc222171205"/>
      <w:bookmarkEnd w:id="196"/>
      <w:r w:rsidRPr="00440E2E">
        <w:lastRenderedPageBreak/>
        <w:t xml:space="preserve">Annexe </w:t>
      </w:r>
      <w:r w:rsidR="00DA35A7">
        <w:t>E</w:t>
      </w:r>
      <w:r w:rsidRPr="00440E2E">
        <w:t xml:space="preserve"> – Glossaire</w:t>
      </w:r>
      <w:bookmarkEnd w:id="197"/>
      <w:bookmarkEnd w:id="198"/>
    </w:p>
    <w:tbl>
      <w:tblPr>
        <w:tblW w:w="9600" w:type="dxa"/>
        <w:tblCellMar>
          <w:left w:w="70" w:type="dxa"/>
          <w:right w:w="70" w:type="dxa"/>
        </w:tblCellMar>
        <w:tblLook w:val="04A0" w:firstRow="1" w:lastRow="0" w:firstColumn="1" w:lastColumn="0" w:noHBand="0" w:noVBand="1"/>
      </w:tblPr>
      <w:tblGrid>
        <w:gridCol w:w="1980"/>
        <w:gridCol w:w="7620"/>
      </w:tblGrid>
      <w:tr w:rsidR="006A5969" w:rsidRPr="006A5969" w14:paraId="7480DDE4" w14:textId="77777777" w:rsidTr="006A5969">
        <w:trPr>
          <w:trHeight w:val="576"/>
        </w:trPr>
        <w:tc>
          <w:tcPr>
            <w:tcW w:w="1980" w:type="dxa"/>
            <w:tcBorders>
              <w:top w:val="nil"/>
              <w:left w:val="nil"/>
              <w:bottom w:val="nil"/>
              <w:right w:val="nil"/>
            </w:tcBorders>
            <w:vAlign w:val="center"/>
            <w:hideMark/>
          </w:tcPr>
          <w:p w14:paraId="57B3ACEB" w14:textId="77777777" w:rsidR="006A5969" w:rsidRPr="006A5969" w:rsidRDefault="006A5969" w:rsidP="006A5969">
            <w:pPr>
              <w:pStyle w:val="Table"/>
              <w:rPr>
                <w:b/>
                <w:bCs w:val="0"/>
              </w:rPr>
            </w:pPr>
            <w:r w:rsidRPr="006A5969">
              <w:rPr>
                <w:b/>
                <w:bCs w:val="0"/>
              </w:rPr>
              <w:t>Terme</w:t>
            </w:r>
          </w:p>
        </w:tc>
        <w:tc>
          <w:tcPr>
            <w:tcW w:w="7620" w:type="dxa"/>
            <w:tcBorders>
              <w:top w:val="nil"/>
              <w:left w:val="nil"/>
              <w:bottom w:val="nil"/>
              <w:right w:val="nil"/>
            </w:tcBorders>
            <w:vAlign w:val="center"/>
            <w:hideMark/>
          </w:tcPr>
          <w:p w14:paraId="22FD8FC3" w14:textId="77777777" w:rsidR="006A5969" w:rsidRPr="006A5969" w:rsidRDefault="006A5969" w:rsidP="006A5969">
            <w:pPr>
              <w:pStyle w:val="Table"/>
              <w:rPr>
                <w:b/>
                <w:bCs w:val="0"/>
              </w:rPr>
            </w:pPr>
            <w:r w:rsidRPr="006A5969">
              <w:rPr>
                <w:b/>
                <w:bCs w:val="0"/>
              </w:rPr>
              <w:t>Définition</w:t>
            </w:r>
          </w:p>
        </w:tc>
      </w:tr>
      <w:tr w:rsidR="006A5969" w:rsidRPr="006A5969" w14:paraId="6844CC33" w14:textId="77777777" w:rsidTr="006A5969">
        <w:trPr>
          <w:trHeight w:val="288"/>
        </w:trPr>
        <w:tc>
          <w:tcPr>
            <w:tcW w:w="1980" w:type="dxa"/>
            <w:tcBorders>
              <w:top w:val="nil"/>
              <w:left w:val="nil"/>
              <w:bottom w:val="nil"/>
              <w:right w:val="nil"/>
            </w:tcBorders>
            <w:vAlign w:val="center"/>
            <w:hideMark/>
          </w:tcPr>
          <w:p w14:paraId="0ECD5A8F" w14:textId="77777777" w:rsidR="006A5969" w:rsidRPr="006A5969" w:rsidRDefault="006A5969" w:rsidP="006A5969">
            <w:pPr>
              <w:pStyle w:val="Table"/>
              <w:rPr>
                <w:b/>
                <w:bCs w:val="0"/>
              </w:rPr>
            </w:pPr>
            <w:r w:rsidRPr="006A5969">
              <w:rPr>
                <w:b/>
                <w:bCs w:val="0"/>
              </w:rPr>
              <w:t>BLOB</w:t>
            </w:r>
          </w:p>
        </w:tc>
        <w:tc>
          <w:tcPr>
            <w:tcW w:w="7620" w:type="dxa"/>
            <w:tcBorders>
              <w:top w:val="nil"/>
              <w:left w:val="nil"/>
              <w:bottom w:val="nil"/>
              <w:right w:val="nil"/>
            </w:tcBorders>
            <w:vAlign w:val="center"/>
            <w:hideMark/>
          </w:tcPr>
          <w:p w14:paraId="7717D49F" w14:textId="77777777" w:rsidR="006A5969" w:rsidRPr="006A5969" w:rsidRDefault="006A5969" w:rsidP="006A5969">
            <w:pPr>
              <w:pStyle w:val="Table"/>
            </w:pPr>
            <w:r w:rsidRPr="006A5969">
              <w:t>Binary Large Object – sous-type de LOB pour les données binaires</w:t>
            </w:r>
          </w:p>
        </w:tc>
      </w:tr>
      <w:tr w:rsidR="006A5969" w:rsidRPr="006A5969" w14:paraId="13930F60" w14:textId="77777777" w:rsidTr="006A5969">
        <w:trPr>
          <w:trHeight w:val="288"/>
        </w:trPr>
        <w:tc>
          <w:tcPr>
            <w:tcW w:w="1980" w:type="dxa"/>
            <w:tcBorders>
              <w:top w:val="nil"/>
              <w:left w:val="nil"/>
              <w:bottom w:val="nil"/>
              <w:right w:val="nil"/>
            </w:tcBorders>
            <w:vAlign w:val="center"/>
            <w:hideMark/>
          </w:tcPr>
          <w:p w14:paraId="325AA4DC" w14:textId="77777777" w:rsidR="006A5969" w:rsidRPr="006A5969" w:rsidRDefault="006A5969" w:rsidP="006A5969">
            <w:pPr>
              <w:pStyle w:val="Table"/>
              <w:rPr>
                <w:b/>
                <w:bCs w:val="0"/>
              </w:rPr>
            </w:pPr>
            <w:r w:rsidRPr="006A5969">
              <w:rPr>
                <w:b/>
                <w:bCs w:val="0"/>
              </w:rPr>
              <w:t>CLOB</w:t>
            </w:r>
          </w:p>
        </w:tc>
        <w:tc>
          <w:tcPr>
            <w:tcW w:w="7620" w:type="dxa"/>
            <w:tcBorders>
              <w:top w:val="nil"/>
              <w:left w:val="nil"/>
              <w:bottom w:val="nil"/>
              <w:right w:val="nil"/>
            </w:tcBorders>
            <w:vAlign w:val="center"/>
            <w:hideMark/>
          </w:tcPr>
          <w:p w14:paraId="5A7347B7" w14:textId="77777777" w:rsidR="006A5969" w:rsidRPr="006A5969" w:rsidRDefault="006A5969" w:rsidP="006A5969">
            <w:pPr>
              <w:pStyle w:val="Table"/>
            </w:pPr>
            <w:r w:rsidRPr="006A5969">
              <w:t>Character Large Object – sous-type de LOB pour les textes longs</w:t>
            </w:r>
          </w:p>
        </w:tc>
      </w:tr>
      <w:tr w:rsidR="006A5969" w:rsidRPr="006A5969" w14:paraId="666A7CEE" w14:textId="77777777" w:rsidTr="006A5969">
        <w:trPr>
          <w:trHeight w:val="288"/>
        </w:trPr>
        <w:tc>
          <w:tcPr>
            <w:tcW w:w="1980" w:type="dxa"/>
            <w:tcBorders>
              <w:top w:val="nil"/>
              <w:left w:val="nil"/>
              <w:bottom w:val="nil"/>
              <w:right w:val="nil"/>
            </w:tcBorders>
            <w:vAlign w:val="center"/>
            <w:hideMark/>
          </w:tcPr>
          <w:p w14:paraId="0BC18BD4" w14:textId="77777777" w:rsidR="006A5969" w:rsidRPr="006A5969" w:rsidRDefault="006A5969" w:rsidP="006A5969">
            <w:pPr>
              <w:pStyle w:val="Table"/>
              <w:rPr>
                <w:b/>
                <w:bCs w:val="0"/>
              </w:rPr>
            </w:pPr>
            <w:r w:rsidRPr="006A5969">
              <w:rPr>
                <w:b/>
                <w:bCs w:val="0"/>
              </w:rPr>
              <w:t>COPY</w:t>
            </w:r>
          </w:p>
        </w:tc>
        <w:tc>
          <w:tcPr>
            <w:tcW w:w="7620" w:type="dxa"/>
            <w:tcBorders>
              <w:top w:val="nil"/>
              <w:left w:val="nil"/>
              <w:bottom w:val="nil"/>
              <w:right w:val="nil"/>
            </w:tcBorders>
            <w:vAlign w:val="center"/>
            <w:hideMark/>
          </w:tcPr>
          <w:p w14:paraId="1B1DEF1A" w14:textId="77777777" w:rsidR="006A5969" w:rsidRPr="006A5969" w:rsidRDefault="006A5969" w:rsidP="006A5969">
            <w:pPr>
              <w:pStyle w:val="Table"/>
            </w:pPr>
            <w:r w:rsidRPr="006A5969">
              <w:t>Protocole natif PostgreSQL pour le chargement en masse</w:t>
            </w:r>
          </w:p>
        </w:tc>
      </w:tr>
      <w:tr w:rsidR="006A5969" w:rsidRPr="006A5969" w14:paraId="6AC0D53C" w14:textId="77777777" w:rsidTr="006A5969">
        <w:trPr>
          <w:trHeight w:val="576"/>
        </w:trPr>
        <w:tc>
          <w:tcPr>
            <w:tcW w:w="1980" w:type="dxa"/>
            <w:tcBorders>
              <w:top w:val="nil"/>
              <w:left w:val="nil"/>
              <w:bottom w:val="nil"/>
              <w:right w:val="nil"/>
            </w:tcBorders>
            <w:vAlign w:val="center"/>
            <w:hideMark/>
          </w:tcPr>
          <w:p w14:paraId="1E47910D" w14:textId="77777777" w:rsidR="006A5969" w:rsidRPr="006A5969" w:rsidRDefault="006A5969" w:rsidP="006A5969">
            <w:pPr>
              <w:pStyle w:val="Table"/>
              <w:rPr>
                <w:b/>
                <w:bCs w:val="0"/>
              </w:rPr>
            </w:pPr>
            <w:r w:rsidRPr="006A5969">
              <w:rPr>
                <w:b/>
                <w:bCs w:val="0"/>
              </w:rPr>
              <w:t>DAG</w:t>
            </w:r>
          </w:p>
        </w:tc>
        <w:tc>
          <w:tcPr>
            <w:tcW w:w="7620" w:type="dxa"/>
            <w:tcBorders>
              <w:top w:val="nil"/>
              <w:left w:val="nil"/>
              <w:bottom w:val="nil"/>
              <w:right w:val="nil"/>
            </w:tcBorders>
            <w:vAlign w:val="center"/>
            <w:hideMark/>
          </w:tcPr>
          <w:p w14:paraId="3A946A5A" w14:textId="77777777" w:rsidR="006A5969" w:rsidRPr="006A5969" w:rsidRDefault="006A5969" w:rsidP="006A5969">
            <w:pPr>
              <w:pStyle w:val="Table"/>
            </w:pPr>
            <w:r w:rsidRPr="006A5969">
              <w:t>Directed Acyclic Graph – un type de graphique dont les nœuds sont présentent des liens unidirectionnels qui ne forment pas de cycle.</w:t>
            </w:r>
          </w:p>
        </w:tc>
      </w:tr>
      <w:tr w:rsidR="006A5969" w:rsidRPr="006A5969" w14:paraId="68E9B55B" w14:textId="77777777" w:rsidTr="006A5969">
        <w:trPr>
          <w:trHeight w:val="288"/>
        </w:trPr>
        <w:tc>
          <w:tcPr>
            <w:tcW w:w="1980" w:type="dxa"/>
            <w:tcBorders>
              <w:top w:val="nil"/>
              <w:left w:val="nil"/>
              <w:bottom w:val="nil"/>
              <w:right w:val="nil"/>
            </w:tcBorders>
            <w:vAlign w:val="center"/>
            <w:hideMark/>
          </w:tcPr>
          <w:p w14:paraId="02C15723" w14:textId="77777777" w:rsidR="006A5969" w:rsidRPr="006A5969" w:rsidRDefault="006A5969" w:rsidP="006A5969">
            <w:pPr>
              <w:pStyle w:val="Table"/>
              <w:rPr>
                <w:b/>
                <w:bCs w:val="0"/>
              </w:rPr>
            </w:pPr>
            <w:r w:rsidRPr="006A5969">
              <w:rPr>
                <w:b/>
                <w:bCs w:val="0"/>
              </w:rPr>
              <w:t>dlt</w:t>
            </w:r>
          </w:p>
        </w:tc>
        <w:tc>
          <w:tcPr>
            <w:tcW w:w="7620" w:type="dxa"/>
            <w:tcBorders>
              <w:top w:val="nil"/>
              <w:left w:val="nil"/>
              <w:bottom w:val="nil"/>
              <w:right w:val="nil"/>
            </w:tcBorders>
            <w:vAlign w:val="center"/>
            <w:hideMark/>
          </w:tcPr>
          <w:p w14:paraId="4E388240" w14:textId="77777777" w:rsidR="006A5969" w:rsidRPr="006A5969" w:rsidRDefault="006A5969" w:rsidP="006A5969">
            <w:pPr>
              <w:pStyle w:val="Table"/>
            </w:pPr>
            <w:r w:rsidRPr="006A5969">
              <w:t>Data Load Tool – bibliothèque Python d’ingestion de données</w:t>
            </w:r>
          </w:p>
        </w:tc>
      </w:tr>
      <w:tr w:rsidR="006A5969" w:rsidRPr="006A5969" w14:paraId="0AA47344" w14:textId="77777777" w:rsidTr="006A5969">
        <w:trPr>
          <w:trHeight w:val="576"/>
        </w:trPr>
        <w:tc>
          <w:tcPr>
            <w:tcW w:w="1980" w:type="dxa"/>
            <w:tcBorders>
              <w:top w:val="nil"/>
              <w:left w:val="nil"/>
              <w:bottom w:val="nil"/>
              <w:right w:val="nil"/>
            </w:tcBorders>
            <w:vAlign w:val="center"/>
            <w:hideMark/>
          </w:tcPr>
          <w:p w14:paraId="68DF484F" w14:textId="77777777" w:rsidR="006A5969" w:rsidRPr="006A5969" w:rsidRDefault="006A5969" w:rsidP="006A5969">
            <w:pPr>
              <w:pStyle w:val="Table"/>
              <w:rPr>
                <w:b/>
                <w:bCs w:val="0"/>
              </w:rPr>
            </w:pPr>
            <w:r w:rsidRPr="006A5969">
              <w:rPr>
                <w:b/>
                <w:bCs w:val="0"/>
              </w:rPr>
              <w:t>ELT</w:t>
            </w:r>
          </w:p>
        </w:tc>
        <w:tc>
          <w:tcPr>
            <w:tcW w:w="7620" w:type="dxa"/>
            <w:tcBorders>
              <w:top w:val="nil"/>
              <w:left w:val="nil"/>
              <w:bottom w:val="nil"/>
              <w:right w:val="nil"/>
            </w:tcBorders>
            <w:vAlign w:val="center"/>
            <w:hideMark/>
          </w:tcPr>
          <w:p w14:paraId="58E60040" w14:textId="77777777" w:rsidR="006A5969" w:rsidRPr="006A5969" w:rsidRDefault="006A5969" w:rsidP="006A5969">
            <w:pPr>
              <w:pStyle w:val="Table"/>
            </w:pPr>
            <w:r w:rsidRPr="006A5969">
              <w:t>Extract, Load, Transform – variante où la transformation se fait après le chargement, généralement directement dans la base de données</w:t>
            </w:r>
          </w:p>
        </w:tc>
      </w:tr>
      <w:tr w:rsidR="006A5969" w:rsidRPr="006A5969" w14:paraId="2D577EEE" w14:textId="77777777" w:rsidTr="006A5969">
        <w:trPr>
          <w:trHeight w:val="288"/>
        </w:trPr>
        <w:tc>
          <w:tcPr>
            <w:tcW w:w="1980" w:type="dxa"/>
            <w:tcBorders>
              <w:top w:val="nil"/>
              <w:left w:val="nil"/>
              <w:bottom w:val="nil"/>
              <w:right w:val="nil"/>
            </w:tcBorders>
            <w:vAlign w:val="center"/>
            <w:hideMark/>
          </w:tcPr>
          <w:p w14:paraId="61E6AD46" w14:textId="77777777" w:rsidR="006A5969" w:rsidRPr="006A5969" w:rsidRDefault="006A5969" w:rsidP="006A5969">
            <w:pPr>
              <w:pStyle w:val="Table"/>
              <w:rPr>
                <w:b/>
                <w:bCs w:val="0"/>
              </w:rPr>
            </w:pPr>
            <w:r w:rsidRPr="006A5969">
              <w:rPr>
                <w:b/>
                <w:bCs w:val="0"/>
              </w:rPr>
              <w:t>ETL</w:t>
            </w:r>
          </w:p>
        </w:tc>
        <w:tc>
          <w:tcPr>
            <w:tcW w:w="7620" w:type="dxa"/>
            <w:tcBorders>
              <w:top w:val="nil"/>
              <w:left w:val="nil"/>
              <w:bottom w:val="nil"/>
              <w:right w:val="nil"/>
            </w:tcBorders>
            <w:vAlign w:val="center"/>
            <w:hideMark/>
          </w:tcPr>
          <w:p w14:paraId="699251C2" w14:textId="77777777" w:rsidR="006A5969" w:rsidRPr="006A5969" w:rsidRDefault="006A5969" w:rsidP="006A5969">
            <w:pPr>
              <w:pStyle w:val="Table"/>
            </w:pPr>
            <w:r w:rsidRPr="006A5969">
              <w:t>Extract, Transform, Load – processus d’intégration de données</w:t>
            </w:r>
          </w:p>
        </w:tc>
      </w:tr>
      <w:tr w:rsidR="006A5969" w:rsidRPr="006A5969" w14:paraId="581187F8" w14:textId="77777777" w:rsidTr="006A5969">
        <w:trPr>
          <w:trHeight w:val="1152"/>
        </w:trPr>
        <w:tc>
          <w:tcPr>
            <w:tcW w:w="1980" w:type="dxa"/>
            <w:tcBorders>
              <w:top w:val="nil"/>
              <w:left w:val="nil"/>
              <w:bottom w:val="nil"/>
              <w:right w:val="nil"/>
            </w:tcBorders>
            <w:vAlign w:val="center"/>
            <w:hideMark/>
          </w:tcPr>
          <w:p w14:paraId="10AD492E" w14:textId="77777777" w:rsidR="006A5969" w:rsidRPr="006A5969" w:rsidRDefault="006A5969" w:rsidP="006A5969">
            <w:pPr>
              <w:pStyle w:val="Table"/>
              <w:rPr>
                <w:b/>
                <w:bCs w:val="0"/>
              </w:rPr>
            </w:pPr>
            <w:r w:rsidRPr="006A5969">
              <w:rPr>
                <w:b/>
                <w:bCs w:val="0"/>
              </w:rPr>
              <w:t>HM</w:t>
            </w:r>
          </w:p>
        </w:tc>
        <w:tc>
          <w:tcPr>
            <w:tcW w:w="7620" w:type="dxa"/>
            <w:tcBorders>
              <w:top w:val="nil"/>
              <w:left w:val="nil"/>
              <w:bottom w:val="nil"/>
              <w:right w:val="nil"/>
            </w:tcBorders>
            <w:vAlign w:val="center"/>
            <w:hideMark/>
          </w:tcPr>
          <w:p w14:paraId="62DD1F95" w14:textId="77777777" w:rsidR="006A5969" w:rsidRPr="006A5969" w:rsidRDefault="006A5969" w:rsidP="006A5969">
            <w:pPr>
              <w:pStyle w:val="Table"/>
            </w:pPr>
            <w:r w:rsidRPr="006A5969">
              <w:t>Hopital Manager (logiciel métier)</w:t>
            </w:r>
          </w:p>
        </w:tc>
      </w:tr>
      <w:tr w:rsidR="006A5969" w:rsidRPr="006A5969" w14:paraId="5FB25EB1" w14:textId="77777777" w:rsidTr="006A5969">
        <w:trPr>
          <w:trHeight w:val="864"/>
        </w:trPr>
        <w:tc>
          <w:tcPr>
            <w:tcW w:w="1980" w:type="dxa"/>
            <w:tcBorders>
              <w:top w:val="nil"/>
              <w:left w:val="nil"/>
              <w:bottom w:val="nil"/>
              <w:right w:val="nil"/>
            </w:tcBorders>
            <w:vAlign w:val="center"/>
            <w:hideMark/>
          </w:tcPr>
          <w:p w14:paraId="339A2410" w14:textId="77777777" w:rsidR="006A5969" w:rsidRPr="006A5969" w:rsidRDefault="006A5969" w:rsidP="006A5969">
            <w:pPr>
              <w:pStyle w:val="Table"/>
              <w:rPr>
                <w:b/>
                <w:bCs w:val="0"/>
              </w:rPr>
            </w:pPr>
            <w:r w:rsidRPr="006A5969">
              <w:rPr>
                <w:b/>
                <w:bCs w:val="0"/>
              </w:rPr>
              <w:t>Keyset pagination</w:t>
            </w:r>
          </w:p>
        </w:tc>
        <w:tc>
          <w:tcPr>
            <w:tcW w:w="7620" w:type="dxa"/>
            <w:tcBorders>
              <w:top w:val="nil"/>
              <w:left w:val="nil"/>
              <w:bottom w:val="nil"/>
              <w:right w:val="nil"/>
            </w:tcBorders>
            <w:vAlign w:val="center"/>
            <w:hideMark/>
          </w:tcPr>
          <w:p w14:paraId="3B665407" w14:textId="77777777" w:rsidR="006A5969" w:rsidRPr="006A5969" w:rsidRDefault="006A5969" w:rsidP="006A5969">
            <w:pPr>
              <w:pStyle w:val="Table"/>
            </w:pPr>
            <w:r w:rsidRPr="006A5969">
              <w:t>Pagination basée sur un curseur (clé + date) plutôt que OFFSET/LIMIT</w:t>
            </w:r>
          </w:p>
        </w:tc>
      </w:tr>
      <w:tr w:rsidR="006A5969" w:rsidRPr="006A5969" w14:paraId="5C0AFFE2" w14:textId="77777777" w:rsidTr="006A5969">
        <w:trPr>
          <w:trHeight w:val="288"/>
        </w:trPr>
        <w:tc>
          <w:tcPr>
            <w:tcW w:w="1980" w:type="dxa"/>
            <w:tcBorders>
              <w:top w:val="nil"/>
              <w:left w:val="nil"/>
              <w:bottom w:val="nil"/>
              <w:right w:val="nil"/>
            </w:tcBorders>
            <w:vAlign w:val="center"/>
            <w:hideMark/>
          </w:tcPr>
          <w:p w14:paraId="58E79772" w14:textId="77777777" w:rsidR="006A5969" w:rsidRPr="006A5969" w:rsidRDefault="006A5969" w:rsidP="006A5969">
            <w:pPr>
              <w:pStyle w:val="Table"/>
              <w:rPr>
                <w:b/>
                <w:bCs w:val="0"/>
              </w:rPr>
            </w:pPr>
            <w:r w:rsidRPr="006A5969">
              <w:rPr>
                <w:b/>
                <w:bCs w:val="0"/>
              </w:rPr>
              <w:t>LOB</w:t>
            </w:r>
          </w:p>
        </w:tc>
        <w:tc>
          <w:tcPr>
            <w:tcW w:w="7620" w:type="dxa"/>
            <w:tcBorders>
              <w:top w:val="nil"/>
              <w:left w:val="nil"/>
              <w:bottom w:val="nil"/>
              <w:right w:val="nil"/>
            </w:tcBorders>
            <w:vAlign w:val="center"/>
            <w:hideMark/>
          </w:tcPr>
          <w:p w14:paraId="47A9E6E0" w14:textId="77777777" w:rsidR="006A5969" w:rsidRPr="006A5969" w:rsidRDefault="006A5969" w:rsidP="006A5969">
            <w:pPr>
              <w:pStyle w:val="Table"/>
            </w:pPr>
            <w:r w:rsidRPr="006A5969">
              <w:t>Large Object – type Oracle pour les données binaires volumineuses</w:t>
            </w:r>
          </w:p>
        </w:tc>
      </w:tr>
      <w:tr w:rsidR="006A5969" w:rsidRPr="006A5969" w14:paraId="56F3F3B8" w14:textId="77777777" w:rsidTr="006A5969">
        <w:trPr>
          <w:trHeight w:val="288"/>
        </w:trPr>
        <w:tc>
          <w:tcPr>
            <w:tcW w:w="1980" w:type="dxa"/>
            <w:tcBorders>
              <w:top w:val="nil"/>
              <w:left w:val="nil"/>
              <w:bottom w:val="nil"/>
              <w:right w:val="nil"/>
            </w:tcBorders>
            <w:vAlign w:val="center"/>
            <w:hideMark/>
          </w:tcPr>
          <w:p w14:paraId="2D075925" w14:textId="77777777" w:rsidR="006A5969" w:rsidRPr="006A5969" w:rsidRDefault="006A5969" w:rsidP="006A5969">
            <w:pPr>
              <w:pStyle w:val="Table"/>
              <w:rPr>
                <w:b/>
                <w:bCs w:val="0"/>
              </w:rPr>
            </w:pPr>
            <w:r w:rsidRPr="006A5969">
              <w:rPr>
                <w:b/>
                <w:bCs w:val="0"/>
              </w:rPr>
              <w:t>OLAP</w:t>
            </w:r>
          </w:p>
        </w:tc>
        <w:tc>
          <w:tcPr>
            <w:tcW w:w="7620" w:type="dxa"/>
            <w:tcBorders>
              <w:top w:val="nil"/>
              <w:left w:val="nil"/>
              <w:bottom w:val="nil"/>
              <w:right w:val="nil"/>
            </w:tcBorders>
            <w:vAlign w:val="center"/>
            <w:hideMark/>
          </w:tcPr>
          <w:p w14:paraId="0DF3A454" w14:textId="77777777" w:rsidR="006A5969" w:rsidRPr="006A5969" w:rsidRDefault="006A5969" w:rsidP="006A5969">
            <w:pPr>
              <w:pStyle w:val="Table"/>
            </w:pPr>
            <w:r w:rsidRPr="006A5969">
              <w:t>Online Analytical Processing – base optimisée pour les requêtes analytiques</w:t>
            </w:r>
          </w:p>
        </w:tc>
      </w:tr>
      <w:tr w:rsidR="006A5969" w:rsidRPr="006A5969" w14:paraId="2B2BDC5D" w14:textId="77777777" w:rsidTr="006A5969">
        <w:trPr>
          <w:trHeight w:val="288"/>
        </w:trPr>
        <w:tc>
          <w:tcPr>
            <w:tcW w:w="1980" w:type="dxa"/>
            <w:tcBorders>
              <w:top w:val="nil"/>
              <w:left w:val="nil"/>
              <w:bottom w:val="nil"/>
              <w:right w:val="nil"/>
            </w:tcBorders>
            <w:vAlign w:val="center"/>
            <w:hideMark/>
          </w:tcPr>
          <w:p w14:paraId="67D9C570" w14:textId="77777777" w:rsidR="006A5969" w:rsidRPr="006A5969" w:rsidRDefault="006A5969" w:rsidP="006A5969">
            <w:pPr>
              <w:pStyle w:val="Table"/>
              <w:rPr>
                <w:b/>
                <w:bCs w:val="0"/>
              </w:rPr>
            </w:pPr>
            <w:r w:rsidRPr="006A5969">
              <w:rPr>
                <w:b/>
                <w:bCs w:val="0"/>
              </w:rPr>
              <w:t>OLTP</w:t>
            </w:r>
          </w:p>
        </w:tc>
        <w:tc>
          <w:tcPr>
            <w:tcW w:w="7620" w:type="dxa"/>
            <w:tcBorders>
              <w:top w:val="nil"/>
              <w:left w:val="nil"/>
              <w:bottom w:val="nil"/>
              <w:right w:val="nil"/>
            </w:tcBorders>
            <w:vAlign w:val="center"/>
            <w:hideMark/>
          </w:tcPr>
          <w:p w14:paraId="28785399" w14:textId="77777777" w:rsidR="006A5969" w:rsidRPr="006A5969" w:rsidRDefault="006A5969" w:rsidP="006A5969">
            <w:pPr>
              <w:pStyle w:val="Table"/>
            </w:pPr>
            <w:r w:rsidRPr="006A5969">
              <w:t>Online Transaction Processing – base optimisée pour les transactions</w:t>
            </w:r>
          </w:p>
        </w:tc>
      </w:tr>
      <w:tr w:rsidR="006A5969" w:rsidRPr="006A5969" w14:paraId="7879C2D7" w14:textId="77777777" w:rsidTr="006A5969">
        <w:trPr>
          <w:trHeight w:val="288"/>
        </w:trPr>
        <w:tc>
          <w:tcPr>
            <w:tcW w:w="1980" w:type="dxa"/>
            <w:tcBorders>
              <w:top w:val="nil"/>
              <w:left w:val="nil"/>
              <w:bottom w:val="nil"/>
              <w:right w:val="nil"/>
            </w:tcBorders>
            <w:vAlign w:val="center"/>
            <w:hideMark/>
          </w:tcPr>
          <w:p w14:paraId="4CB1B613" w14:textId="77777777" w:rsidR="006A5969" w:rsidRPr="006A5969" w:rsidRDefault="006A5969" w:rsidP="006A5969">
            <w:pPr>
              <w:pStyle w:val="Table"/>
              <w:rPr>
                <w:b/>
                <w:bCs w:val="0"/>
              </w:rPr>
            </w:pPr>
            <w:r w:rsidRPr="006A5969">
              <w:rPr>
                <w:b/>
                <w:bCs w:val="0"/>
              </w:rPr>
              <w:t>PGI</w:t>
            </w:r>
          </w:p>
        </w:tc>
        <w:tc>
          <w:tcPr>
            <w:tcW w:w="7620" w:type="dxa"/>
            <w:tcBorders>
              <w:top w:val="nil"/>
              <w:left w:val="nil"/>
              <w:bottom w:val="nil"/>
              <w:right w:val="nil"/>
            </w:tcBorders>
            <w:vAlign w:val="center"/>
            <w:hideMark/>
          </w:tcPr>
          <w:p w14:paraId="58A2CC05" w14:textId="77777777" w:rsidR="006A5969" w:rsidRPr="006A5969" w:rsidRDefault="006A5969" w:rsidP="006A5969">
            <w:pPr>
              <w:pStyle w:val="Table"/>
            </w:pPr>
            <w:r w:rsidRPr="006A5969">
              <w:t>Progiciel de Gestion Intégré</w:t>
            </w:r>
          </w:p>
        </w:tc>
      </w:tr>
      <w:tr w:rsidR="005551C5" w:rsidRPr="006A5969" w14:paraId="308518B8" w14:textId="77777777" w:rsidTr="006A5969">
        <w:trPr>
          <w:trHeight w:val="288"/>
        </w:trPr>
        <w:tc>
          <w:tcPr>
            <w:tcW w:w="1980" w:type="dxa"/>
            <w:tcBorders>
              <w:top w:val="nil"/>
              <w:left w:val="nil"/>
              <w:bottom w:val="nil"/>
              <w:right w:val="nil"/>
            </w:tcBorders>
            <w:vAlign w:val="center"/>
          </w:tcPr>
          <w:p w14:paraId="59BEA370" w14:textId="63369D5A" w:rsidR="005551C5" w:rsidRPr="006A5969" w:rsidRDefault="005551C5" w:rsidP="006A5969">
            <w:pPr>
              <w:pStyle w:val="Table"/>
              <w:rPr>
                <w:b/>
                <w:bCs w:val="0"/>
              </w:rPr>
            </w:pPr>
            <w:r>
              <w:rPr>
                <w:b/>
                <w:bCs w:val="0"/>
              </w:rPr>
              <w:t>PoC</w:t>
            </w:r>
          </w:p>
        </w:tc>
        <w:tc>
          <w:tcPr>
            <w:tcW w:w="7620" w:type="dxa"/>
            <w:tcBorders>
              <w:top w:val="nil"/>
              <w:left w:val="nil"/>
              <w:bottom w:val="nil"/>
              <w:right w:val="nil"/>
            </w:tcBorders>
            <w:vAlign w:val="center"/>
          </w:tcPr>
          <w:p w14:paraId="0190F148" w14:textId="69604ACF" w:rsidR="005551C5" w:rsidRPr="006A5969" w:rsidRDefault="005551C5" w:rsidP="006A5969">
            <w:pPr>
              <w:pStyle w:val="Table"/>
            </w:pPr>
            <w:r>
              <w:t xml:space="preserve">Proof of Concept – </w:t>
            </w:r>
            <w:r w:rsidRPr="005551C5">
              <w:t>preuve de concept en français, est une méthode qui permet d'évaluer la faisabilité d'un projet.</w:t>
            </w:r>
          </w:p>
        </w:tc>
      </w:tr>
      <w:tr w:rsidR="006A5969" w:rsidRPr="006A5969" w14:paraId="246DEB63" w14:textId="77777777" w:rsidTr="006A5969">
        <w:trPr>
          <w:trHeight w:val="288"/>
        </w:trPr>
        <w:tc>
          <w:tcPr>
            <w:tcW w:w="1980" w:type="dxa"/>
            <w:tcBorders>
              <w:top w:val="nil"/>
              <w:left w:val="nil"/>
              <w:bottom w:val="nil"/>
              <w:right w:val="nil"/>
            </w:tcBorders>
            <w:vAlign w:val="center"/>
            <w:hideMark/>
          </w:tcPr>
          <w:p w14:paraId="7234A8F0" w14:textId="77777777" w:rsidR="006A5969" w:rsidRPr="006A5969" w:rsidRDefault="006A5969" w:rsidP="006A5969">
            <w:pPr>
              <w:pStyle w:val="Table"/>
              <w:rPr>
                <w:b/>
                <w:bCs w:val="0"/>
              </w:rPr>
            </w:pPr>
            <w:r w:rsidRPr="006A5969">
              <w:rPr>
                <w:b/>
                <w:bCs w:val="0"/>
              </w:rPr>
              <w:t>RPU</w:t>
            </w:r>
          </w:p>
        </w:tc>
        <w:tc>
          <w:tcPr>
            <w:tcW w:w="7620" w:type="dxa"/>
            <w:tcBorders>
              <w:top w:val="nil"/>
              <w:left w:val="nil"/>
              <w:bottom w:val="nil"/>
              <w:right w:val="nil"/>
            </w:tcBorders>
            <w:vAlign w:val="center"/>
            <w:hideMark/>
          </w:tcPr>
          <w:p w14:paraId="694202AF" w14:textId="77777777" w:rsidR="006A5969" w:rsidRPr="006A5969" w:rsidRDefault="006A5969" w:rsidP="006A5969">
            <w:pPr>
              <w:pStyle w:val="Table"/>
            </w:pPr>
            <w:r w:rsidRPr="006A5969">
              <w:t>Résumé de Passage aux Urgences</w:t>
            </w:r>
          </w:p>
        </w:tc>
      </w:tr>
      <w:tr w:rsidR="006A5969" w:rsidRPr="006A5969" w14:paraId="42685FC7" w14:textId="77777777" w:rsidTr="006A5969">
        <w:trPr>
          <w:trHeight w:val="288"/>
        </w:trPr>
        <w:tc>
          <w:tcPr>
            <w:tcW w:w="1980" w:type="dxa"/>
            <w:tcBorders>
              <w:top w:val="nil"/>
              <w:left w:val="nil"/>
              <w:bottom w:val="nil"/>
              <w:right w:val="nil"/>
            </w:tcBorders>
            <w:vAlign w:val="center"/>
            <w:hideMark/>
          </w:tcPr>
          <w:p w14:paraId="27EBF973" w14:textId="77777777" w:rsidR="006A5969" w:rsidRPr="006A5969" w:rsidRDefault="006A5969" w:rsidP="006A5969">
            <w:pPr>
              <w:pStyle w:val="Table"/>
              <w:rPr>
                <w:b/>
                <w:bCs w:val="0"/>
              </w:rPr>
            </w:pPr>
            <w:r w:rsidRPr="006A5969">
              <w:rPr>
                <w:b/>
                <w:bCs w:val="0"/>
              </w:rPr>
              <w:t>Singer</w:t>
            </w:r>
          </w:p>
        </w:tc>
        <w:tc>
          <w:tcPr>
            <w:tcW w:w="7620" w:type="dxa"/>
            <w:tcBorders>
              <w:top w:val="nil"/>
              <w:left w:val="nil"/>
              <w:bottom w:val="nil"/>
              <w:right w:val="nil"/>
            </w:tcBorders>
            <w:vAlign w:val="center"/>
            <w:hideMark/>
          </w:tcPr>
          <w:p w14:paraId="22CD8B5E" w14:textId="77777777" w:rsidR="006A5969" w:rsidRPr="006A5969" w:rsidRDefault="006A5969" w:rsidP="006A5969">
            <w:pPr>
              <w:pStyle w:val="Table"/>
            </w:pPr>
            <w:r w:rsidRPr="006A5969">
              <w:t>Standard open-source de connecteurs de données (taps et targets)</w:t>
            </w:r>
          </w:p>
        </w:tc>
      </w:tr>
      <w:tr w:rsidR="006A5969" w:rsidRPr="006A5969" w14:paraId="71F07561" w14:textId="77777777" w:rsidTr="006A5969">
        <w:trPr>
          <w:trHeight w:val="288"/>
        </w:trPr>
        <w:tc>
          <w:tcPr>
            <w:tcW w:w="1980" w:type="dxa"/>
            <w:tcBorders>
              <w:top w:val="nil"/>
              <w:left w:val="nil"/>
              <w:bottom w:val="nil"/>
              <w:right w:val="nil"/>
            </w:tcBorders>
            <w:vAlign w:val="center"/>
            <w:hideMark/>
          </w:tcPr>
          <w:p w14:paraId="392F2BD6" w14:textId="77777777" w:rsidR="006A5969" w:rsidRPr="006A5969" w:rsidRDefault="006A5969" w:rsidP="006A5969">
            <w:pPr>
              <w:pStyle w:val="Table"/>
              <w:rPr>
                <w:b/>
                <w:bCs w:val="0"/>
              </w:rPr>
            </w:pPr>
            <w:r w:rsidRPr="006A5969">
              <w:rPr>
                <w:b/>
                <w:bCs w:val="0"/>
              </w:rPr>
              <w:t>UPSERT</w:t>
            </w:r>
          </w:p>
        </w:tc>
        <w:tc>
          <w:tcPr>
            <w:tcW w:w="7620" w:type="dxa"/>
            <w:tcBorders>
              <w:top w:val="nil"/>
              <w:left w:val="nil"/>
              <w:bottom w:val="nil"/>
              <w:right w:val="nil"/>
            </w:tcBorders>
            <w:vAlign w:val="center"/>
            <w:hideMark/>
          </w:tcPr>
          <w:p w14:paraId="61B182B6" w14:textId="77777777" w:rsidR="006A5969" w:rsidRPr="006A5969" w:rsidRDefault="006A5969" w:rsidP="006A5969">
            <w:pPr>
              <w:pStyle w:val="Table"/>
            </w:pPr>
            <w:r w:rsidRPr="006A5969">
              <w:t>Opération combinant INSERT et UPDATE (</w:t>
            </w:r>
            <w:r w:rsidRPr="006A5969">
              <w:rPr>
                <w:rFonts w:ascii="Consolas" w:hAnsi="Consolas"/>
              </w:rPr>
              <w:t>INSERT ... ON CONFLICT DO UPDATE</w:t>
            </w:r>
            <w:r w:rsidRPr="006A5969">
              <w:t>)</w:t>
            </w:r>
          </w:p>
        </w:tc>
      </w:tr>
    </w:tbl>
    <w:p w14:paraId="6027C3F1" w14:textId="2440A1F6" w:rsidR="00B17145" w:rsidRDefault="00B17145" w:rsidP="006A5969"/>
    <w:p w14:paraId="5E92164F" w14:textId="0CBA290E" w:rsidR="00B17145" w:rsidRDefault="00DB25E8" w:rsidP="00DB25E8">
      <w:pPr>
        <w:pStyle w:val="Heading2"/>
      </w:pPr>
      <w:bookmarkStart w:id="199" w:name="_Annexe_G_–"/>
      <w:bookmarkStart w:id="200" w:name="_Toc222171206"/>
      <w:bookmarkEnd w:id="199"/>
      <w:r>
        <w:t xml:space="preserve">Annexe </w:t>
      </w:r>
      <w:r w:rsidR="00DA35A7">
        <w:t>F</w:t>
      </w:r>
      <w:r>
        <w:t xml:space="preserve"> – Diagramme de séquence du pipeline d’ingestion</w:t>
      </w:r>
      <w:bookmarkEnd w:id="200"/>
      <w:r w:rsidR="00B17145">
        <w:br w:type="page"/>
      </w:r>
    </w:p>
    <w:p w14:paraId="1D0D59F4" w14:textId="541F2C4E" w:rsidR="006A5969" w:rsidRPr="006A5969" w:rsidRDefault="00B17145" w:rsidP="006A5969">
      <w:r w:rsidRPr="00440E2E">
        <w:rPr>
          <w:noProof/>
        </w:rPr>
        <w:lastRenderedPageBreak/>
        <w:drawing>
          <wp:inline distT="0" distB="0" distL="0" distR="0" wp14:anchorId="4AF39250" wp14:editId="179D23F7">
            <wp:extent cx="9995854" cy="5878108"/>
            <wp:effectExtent l="1588" t="0" r="7302" b="7303"/>
            <wp:docPr id="1838838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38181" name="Picture 8"/>
                    <pic:cNvPicPr/>
                  </pic:nvPicPr>
                  <pic:blipFill>
                    <a:blip r:embed="rId48">
                      <a:extLst>
                        <a:ext uri="{28A0092B-C50C-407E-A947-70E740481C1C}">
                          <a14:useLocalDpi xmlns:a14="http://schemas.microsoft.com/office/drawing/2010/main" val="0"/>
                        </a:ext>
                      </a:extLst>
                    </a:blip>
                    <a:stretch>
                      <a:fillRect/>
                    </a:stretch>
                  </pic:blipFill>
                  <pic:spPr>
                    <a:xfrm rot="5400000">
                      <a:off x="0" y="0"/>
                      <a:ext cx="10032493" cy="5899654"/>
                    </a:xfrm>
                    <a:prstGeom prst="rect">
                      <a:avLst/>
                    </a:prstGeom>
                  </pic:spPr>
                </pic:pic>
              </a:graphicData>
            </a:graphic>
          </wp:inline>
        </w:drawing>
      </w:r>
    </w:p>
    <w:sectPr w:rsidR="006A5969" w:rsidRPr="006A5969" w:rsidSect="00441B9B">
      <w:footerReference w:type="default" r:id="rId49"/>
      <w:type w:val="continuous"/>
      <w:pgSz w:w="11906" w:h="16838" w:code="9"/>
      <w:pgMar w:top="720" w:right="936" w:bottom="720" w:left="936" w:header="0" w:footer="289" w:gutter="0"/>
      <w:pgNumType w:start="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0CBDF" w14:textId="77777777" w:rsidR="00B8559A" w:rsidRDefault="00B8559A" w:rsidP="00B9634B">
      <w:r>
        <w:separator/>
      </w:r>
    </w:p>
    <w:p w14:paraId="7E4A04E5" w14:textId="77777777" w:rsidR="00B8559A" w:rsidRDefault="00B8559A" w:rsidP="00B9634B"/>
  </w:endnote>
  <w:endnote w:type="continuationSeparator" w:id="0">
    <w:p w14:paraId="4C494F82" w14:textId="77777777" w:rsidR="00B8559A" w:rsidRDefault="00B8559A" w:rsidP="00B9634B">
      <w:r>
        <w:continuationSeparator/>
      </w:r>
    </w:p>
    <w:p w14:paraId="337C01C6" w14:textId="77777777" w:rsidR="00B8559A" w:rsidRDefault="00B8559A" w:rsidP="00B963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color w:val="auto"/>
      </w:rPr>
      <w:id w:val="1036011626"/>
      <w:docPartObj>
        <w:docPartGallery w:val="Page Numbers (Bottom of Page)"/>
        <w:docPartUnique/>
      </w:docPartObj>
    </w:sdtPr>
    <w:sdtEndPr>
      <w:rPr>
        <w:rFonts w:asciiTheme="majorHAnsi" w:eastAsiaTheme="majorEastAsia" w:hAnsiTheme="majorHAnsi" w:cstheme="majorBidi"/>
        <w:noProof/>
        <w:color w:val="024F75" w:themeColor="accent1"/>
        <w:sz w:val="40"/>
        <w:szCs w:val="40"/>
      </w:rPr>
    </w:sdtEndPr>
    <w:sdtContent>
      <w:p w14:paraId="62168134" w14:textId="77777777" w:rsidR="00441B9B" w:rsidRDefault="00441B9B">
        <w:pPr>
          <w:pStyle w:val="Footer"/>
          <w:jc w:val="right"/>
          <w:rPr>
            <w:rFonts w:asciiTheme="majorHAnsi" w:eastAsiaTheme="majorEastAsia" w:hAnsiTheme="majorHAnsi" w:cstheme="majorBidi"/>
            <w:color w:val="024F75" w:themeColor="accent1"/>
            <w:sz w:val="40"/>
            <w:szCs w:val="40"/>
          </w:rPr>
        </w:pPr>
        <w:r>
          <w:rPr>
            <w:rFonts w:cs="Times New Roman"/>
            <w:color w:val="auto"/>
          </w:rPr>
          <w:fldChar w:fldCharType="begin"/>
        </w:r>
        <w:r>
          <w:instrText xml:space="preserve"> PAGE   \* MERGEFORMAT </w:instrText>
        </w:r>
        <w:r>
          <w:rPr>
            <w:rFonts w:cs="Times New Roman"/>
            <w:color w:val="auto"/>
          </w:rPr>
          <w:fldChar w:fldCharType="separate"/>
        </w:r>
        <w:r>
          <w:rPr>
            <w:rFonts w:asciiTheme="majorHAnsi" w:eastAsiaTheme="majorEastAsia" w:hAnsiTheme="majorHAnsi" w:cstheme="majorBidi"/>
            <w:noProof/>
            <w:color w:val="024F75" w:themeColor="accent1"/>
            <w:sz w:val="40"/>
            <w:szCs w:val="40"/>
          </w:rPr>
          <w:t>2</w:t>
        </w:r>
        <w:r>
          <w:rPr>
            <w:rFonts w:asciiTheme="majorHAnsi" w:eastAsiaTheme="majorEastAsia" w:hAnsiTheme="majorHAnsi" w:cstheme="majorBidi"/>
            <w:noProof/>
            <w:color w:val="024F75" w:themeColor="accent1"/>
            <w:sz w:val="40"/>
            <w:szCs w:val="40"/>
          </w:rPr>
          <w:fldChar w:fldCharType="end"/>
        </w:r>
      </w:p>
    </w:sdtContent>
  </w:sdt>
  <w:p w14:paraId="4A1B7F72" w14:textId="77777777" w:rsidR="00F5668C" w:rsidRDefault="00F5668C" w:rsidP="00B96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5843C" w14:textId="77777777" w:rsidR="00B8559A" w:rsidRDefault="00B8559A" w:rsidP="00B9634B">
      <w:r>
        <w:separator/>
      </w:r>
    </w:p>
    <w:p w14:paraId="443ECB90" w14:textId="77777777" w:rsidR="00B8559A" w:rsidRDefault="00B8559A" w:rsidP="00B9634B"/>
  </w:footnote>
  <w:footnote w:type="continuationSeparator" w:id="0">
    <w:p w14:paraId="76D05CF6" w14:textId="77777777" w:rsidR="00B8559A" w:rsidRDefault="00B8559A" w:rsidP="00B9634B">
      <w:r>
        <w:continuationSeparator/>
      </w:r>
    </w:p>
    <w:p w14:paraId="328B3D95" w14:textId="77777777" w:rsidR="00B8559A" w:rsidRDefault="00B8559A" w:rsidP="00B9634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5C3"/>
    <w:multiLevelType w:val="hybridMultilevel"/>
    <w:tmpl w:val="328A5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45B63"/>
    <w:multiLevelType w:val="hybridMultilevel"/>
    <w:tmpl w:val="7F9873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3724B2"/>
    <w:multiLevelType w:val="hybridMultilevel"/>
    <w:tmpl w:val="F0244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4C47E0"/>
    <w:multiLevelType w:val="hybridMultilevel"/>
    <w:tmpl w:val="21483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4A6102"/>
    <w:multiLevelType w:val="hybridMultilevel"/>
    <w:tmpl w:val="88CA1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3E7A81"/>
    <w:multiLevelType w:val="hybridMultilevel"/>
    <w:tmpl w:val="ED4C2E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0861EB6"/>
    <w:multiLevelType w:val="hybridMultilevel"/>
    <w:tmpl w:val="C11020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A7137D"/>
    <w:multiLevelType w:val="hybridMultilevel"/>
    <w:tmpl w:val="BF3837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F36BD1"/>
    <w:multiLevelType w:val="hybridMultilevel"/>
    <w:tmpl w:val="06264B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011D21"/>
    <w:multiLevelType w:val="hybridMultilevel"/>
    <w:tmpl w:val="4496B4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8E41FEA"/>
    <w:multiLevelType w:val="hybridMultilevel"/>
    <w:tmpl w:val="0426A1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C2D1FBB"/>
    <w:multiLevelType w:val="multilevel"/>
    <w:tmpl w:val="2686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50E1A"/>
    <w:multiLevelType w:val="hybridMultilevel"/>
    <w:tmpl w:val="4620AB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E497FF9"/>
    <w:multiLevelType w:val="hybridMultilevel"/>
    <w:tmpl w:val="A4FC05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EA25AF1"/>
    <w:multiLevelType w:val="hybridMultilevel"/>
    <w:tmpl w:val="1F1E2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26F44D9"/>
    <w:multiLevelType w:val="hybridMultilevel"/>
    <w:tmpl w:val="158865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4102E1A"/>
    <w:multiLevelType w:val="hybridMultilevel"/>
    <w:tmpl w:val="B1E080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6C2210D"/>
    <w:multiLevelType w:val="hybridMultilevel"/>
    <w:tmpl w:val="D310907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7C20402"/>
    <w:multiLevelType w:val="hybridMultilevel"/>
    <w:tmpl w:val="EFAA16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A5D59F3"/>
    <w:multiLevelType w:val="hybridMultilevel"/>
    <w:tmpl w:val="1FCC5A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AF523CA"/>
    <w:multiLevelType w:val="hybridMultilevel"/>
    <w:tmpl w:val="5CDCFB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CEA4175"/>
    <w:multiLevelType w:val="hybridMultilevel"/>
    <w:tmpl w:val="A8A2B8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4572528"/>
    <w:multiLevelType w:val="multilevel"/>
    <w:tmpl w:val="42F0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B7355"/>
    <w:multiLevelType w:val="hybridMultilevel"/>
    <w:tmpl w:val="A53A1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ADB1F04"/>
    <w:multiLevelType w:val="hybridMultilevel"/>
    <w:tmpl w:val="20E2EE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E103BCC"/>
    <w:multiLevelType w:val="hybridMultilevel"/>
    <w:tmpl w:val="641842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F9742E3"/>
    <w:multiLevelType w:val="multilevel"/>
    <w:tmpl w:val="8DFE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5536BC"/>
    <w:multiLevelType w:val="hybridMultilevel"/>
    <w:tmpl w:val="21A080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1E35D5F"/>
    <w:multiLevelType w:val="hybridMultilevel"/>
    <w:tmpl w:val="83AE4B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60625C5"/>
    <w:multiLevelType w:val="hybridMultilevel"/>
    <w:tmpl w:val="5C6AE2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71A7093"/>
    <w:multiLevelType w:val="hybridMultilevel"/>
    <w:tmpl w:val="00AAE1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79E2B36"/>
    <w:multiLevelType w:val="multilevel"/>
    <w:tmpl w:val="C984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C72F9F"/>
    <w:multiLevelType w:val="hybridMultilevel"/>
    <w:tmpl w:val="65E468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B9C560C"/>
    <w:multiLevelType w:val="hybridMultilevel"/>
    <w:tmpl w:val="ABE62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EBF43B3"/>
    <w:multiLevelType w:val="hybridMultilevel"/>
    <w:tmpl w:val="F5403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F384D8D"/>
    <w:multiLevelType w:val="hybridMultilevel"/>
    <w:tmpl w:val="B1581E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0213BA7"/>
    <w:multiLevelType w:val="hybridMultilevel"/>
    <w:tmpl w:val="4B66F17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4C9739E"/>
    <w:multiLevelType w:val="hybridMultilevel"/>
    <w:tmpl w:val="8E8070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4E80166"/>
    <w:multiLevelType w:val="multilevel"/>
    <w:tmpl w:val="CD8A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2147D2"/>
    <w:multiLevelType w:val="multilevel"/>
    <w:tmpl w:val="F62206E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0" w15:restartNumberingAfterBreak="0">
    <w:nsid w:val="60E043D9"/>
    <w:multiLevelType w:val="hybridMultilevel"/>
    <w:tmpl w:val="4D8A06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471060E"/>
    <w:multiLevelType w:val="hybridMultilevel"/>
    <w:tmpl w:val="E7B0CA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9A944B5"/>
    <w:multiLevelType w:val="hybridMultilevel"/>
    <w:tmpl w:val="079E82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AC17848"/>
    <w:multiLevelType w:val="multilevel"/>
    <w:tmpl w:val="27B6D2C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4" w15:restartNumberingAfterBreak="0">
    <w:nsid w:val="6D011A20"/>
    <w:multiLevelType w:val="hybridMultilevel"/>
    <w:tmpl w:val="86FCECE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D521FDD"/>
    <w:multiLevelType w:val="hybridMultilevel"/>
    <w:tmpl w:val="1AF44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601619E"/>
    <w:multiLevelType w:val="hybridMultilevel"/>
    <w:tmpl w:val="8D5206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86B688B"/>
    <w:multiLevelType w:val="hybridMultilevel"/>
    <w:tmpl w:val="F61E62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FE37511"/>
    <w:multiLevelType w:val="hybridMultilevel"/>
    <w:tmpl w:val="C4E62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63344760">
    <w:abstractNumId w:val="11"/>
  </w:num>
  <w:num w:numId="2" w16cid:durableId="1391802903">
    <w:abstractNumId w:val="38"/>
  </w:num>
  <w:num w:numId="3" w16cid:durableId="972052814">
    <w:abstractNumId w:val="22"/>
  </w:num>
  <w:num w:numId="4" w16cid:durableId="1603338309">
    <w:abstractNumId w:val="31"/>
  </w:num>
  <w:num w:numId="5" w16cid:durableId="617224395">
    <w:abstractNumId w:val="26"/>
  </w:num>
  <w:num w:numId="6" w16cid:durableId="1683243475">
    <w:abstractNumId w:val="6"/>
  </w:num>
  <w:num w:numId="7" w16cid:durableId="416093462">
    <w:abstractNumId w:val="13"/>
  </w:num>
  <w:num w:numId="8" w16cid:durableId="2092309153">
    <w:abstractNumId w:val="36"/>
  </w:num>
  <w:num w:numId="9" w16cid:durableId="1371539344">
    <w:abstractNumId w:val="28"/>
  </w:num>
  <w:num w:numId="10" w16cid:durableId="465005474">
    <w:abstractNumId w:val="47"/>
  </w:num>
  <w:num w:numId="11" w16cid:durableId="2119326687">
    <w:abstractNumId w:val="24"/>
  </w:num>
  <w:num w:numId="12" w16cid:durableId="267810571">
    <w:abstractNumId w:val="19"/>
  </w:num>
  <w:num w:numId="13" w16cid:durableId="477890462">
    <w:abstractNumId w:val="40"/>
  </w:num>
  <w:num w:numId="14" w16cid:durableId="74938564">
    <w:abstractNumId w:val="44"/>
  </w:num>
  <w:num w:numId="15" w16cid:durableId="591667290">
    <w:abstractNumId w:val="34"/>
  </w:num>
  <w:num w:numId="16" w16cid:durableId="872577698">
    <w:abstractNumId w:val="17"/>
  </w:num>
  <w:num w:numId="17" w16cid:durableId="1488280596">
    <w:abstractNumId w:val="16"/>
  </w:num>
  <w:num w:numId="18" w16cid:durableId="2082872879">
    <w:abstractNumId w:val="23"/>
  </w:num>
  <w:num w:numId="19" w16cid:durableId="695732449">
    <w:abstractNumId w:val="37"/>
  </w:num>
  <w:num w:numId="20" w16cid:durableId="1164588353">
    <w:abstractNumId w:val="21"/>
  </w:num>
  <w:num w:numId="21" w16cid:durableId="2035424487">
    <w:abstractNumId w:val="43"/>
  </w:num>
  <w:num w:numId="22" w16cid:durableId="55014626">
    <w:abstractNumId w:val="30"/>
  </w:num>
  <w:num w:numId="23" w16cid:durableId="1814635586">
    <w:abstractNumId w:val="27"/>
  </w:num>
  <w:num w:numId="24" w16cid:durableId="1061245820">
    <w:abstractNumId w:val="3"/>
  </w:num>
  <w:num w:numId="25" w16cid:durableId="487399344">
    <w:abstractNumId w:val="45"/>
  </w:num>
  <w:num w:numId="26" w16cid:durableId="1053116790">
    <w:abstractNumId w:val="46"/>
  </w:num>
  <w:num w:numId="27" w16cid:durableId="921379206">
    <w:abstractNumId w:val="33"/>
  </w:num>
  <w:num w:numId="28" w16cid:durableId="1605187641">
    <w:abstractNumId w:val="39"/>
  </w:num>
  <w:num w:numId="29" w16cid:durableId="347028560">
    <w:abstractNumId w:val="7"/>
  </w:num>
  <w:num w:numId="30" w16cid:durableId="347828463">
    <w:abstractNumId w:val="25"/>
  </w:num>
  <w:num w:numId="31" w16cid:durableId="1990136159">
    <w:abstractNumId w:val="14"/>
  </w:num>
  <w:num w:numId="32" w16cid:durableId="1027414847">
    <w:abstractNumId w:val="1"/>
  </w:num>
  <w:num w:numId="33" w16cid:durableId="1440560931">
    <w:abstractNumId w:val="42"/>
  </w:num>
  <w:num w:numId="34" w16cid:durableId="1764106453">
    <w:abstractNumId w:val="35"/>
  </w:num>
  <w:num w:numId="35" w16cid:durableId="2085176895">
    <w:abstractNumId w:val="18"/>
  </w:num>
  <w:num w:numId="36" w16cid:durableId="939407887">
    <w:abstractNumId w:val="10"/>
  </w:num>
  <w:num w:numId="37" w16cid:durableId="1462574068">
    <w:abstractNumId w:val="5"/>
  </w:num>
  <w:num w:numId="38" w16cid:durableId="1030230280">
    <w:abstractNumId w:val="12"/>
  </w:num>
  <w:num w:numId="39" w16cid:durableId="1169298420">
    <w:abstractNumId w:val="15"/>
  </w:num>
  <w:num w:numId="40" w16cid:durableId="2070573833">
    <w:abstractNumId w:val="0"/>
  </w:num>
  <w:num w:numId="41" w16cid:durableId="726533879">
    <w:abstractNumId w:val="41"/>
  </w:num>
  <w:num w:numId="42" w16cid:durableId="828860880">
    <w:abstractNumId w:val="4"/>
  </w:num>
  <w:num w:numId="43" w16cid:durableId="1656295918">
    <w:abstractNumId w:val="8"/>
  </w:num>
  <w:num w:numId="44" w16cid:durableId="1690912598">
    <w:abstractNumId w:val="2"/>
  </w:num>
  <w:num w:numId="45" w16cid:durableId="385570776">
    <w:abstractNumId w:val="29"/>
  </w:num>
  <w:num w:numId="46" w16cid:durableId="1846702855">
    <w:abstractNumId w:val="20"/>
  </w:num>
  <w:num w:numId="47" w16cid:durableId="230847026">
    <w:abstractNumId w:val="32"/>
  </w:num>
  <w:num w:numId="48" w16cid:durableId="934434407">
    <w:abstractNumId w:val="48"/>
  </w:num>
  <w:num w:numId="49" w16cid:durableId="285090788">
    <w:abstractNumId w:val="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6DB"/>
    <w:rsid w:val="00004520"/>
    <w:rsid w:val="0002482E"/>
    <w:rsid w:val="00044FF6"/>
    <w:rsid w:val="00050324"/>
    <w:rsid w:val="000A0150"/>
    <w:rsid w:val="000B0F6F"/>
    <w:rsid w:val="000B277D"/>
    <w:rsid w:val="000C1951"/>
    <w:rsid w:val="000E63C9"/>
    <w:rsid w:val="000E6B59"/>
    <w:rsid w:val="000F22A2"/>
    <w:rsid w:val="000F3CF0"/>
    <w:rsid w:val="0012129B"/>
    <w:rsid w:val="00130E9D"/>
    <w:rsid w:val="00150A6D"/>
    <w:rsid w:val="00153B55"/>
    <w:rsid w:val="00156EC6"/>
    <w:rsid w:val="001608E4"/>
    <w:rsid w:val="00185B35"/>
    <w:rsid w:val="001B30C3"/>
    <w:rsid w:val="001C613C"/>
    <w:rsid w:val="001E75F7"/>
    <w:rsid w:val="001F2BC8"/>
    <w:rsid w:val="001F5F6B"/>
    <w:rsid w:val="00205DCD"/>
    <w:rsid w:val="00207A80"/>
    <w:rsid w:val="00212670"/>
    <w:rsid w:val="00234763"/>
    <w:rsid w:val="00243EBC"/>
    <w:rsid w:val="00246A35"/>
    <w:rsid w:val="00270C80"/>
    <w:rsid w:val="00284348"/>
    <w:rsid w:val="002C4973"/>
    <w:rsid w:val="002D42B8"/>
    <w:rsid w:val="002F51F5"/>
    <w:rsid w:val="00312137"/>
    <w:rsid w:val="003129EE"/>
    <w:rsid w:val="00324B5E"/>
    <w:rsid w:val="00330359"/>
    <w:rsid w:val="00332826"/>
    <w:rsid w:val="0033762F"/>
    <w:rsid w:val="00360494"/>
    <w:rsid w:val="00366C7E"/>
    <w:rsid w:val="00375408"/>
    <w:rsid w:val="003803B4"/>
    <w:rsid w:val="00384EA3"/>
    <w:rsid w:val="00392FDA"/>
    <w:rsid w:val="003A39A1"/>
    <w:rsid w:val="003B48E1"/>
    <w:rsid w:val="003B57F1"/>
    <w:rsid w:val="003C2191"/>
    <w:rsid w:val="003D1C5B"/>
    <w:rsid w:val="003D3863"/>
    <w:rsid w:val="003D6737"/>
    <w:rsid w:val="003E1787"/>
    <w:rsid w:val="003E26D0"/>
    <w:rsid w:val="003E7D80"/>
    <w:rsid w:val="003F1C7A"/>
    <w:rsid w:val="003F2AEE"/>
    <w:rsid w:val="003F6815"/>
    <w:rsid w:val="004105ED"/>
    <w:rsid w:val="004110DE"/>
    <w:rsid w:val="004204B5"/>
    <w:rsid w:val="0044085A"/>
    <w:rsid w:val="00440E2E"/>
    <w:rsid w:val="00441B9B"/>
    <w:rsid w:val="00444B14"/>
    <w:rsid w:val="00447918"/>
    <w:rsid w:val="004A5D4E"/>
    <w:rsid w:val="004B21A5"/>
    <w:rsid w:val="004C18FD"/>
    <w:rsid w:val="005037F0"/>
    <w:rsid w:val="0050542B"/>
    <w:rsid w:val="00516A86"/>
    <w:rsid w:val="00521F07"/>
    <w:rsid w:val="005275F6"/>
    <w:rsid w:val="00532541"/>
    <w:rsid w:val="005551C5"/>
    <w:rsid w:val="005616DB"/>
    <w:rsid w:val="00570142"/>
    <w:rsid w:val="00572102"/>
    <w:rsid w:val="0058594A"/>
    <w:rsid w:val="005A2B4F"/>
    <w:rsid w:val="005A32F8"/>
    <w:rsid w:val="005B2C94"/>
    <w:rsid w:val="005B6D41"/>
    <w:rsid w:val="005D046F"/>
    <w:rsid w:val="005D421A"/>
    <w:rsid w:val="005D613B"/>
    <w:rsid w:val="005F1BB0"/>
    <w:rsid w:val="005F41DC"/>
    <w:rsid w:val="00605857"/>
    <w:rsid w:val="00635BAD"/>
    <w:rsid w:val="00653B52"/>
    <w:rsid w:val="00656C4D"/>
    <w:rsid w:val="00675708"/>
    <w:rsid w:val="006A5969"/>
    <w:rsid w:val="006D12FF"/>
    <w:rsid w:val="006E5716"/>
    <w:rsid w:val="00710E90"/>
    <w:rsid w:val="00725939"/>
    <w:rsid w:val="00727705"/>
    <w:rsid w:val="007302B3"/>
    <w:rsid w:val="00730733"/>
    <w:rsid w:val="00730E3A"/>
    <w:rsid w:val="00731CB2"/>
    <w:rsid w:val="00736AAF"/>
    <w:rsid w:val="0074140C"/>
    <w:rsid w:val="00763B16"/>
    <w:rsid w:val="00765B2A"/>
    <w:rsid w:val="00783A34"/>
    <w:rsid w:val="00784B75"/>
    <w:rsid w:val="007A7341"/>
    <w:rsid w:val="007B5137"/>
    <w:rsid w:val="007C4EB4"/>
    <w:rsid w:val="007C6B52"/>
    <w:rsid w:val="007D16C5"/>
    <w:rsid w:val="007D4E98"/>
    <w:rsid w:val="007E1077"/>
    <w:rsid w:val="007F2FFF"/>
    <w:rsid w:val="00803153"/>
    <w:rsid w:val="00805B3C"/>
    <w:rsid w:val="00805C19"/>
    <w:rsid w:val="00811EB8"/>
    <w:rsid w:val="00862FE4"/>
    <w:rsid w:val="0086389A"/>
    <w:rsid w:val="0087190D"/>
    <w:rsid w:val="008734CF"/>
    <w:rsid w:val="00874A0D"/>
    <w:rsid w:val="0087605E"/>
    <w:rsid w:val="008A4776"/>
    <w:rsid w:val="008B1FEE"/>
    <w:rsid w:val="008D55C4"/>
    <w:rsid w:val="008D590E"/>
    <w:rsid w:val="008E72E4"/>
    <w:rsid w:val="00903C32"/>
    <w:rsid w:val="0091275B"/>
    <w:rsid w:val="009160EA"/>
    <w:rsid w:val="00916B16"/>
    <w:rsid w:val="009173B9"/>
    <w:rsid w:val="009174A1"/>
    <w:rsid w:val="00927EB8"/>
    <w:rsid w:val="0093335D"/>
    <w:rsid w:val="00934FFB"/>
    <w:rsid w:val="0093613E"/>
    <w:rsid w:val="00943026"/>
    <w:rsid w:val="0096619C"/>
    <w:rsid w:val="00966B81"/>
    <w:rsid w:val="00972476"/>
    <w:rsid w:val="00991F86"/>
    <w:rsid w:val="009C7720"/>
    <w:rsid w:val="009D7F0C"/>
    <w:rsid w:val="009E025B"/>
    <w:rsid w:val="009E23FA"/>
    <w:rsid w:val="009F393E"/>
    <w:rsid w:val="00A00ABB"/>
    <w:rsid w:val="00A05263"/>
    <w:rsid w:val="00A1041A"/>
    <w:rsid w:val="00A15802"/>
    <w:rsid w:val="00A23AFA"/>
    <w:rsid w:val="00A31B3E"/>
    <w:rsid w:val="00A47324"/>
    <w:rsid w:val="00A532F3"/>
    <w:rsid w:val="00A53759"/>
    <w:rsid w:val="00A5733A"/>
    <w:rsid w:val="00A61747"/>
    <w:rsid w:val="00A7200E"/>
    <w:rsid w:val="00A8489E"/>
    <w:rsid w:val="00A93CCA"/>
    <w:rsid w:val="00AB02A7"/>
    <w:rsid w:val="00AC29F3"/>
    <w:rsid w:val="00AE2A4B"/>
    <w:rsid w:val="00B10F1C"/>
    <w:rsid w:val="00B157A2"/>
    <w:rsid w:val="00B17145"/>
    <w:rsid w:val="00B231E5"/>
    <w:rsid w:val="00B35232"/>
    <w:rsid w:val="00B36A78"/>
    <w:rsid w:val="00B54B71"/>
    <w:rsid w:val="00B60557"/>
    <w:rsid w:val="00B755FA"/>
    <w:rsid w:val="00B8559A"/>
    <w:rsid w:val="00B858FD"/>
    <w:rsid w:val="00B9634B"/>
    <w:rsid w:val="00BB11E2"/>
    <w:rsid w:val="00BE5905"/>
    <w:rsid w:val="00BE7B6C"/>
    <w:rsid w:val="00C02B87"/>
    <w:rsid w:val="00C16549"/>
    <w:rsid w:val="00C4086D"/>
    <w:rsid w:val="00C41056"/>
    <w:rsid w:val="00C6190B"/>
    <w:rsid w:val="00C61B71"/>
    <w:rsid w:val="00C75ED9"/>
    <w:rsid w:val="00C76697"/>
    <w:rsid w:val="00C93FA6"/>
    <w:rsid w:val="00C97687"/>
    <w:rsid w:val="00C97A5B"/>
    <w:rsid w:val="00CA1896"/>
    <w:rsid w:val="00CA58A0"/>
    <w:rsid w:val="00CB42ED"/>
    <w:rsid w:val="00CB4CAA"/>
    <w:rsid w:val="00CB5B28"/>
    <w:rsid w:val="00CB6864"/>
    <w:rsid w:val="00CC445F"/>
    <w:rsid w:val="00CE7D97"/>
    <w:rsid w:val="00CF5371"/>
    <w:rsid w:val="00D0323A"/>
    <w:rsid w:val="00D0559F"/>
    <w:rsid w:val="00D077E9"/>
    <w:rsid w:val="00D42CB7"/>
    <w:rsid w:val="00D42D97"/>
    <w:rsid w:val="00D5413D"/>
    <w:rsid w:val="00D570A9"/>
    <w:rsid w:val="00D70D02"/>
    <w:rsid w:val="00D770C7"/>
    <w:rsid w:val="00D86945"/>
    <w:rsid w:val="00D90290"/>
    <w:rsid w:val="00DA298C"/>
    <w:rsid w:val="00DA35A7"/>
    <w:rsid w:val="00DB03E3"/>
    <w:rsid w:val="00DB25E8"/>
    <w:rsid w:val="00DD152F"/>
    <w:rsid w:val="00DE213F"/>
    <w:rsid w:val="00DF027C"/>
    <w:rsid w:val="00DF2CEF"/>
    <w:rsid w:val="00DF44D1"/>
    <w:rsid w:val="00E00A32"/>
    <w:rsid w:val="00E16849"/>
    <w:rsid w:val="00E22ACD"/>
    <w:rsid w:val="00E27D47"/>
    <w:rsid w:val="00E620B0"/>
    <w:rsid w:val="00E81B40"/>
    <w:rsid w:val="00E97006"/>
    <w:rsid w:val="00EA33CC"/>
    <w:rsid w:val="00EB0405"/>
    <w:rsid w:val="00EB53CF"/>
    <w:rsid w:val="00ED4397"/>
    <w:rsid w:val="00EF555B"/>
    <w:rsid w:val="00F027BB"/>
    <w:rsid w:val="00F11DCF"/>
    <w:rsid w:val="00F162EA"/>
    <w:rsid w:val="00F16BE2"/>
    <w:rsid w:val="00F24D1D"/>
    <w:rsid w:val="00F51347"/>
    <w:rsid w:val="00F52D27"/>
    <w:rsid w:val="00F5668C"/>
    <w:rsid w:val="00F617D7"/>
    <w:rsid w:val="00F62B4D"/>
    <w:rsid w:val="00F83527"/>
    <w:rsid w:val="00FB26E1"/>
    <w:rsid w:val="00FC1E46"/>
    <w:rsid w:val="00FC7E69"/>
    <w:rsid w:val="00FD1439"/>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A669B"/>
  <w15:docId w15:val="{5DCC73F6-0016-4D8C-80D7-25F8D620B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59"/>
    <w:lsdException w:name="Grid Table 4" w:uiPriority="59"/>
    <w:lsdException w:name="Grid Table 4 Accent 1" w:uiPriority="59"/>
    <w:lsdException w:name="Grid Table 5 Dark Accent 1" w:uiPriority="50"/>
    <w:lsdException w:name="Grid Table 4 Accent 2" w:uiPriority="59"/>
    <w:lsdException w:name="Grid Table 4 Accent 3" w:uiPriority="59"/>
    <w:lsdException w:name="Grid Table 4 Accent 4" w:uiPriority="59"/>
    <w:lsdException w:name="Grid Table 5 Dark Accent 4" w:uiPriority="50"/>
    <w:lsdException w:name="Grid Table 4 Accent 5" w:uiPriority="59"/>
    <w:lsdException w:name="Grid Table 4 Accent 6" w:uiPriority="59"/>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5FA"/>
    <w:pPr>
      <w:spacing w:after="160"/>
      <w:jc w:val="both"/>
    </w:pPr>
    <w:rPr>
      <w:rFonts w:eastAsiaTheme="minorEastAsia"/>
      <w:color w:val="0F0D29" w:themeColor="text1"/>
      <w:sz w:val="22"/>
      <w:szCs w:val="22"/>
    </w:rPr>
  </w:style>
  <w:style w:type="paragraph" w:styleId="Heading1">
    <w:name w:val="heading 1"/>
    <w:basedOn w:val="Normal"/>
    <w:link w:val="Heading1Char"/>
    <w:qFormat/>
    <w:rsid w:val="00B17145"/>
    <w:pPr>
      <w:keepNext/>
      <w:spacing w:before="240" w:after="60"/>
      <w:jc w:val="left"/>
      <w:outlineLvl w:val="0"/>
    </w:pPr>
    <w:rPr>
      <w:rFonts w:asciiTheme="majorHAnsi" w:eastAsiaTheme="majorEastAsia" w:hAnsiTheme="majorHAnsi" w:cstheme="majorBidi"/>
      <w:b/>
      <w:color w:val="061F57" w:themeColor="text2" w:themeShade="BF"/>
      <w:kern w:val="28"/>
      <w:sz w:val="52"/>
      <w:szCs w:val="32"/>
    </w:rPr>
  </w:style>
  <w:style w:type="paragraph" w:styleId="Heading2">
    <w:name w:val="heading 2"/>
    <w:basedOn w:val="Normal"/>
    <w:next w:val="Normal"/>
    <w:link w:val="Heading2Char"/>
    <w:qFormat/>
    <w:rsid w:val="00B17145"/>
    <w:pPr>
      <w:keepNext/>
      <w:spacing w:before="120" w:after="240" w:line="240" w:lineRule="auto"/>
      <w:jc w:val="left"/>
      <w:outlineLvl w:val="1"/>
    </w:pPr>
    <w:rPr>
      <w:rFonts w:eastAsiaTheme="majorEastAsia" w:cstheme="majorBidi"/>
      <w:b/>
      <w:sz w:val="40"/>
      <w:szCs w:val="26"/>
    </w:rPr>
  </w:style>
  <w:style w:type="paragraph" w:styleId="Heading3">
    <w:name w:val="heading 3"/>
    <w:basedOn w:val="Normal"/>
    <w:next w:val="Normal"/>
    <w:link w:val="Heading3Char"/>
    <w:unhideWhenUsed/>
    <w:qFormat/>
    <w:rsid w:val="005A2B4F"/>
    <w:pPr>
      <w:keepNext/>
      <w:keepLines/>
      <w:spacing w:before="120"/>
      <w:outlineLvl w:val="2"/>
    </w:pPr>
    <w:rPr>
      <w:rFonts w:asciiTheme="majorHAnsi" w:eastAsiaTheme="majorEastAsia" w:hAnsiTheme="majorHAnsi" w:cstheme="majorBidi"/>
      <w:b/>
      <w:color w:val="012639" w:themeColor="accent1" w:themeShade="7F"/>
      <w:sz w:val="24"/>
      <w:szCs w:val="24"/>
    </w:rPr>
  </w:style>
  <w:style w:type="paragraph" w:styleId="Heading4">
    <w:name w:val="heading 4"/>
    <w:basedOn w:val="Normal"/>
    <w:next w:val="Normal"/>
    <w:link w:val="Heading4Char"/>
    <w:unhideWhenUsed/>
    <w:qFormat/>
    <w:rsid w:val="003D1C5B"/>
    <w:pPr>
      <w:keepNext/>
      <w:keepLines/>
      <w:spacing w:before="40"/>
      <w:outlineLvl w:val="3"/>
    </w:pPr>
    <w:rPr>
      <w:rFonts w:asciiTheme="majorHAnsi" w:eastAsiaTheme="majorEastAsia" w:hAnsiTheme="majorHAnsi" w:cstheme="majorBidi"/>
      <w:i/>
      <w:iCs/>
      <w:color w:val="013A57" w:themeColor="accent1" w:themeShade="BF"/>
    </w:rPr>
  </w:style>
  <w:style w:type="paragraph" w:styleId="Heading5">
    <w:name w:val="heading 5"/>
    <w:basedOn w:val="Normal"/>
    <w:next w:val="Normal"/>
    <w:link w:val="Heading5Char"/>
    <w:rsid w:val="00F62B4D"/>
    <w:pPr>
      <w:keepNext/>
      <w:keepLines/>
      <w:spacing w:before="80" w:after="40" w:line="240" w:lineRule="auto"/>
      <w:jc w:val="left"/>
      <w:outlineLvl w:val="4"/>
    </w:pPr>
    <w:rPr>
      <w:rFonts w:ascii="Aptos" w:eastAsia="Aptos" w:hAnsi="Aptos" w:cs="Aptos"/>
      <w:color w:val="0F4761"/>
      <w:sz w:val="24"/>
      <w:szCs w:val="24"/>
      <w:lang w:val="fr" w:eastAsia="zh-CN"/>
    </w:rPr>
  </w:style>
  <w:style w:type="paragraph" w:styleId="Heading6">
    <w:name w:val="heading 6"/>
    <w:basedOn w:val="Normal"/>
    <w:next w:val="Normal"/>
    <w:link w:val="Heading6Char"/>
    <w:rsid w:val="00F62B4D"/>
    <w:pPr>
      <w:keepNext/>
      <w:keepLines/>
      <w:spacing w:before="40" w:after="0" w:line="240" w:lineRule="auto"/>
      <w:jc w:val="left"/>
      <w:outlineLvl w:val="5"/>
    </w:pPr>
    <w:rPr>
      <w:rFonts w:ascii="Aptos" w:eastAsia="Aptos" w:hAnsi="Aptos" w:cs="Aptos"/>
      <w:i/>
      <w:iCs/>
      <w:color w:val="595959"/>
      <w:sz w:val="24"/>
      <w:szCs w:val="24"/>
      <w:lang w:val="fr" w:eastAsia="zh-CN"/>
    </w:rPr>
  </w:style>
  <w:style w:type="paragraph" w:styleId="Heading7">
    <w:name w:val="heading 7"/>
    <w:basedOn w:val="Normal"/>
    <w:next w:val="Normal"/>
    <w:link w:val="Heading7Char"/>
    <w:uiPriority w:val="9"/>
    <w:unhideWhenUsed/>
    <w:qFormat/>
    <w:rsid w:val="00F62B4D"/>
    <w:pPr>
      <w:keepNext/>
      <w:keepLines/>
      <w:spacing w:before="40" w:after="0" w:line="240" w:lineRule="auto"/>
      <w:jc w:val="left"/>
      <w:outlineLvl w:val="6"/>
    </w:pPr>
    <w:rPr>
      <w:rFonts w:ascii="Arial" w:eastAsia="Arial" w:hAnsi="Arial" w:cs="Arial"/>
      <w:color w:val="3B33A1" w:themeColor="text1" w:themeTint="A6"/>
      <w:sz w:val="24"/>
      <w:szCs w:val="24"/>
      <w:lang w:val="fr" w:eastAsia="zh-CN"/>
    </w:rPr>
  </w:style>
  <w:style w:type="paragraph" w:styleId="Heading8">
    <w:name w:val="heading 8"/>
    <w:basedOn w:val="Normal"/>
    <w:next w:val="Normal"/>
    <w:link w:val="Heading8Char"/>
    <w:uiPriority w:val="9"/>
    <w:unhideWhenUsed/>
    <w:qFormat/>
    <w:rsid w:val="00F62B4D"/>
    <w:pPr>
      <w:keepNext/>
      <w:keepLines/>
      <w:spacing w:after="0" w:line="240" w:lineRule="auto"/>
      <w:jc w:val="left"/>
      <w:outlineLvl w:val="7"/>
    </w:pPr>
    <w:rPr>
      <w:rFonts w:ascii="Arial" w:eastAsia="Arial" w:hAnsi="Arial" w:cs="Arial"/>
      <w:i/>
      <w:iCs/>
      <w:color w:val="221D5D" w:themeColor="text1" w:themeTint="D8"/>
      <w:sz w:val="24"/>
      <w:szCs w:val="24"/>
      <w:lang w:val="fr" w:eastAsia="zh-CN"/>
    </w:rPr>
  </w:style>
  <w:style w:type="paragraph" w:styleId="Heading9">
    <w:name w:val="heading 9"/>
    <w:basedOn w:val="Normal"/>
    <w:next w:val="Normal"/>
    <w:link w:val="Heading9Char"/>
    <w:uiPriority w:val="9"/>
    <w:unhideWhenUsed/>
    <w:qFormat/>
    <w:rsid w:val="00F62B4D"/>
    <w:pPr>
      <w:keepNext/>
      <w:keepLines/>
      <w:spacing w:after="0" w:line="240" w:lineRule="auto"/>
      <w:jc w:val="left"/>
      <w:outlineLvl w:val="8"/>
    </w:pPr>
    <w:rPr>
      <w:rFonts w:ascii="Arial" w:eastAsia="Arial" w:hAnsi="Arial" w:cs="Arial"/>
      <w:i/>
      <w:iCs/>
      <w:color w:val="221D5D" w:themeColor="text1" w:themeTint="D8"/>
      <w:sz w:val="24"/>
      <w:szCs w:val="24"/>
      <w:lang w:val="fr"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0"/>
    <w:qFormat/>
    <w:rsid w:val="00991F86"/>
    <w:pPr>
      <w:spacing w:after="200" w:line="240" w:lineRule="auto"/>
      <w:jc w:val="left"/>
    </w:pPr>
    <w:rPr>
      <w:rFonts w:asciiTheme="majorHAnsi" w:eastAsiaTheme="majorEastAsia" w:hAnsiTheme="majorHAnsi" w:cstheme="majorBidi"/>
      <w:bCs/>
      <w:sz w:val="72"/>
      <w:szCs w:val="52"/>
      <w:lang w:bidi="fr-FR"/>
    </w:rPr>
  </w:style>
  <w:style w:type="character" w:customStyle="1" w:styleId="TitleChar">
    <w:name w:val="Title Char"/>
    <w:basedOn w:val="DefaultParagraphFont"/>
    <w:link w:val="Title"/>
    <w:uiPriority w:val="10"/>
    <w:rsid w:val="00991F86"/>
    <w:rPr>
      <w:rFonts w:asciiTheme="majorHAnsi" w:eastAsiaTheme="majorEastAsia" w:hAnsiTheme="majorHAnsi" w:cstheme="majorBidi"/>
      <w:bCs/>
      <w:color w:val="082A75" w:themeColor="text2"/>
      <w:sz w:val="72"/>
      <w:szCs w:val="52"/>
      <w:lang w:bidi="fr-FR"/>
    </w:rPr>
  </w:style>
  <w:style w:type="paragraph" w:styleId="Subtitle">
    <w:name w:val="Subtitle"/>
    <w:basedOn w:val="Normal"/>
    <w:link w:val="SubtitleChar"/>
    <w:uiPriority w:val="11"/>
    <w:qFormat/>
    <w:rsid w:val="00D86945"/>
    <w:pPr>
      <w:framePr w:hSpace="180" w:wrap="around" w:vAnchor="text" w:hAnchor="margin" w:y="1167"/>
    </w:pPr>
    <w:rPr>
      <w:b/>
      <w:caps/>
      <w:spacing w:val="20"/>
      <w:sz w:val="32"/>
    </w:rPr>
  </w:style>
  <w:style w:type="character" w:customStyle="1" w:styleId="SubtitleChar">
    <w:name w:val="Subtitle Char"/>
    <w:basedOn w:val="DefaultParagraphFont"/>
    <w:link w:val="Subtitle"/>
    <w:uiPriority w:val="11"/>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rsid w:val="00B17145"/>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99"/>
    <w:unhideWhenUsed/>
    <w:rsid w:val="005037F0"/>
  </w:style>
  <w:style w:type="character" w:customStyle="1" w:styleId="HeaderChar">
    <w:name w:val="Header Char"/>
    <w:basedOn w:val="DefaultParagraphFont"/>
    <w:link w:val="Header"/>
    <w:uiPriority w:val="99"/>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om">
    <w:name w:val="Nom"/>
    <w:basedOn w:val="Normal"/>
    <w:uiPriority w:val="3"/>
    <w:qFormat/>
    <w:rsid w:val="00B231E5"/>
    <w:pPr>
      <w:spacing w:line="240" w:lineRule="auto"/>
      <w:jc w:val="right"/>
    </w:pPr>
  </w:style>
  <w:style w:type="character" w:customStyle="1" w:styleId="Heading2Char">
    <w:name w:val="Heading 2 Char"/>
    <w:basedOn w:val="DefaultParagraphFont"/>
    <w:link w:val="Heading2"/>
    <w:rsid w:val="00B17145"/>
    <w:rPr>
      <w:rFonts w:eastAsiaTheme="majorEastAsia" w:cstheme="majorBidi"/>
      <w:b/>
      <w:color w:val="0F0D29" w:themeColor="text1"/>
      <w:sz w:val="40"/>
      <w:szCs w:val="26"/>
    </w:rPr>
  </w:style>
  <w:style w:type="table" w:styleId="TableGrid">
    <w:name w:val="Table Grid"/>
    <w:basedOn w:val="TableNormal"/>
    <w:uiPriority w:val="59"/>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u">
    <w:name w:val="Contenu"/>
    <w:basedOn w:val="Normal"/>
    <w:link w:val="Caractredecontenu"/>
    <w:qFormat/>
    <w:rsid w:val="00CC445F"/>
  </w:style>
  <w:style w:type="paragraph" w:customStyle="1" w:styleId="Textedemiseenvidence">
    <w:name w:val="Texte de mise en évidence"/>
    <w:basedOn w:val="Normal"/>
    <w:link w:val="Caractredetextedemiseenvidence"/>
    <w:qFormat/>
    <w:rsid w:val="00DF027C"/>
  </w:style>
  <w:style w:type="character" w:customStyle="1" w:styleId="Caractredecontenu">
    <w:name w:val="Caractère de contenu"/>
    <w:basedOn w:val="DefaultParagraphFont"/>
    <w:link w:val="Contenu"/>
    <w:rsid w:val="00CC445F"/>
    <w:rPr>
      <w:rFonts w:eastAsiaTheme="minorEastAsia"/>
      <w:color w:val="0F0D29" w:themeColor="text1"/>
      <w:szCs w:val="22"/>
    </w:rPr>
  </w:style>
  <w:style w:type="character" w:customStyle="1" w:styleId="Caractredetextedemiseenvidence">
    <w:name w:val="Caractère de texte de mise en évidence"/>
    <w:basedOn w:val="DefaultParagraphFont"/>
    <w:link w:val="Textedemiseenvidence"/>
    <w:rsid w:val="00DF027C"/>
    <w:rPr>
      <w:rFonts w:eastAsiaTheme="minorEastAsia"/>
      <w:b/>
      <w:color w:val="082A75" w:themeColor="text2"/>
      <w:sz w:val="28"/>
      <w:szCs w:val="22"/>
    </w:rPr>
  </w:style>
  <w:style w:type="paragraph" w:styleId="TOCHeading">
    <w:name w:val="TOC Heading"/>
    <w:basedOn w:val="Heading1"/>
    <w:next w:val="Normal"/>
    <w:uiPriority w:val="39"/>
    <w:unhideWhenUsed/>
    <w:qFormat/>
    <w:rsid w:val="00B36A78"/>
    <w:pPr>
      <w:keepLines/>
      <w:spacing w:after="0" w:line="259" w:lineRule="auto"/>
      <w:outlineLvl w:val="9"/>
    </w:pPr>
    <w:rPr>
      <w:b w:val="0"/>
      <w:color w:val="013A57" w:themeColor="accent1" w:themeShade="BF"/>
      <w:kern w:val="0"/>
      <w:sz w:val="32"/>
      <w:lang w:val="en-US"/>
    </w:rPr>
  </w:style>
  <w:style w:type="paragraph" w:styleId="TOC1">
    <w:name w:val="toc 1"/>
    <w:basedOn w:val="Normal"/>
    <w:next w:val="Normal"/>
    <w:autoRedefine/>
    <w:uiPriority w:val="39"/>
    <w:unhideWhenUsed/>
    <w:rsid w:val="00B36A78"/>
    <w:pPr>
      <w:spacing w:before="120" w:after="120"/>
      <w:jc w:val="left"/>
    </w:pPr>
    <w:rPr>
      <w:rFonts w:cstheme="minorHAnsi"/>
      <w:b/>
      <w:bCs/>
      <w:caps/>
      <w:sz w:val="20"/>
      <w:szCs w:val="20"/>
    </w:rPr>
  </w:style>
  <w:style w:type="paragraph" w:styleId="TOC2">
    <w:name w:val="toc 2"/>
    <w:basedOn w:val="Normal"/>
    <w:next w:val="Normal"/>
    <w:autoRedefine/>
    <w:uiPriority w:val="39"/>
    <w:unhideWhenUsed/>
    <w:rsid w:val="00B36A78"/>
    <w:pPr>
      <w:spacing w:after="0"/>
      <w:ind w:left="220"/>
      <w:jc w:val="left"/>
    </w:pPr>
    <w:rPr>
      <w:rFonts w:cstheme="minorHAnsi"/>
      <w:smallCaps/>
      <w:sz w:val="20"/>
      <w:szCs w:val="20"/>
    </w:rPr>
  </w:style>
  <w:style w:type="character" w:styleId="Hyperlink">
    <w:name w:val="Hyperlink"/>
    <w:basedOn w:val="DefaultParagraphFont"/>
    <w:uiPriority w:val="99"/>
    <w:unhideWhenUsed/>
    <w:rsid w:val="00B36A78"/>
    <w:rPr>
      <w:color w:val="3592CF" w:themeColor="hyperlink"/>
      <w:u w:val="single"/>
    </w:rPr>
  </w:style>
  <w:style w:type="paragraph" w:styleId="ListParagraph">
    <w:name w:val="List Paragraph"/>
    <w:basedOn w:val="Normal"/>
    <w:uiPriority w:val="34"/>
    <w:unhideWhenUsed/>
    <w:qFormat/>
    <w:rsid w:val="00725939"/>
    <w:pPr>
      <w:ind w:left="720"/>
      <w:contextualSpacing/>
    </w:pPr>
  </w:style>
  <w:style w:type="paragraph" w:styleId="NormalWeb">
    <w:name w:val="Normal (Web)"/>
    <w:basedOn w:val="Normal"/>
    <w:uiPriority w:val="99"/>
    <w:unhideWhenUsed/>
    <w:rsid w:val="003B57F1"/>
    <w:pPr>
      <w:spacing w:before="100" w:beforeAutospacing="1" w:after="100" w:afterAutospacing="1" w:line="240" w:lineRule="auto"/>
    </w:pPr>
    <w:rPr>
      <w:rFonts w:ascii="Times New Roman" w:hAnsi="Times New Roman" w:cs="Times New Roman"/>
      <w:color w:val="auto"/>
      <w:szCs w:val="24"/>
      <w:lang w:eastAsia="fr-FR"/>
    </w:rPr>
  </w:style>
  <w:style w:type="character" w:customStyle="1" w:styleId="Heading3Char">
    <w:name w:val="Heading 3 Char"/>
    <w:basedOn w:val="DefaultParagraphFont"/>
    <w:link w:val="Heading3"/>
    <w:rsid w:val="005A2B4F"/>
    <w:rPr>
      <w:rFonts w:asciiTheme="majorHAnsi" w:eastAsiaTheme="majorEastAsia" w:hAnsiTheme="majorHAnsi" w:cstheme="majorBidi"/>
      <w:b/>
      <w:color w:val="012639" w:themeColor="accent1" w:themeShade="7F"/>
    </w:rPr>
  </w:style>
  <w:style w:type="character" w:customStyle="1" w:styleId="Heading4Char">
    <w:name w:val="Heading 4 Char"/>
    <w:basedOn w:val="DefaultParagraphFont"/>
    <w:link w:val="Heading4"/>
    <w:rsid w:val="003D1C5B"/>
    <w:rPr>
      <w:rFonts w:asciiTheme="majorHAnsi" w:eastAsiaTheme="majorEastAsia" w:hAnsiTheme="majorHAnsi" w:cstheme="majorBidi"/>
      <w:i/>
      <w:iCs/>
      <w:color w:val="013A57" w:themeColor="accent1" w:themeShade="BF"/>
      <w:szCs w:val="22"/>
    </w:rPr>
  </w:style>
  <w:style w:type="character" w:styleId="UnresolvedMention">
    <w:name w:val="Unresolved Mention"/>
    <w:basedOn w:val="DefaultParagraphFont"/>
    <w:uiPriority w:val="99"/>
    <w:semiHidden/>
    <w:unhideWhenUsed/>
    <w:rsid w:val="007A7341"/>
    <w:rPr>
      <w:color w:val="605E5C"/>
      <w:shd w:val="clear" w:color="auto" w:fill="E1DFDD"/>
    </w:rPr>
  </w:style>
  <w:style w:type="paragraph" w:styleId="TOC3">
    <w:name w:val="toc 3"/>
    <w:basedOn w:val="Normal"/>
    <w:next w:val="Normal"/>
    <w:autoRedefine/>
    <w:uiPriority w:val="39"/>
    <w:unhideWhenUsed/>
    <w:rsid w:val="003E1787"/>
    <w:pPr>
      <w:spacing w:after="0"/>
      <w:ind w:left="440"/>
      <w:jc w:val="left"/>
    </w:pPr>
    <w:rPr>
      <w:rFonts w:cstheme="minorHAnsi"/>
      <w:i/>
      <w:iCs/>
      <w:sz w:val="20"/>
      <w:szCs w:val="20"/>
    </w:rPr>
  </w:style>
  <w:style w:type="table" w:customStyle="1" w:styleId="StGen0">
    <w:name w:val="StGen0"/>
    <w:basedOn w:val="TableNormal"/>
    <w:rsid w:val="00EB0405"/>
    <w:pPr>
      <w:spacing w:line="240" w:lineRule="auto"/>
    </w:pPr>
    <w:rPr>
      <w:rFonts w:ascii="Aptos" w:eastAsia="Aptos" w:hAnsi="Aptos" w:cs="Aptos"/>
      <w:lang w:val="fr" w:eastAsia="zh-CN"/>
    </w:rPr>
    <w:tblPr>
      <w:tblStyleRowBandSize w:val="1"/>
      <w:tblStyleColBandSize w:val="1"/>
      <w:tblInd w:w="0" w:type="nil"/>
    </w:tblPr>
    <w:tblStylePr w:type="firstRow">
      <w:tblPr/>
      <w:tcPr>
        <w:tcBorders>
          <w:bottom w:val="none" w:sz="0" w:space="0" w:color="000000"/>
        </w:tcBorders>
        <w:vAlign w:val="bottom"/>
      </w:tcPr>
    </w:tblStylePr>
  </w:style>
  <w:style w:type="paragraph" w:customStyle="1" w:styleId="Table">
    <w:name w:val="Table"/>
    <w:basedOn w:val="TableofFigures"/>
    <w:link w:val="TableChar"/>
    <w:qFormat/>
    <w:rsid w:val="009E025B"/>
    <w:pPr>
      <w:spacing w:after="160"/>
      <w:jc w:val="left"/>
    </w:pPr>
    <w:rPr>
      <w:rFonts w:cs="Aptos"/>
      <w:bCs/>
      <w:lang w:eastAsia="zh-CN"/>
    </w:rPr>
  </w:style>
  <w:style w:type="paragraph" w:styleId="TableofFigures">
    <w:name w:val="table of figures"/>
    <w:basedOn w:val="Normal"/>
    <w:next w:val="Normal"/>
    <w:link w:val="TableofFiguresChar"/>
    <w:uiPriority w:val="99"/>
    <w:unhideWhenUsed/>
    <w:rsid w:val="00EB0405"/>
    <w:pPr>
      <w:spacing w:after="0"/>
    </w:pPr>
  </w:style>
  <w:style w:type="character" w:customStyle="1" w:styleId="TableofFiguresChar">
    <w:name w:val="Table of Figures Char"/>
    <w:basedOn w:val="DefaultParagraphFont"/>
    <w:link w:val="TableofFigures"/>
    <w:uiPriority w:val="99"/>
    <w:rsid w:val="00EB0405"/>
    <w:rPr>
      <w:rFonts w:eastAsiaTheme="minorEastAsia"/>
      <w:color w:val="0F0D29" w:themeColor="text1"/>
      <w:sz w:val="22"/>
      <w:szCs w:val="22"/>
    </w:rPr>
  </w:style>
  <w:style w:type="character" w:customStyle="1" w:styleId="TableChar">
    <w:name w:val="Table Char"/>
    <w:basedOn w:val="TableofFiguresChar"/>
    <w:link w:val="Table"/>
    <w:rsid w:val="009E025B"/>
    <w:rPr>
      <w:rFonts w:eastAsiaTheme="minorEastAsia" w:cs="Aptos"/>
      <w:bCs/>
      <w:color w:val="0F0D29" w:themeColor="text1"/>
      <w:sz w:val="22"/>
      <w:szCs w:val="22"/>
      <w:lang w:eastAsia="zh-CN"/>
    </w:rPr>
  </w:style>
  <w:style w:type="table" w:customStyle="1" w:styleId="StGen1">
    <w:name w:val="StGen1"/>
    <w:basedOn w:val="TableNormal"/>
    <w:rsid w:val="000C1951"/>
    <w:pPr>
      <w:spacing w:line="240" w:lineRule="auto"/>
    </w:pPr>
    <w:rPr>
      <w:rFonts w:ascii="Aptos" w:eastAsia="Aptos" w:hAnsi="Aptos" w:cs="Aptos"/>
      <w:lang w:val="fr" w:eastAsia="zh-CN"/>
    </w:rPr>
    <w:tblPr>
      <w:tblStyleRowBandSize w:val="1"/>
      <w:tblStyleColBandSize w:val="1"/>
      <w:tblInd w:w="0" w:type="nil"/>
    </w:tblPr>
    <w:tblStylePr w:type="firstRow">
      <w:tblPr/>
      <w:tcPr>
        <w:tcBorders>
          <w:bottom w:val="none" w:sz="0" w:space="0" w:color="000000"/>
        </w:tcBorders>
        <w:vAlign w:val="bottom"/>
      </w:tcPr>
    </w:tblStylePr>
  </w:style>
  <w:style w:type="table" w:customStyle="1" w:styleId="StGen2">
    <w:name w:val="StGen2"/>
    <w:basedOn w:val="TableNormal"/>
    <w:rsid w:val="00FC7E69"/>
    <w:pPr>
      <w:spacing w:line="240" w:lineRule="auto"/>
    </w:pPr>
    <w:rPr>
      <w:rFonts w:ascii="Aptos" w:eastAsia="Aptos" w:hAnsi="Aptos" w:cs="Aptos"/>
      <w:lang w:val="fr" w:eastAsia="zh-CN"/>
    </w:rPr>
    <w:tblPr>
      <w:tblStyleRowBandSize w:val="1"/>
      <w:tblStyleColBandSize w:val="1"/>
      <w:tblInd w:w="0" w:type="nil"/>
    </w:tblPr>
    <w:tblStylePr w:type="firstRow">
      <w:tblPr/>
      <w:tcPr>
        <w:tcBorders>
          <w:bottom w:val="none" w:sz="0" w:space="0" w:color="000000"/>
        </w:tcBorders>
        <w:vAlign w:val="bottom"/>
      </w:tcPr>
    </w:tblStylePr>
  </w:style>
  <w:style w:type="table" w:customStyle="1" w:styleId="StGen3">
    <w:name w:val="StGen3"/>
    <w:basedOn w:val="TableNormal"/>
    <w:rsid w:val="00F62B4D"/>
    <w:pPr>
      <w:spacing w:line="240" w:lineRule="auto"/>
    </w:pPr>
    <w:rPr>
      <w:rFonts w:ascii="Aptos" w:eastAsia="Aptos" w:hAnsi="Aptos" w:cs="Aptos"/>
      <w:lang w:val="fr" w:eastAsia="zh-CN"/>
    </w:rPr>
    <w:tblPr>
      <w:tblStyleRowBandSize w:val="1"/>
      <w:tblStyleColBandSize w:val="1"/>
      <w:tblInd w:w="0" w:type="nil"/>
    </w:tblPr>
    <w:tblStylePr w:type="firstRow">
      <w:tblPr/>
      <w:tcPr>
        <w:tcBorders>
          <w:bottom w:val="none" w:sz="0" w:space="0" w:color="000000"/>
        </w:tcBorders>
        <w:vAlign w:val="bottom"/>
      </w:tcPr>
    </w:tblStylePr>
  </w:style>
  <w:style w:type="character" w:customStyle="1" w:styleId="Heading5Char">
    <w:name w:val="Heading 5 Char"/>
    <w:basedOn w:val="DefaultParagraphFont"/>
    <w:link w:val="Heading5"/>
    <w:rsid w:val="00F62B4D"/>
    <w:rPr>
      <w:rFonts w:ascii="Aptos" w:eastAsia="Aptos" w:hAnsi="Aptos" w:cs="Aptos"/>
      <w:color w:val="0F4761"/>
      <w:lang w:val="fr" w:eastAsia="zh-CN"/>
    </w:rPr>
  </w:style>
  <w:style w:type="character" w:customStyle="1" w:styleId="Heading6Char">
    <w:name w:val="Heading 6 Char"/>
    <w:basedOn w:val="DefaultParagraphFont"/>
    <w:link w:val="Heading6"/>
    <w:rsid w:val="00F62B4D"/>
    <w:rPr>
      <w:rFonts w:ascii="Aptos" w:eastAsia="Aptos" w:hAnsi="Aptos" w:cs="Aptos"/>
      <w:i/>
      <w:iCs/>
      <w:color w:val="595959"/>
      <w:lang w:val="fr" w:eastAsia="zh-CN"/>
    </w:rPr>
  </w:style>
  <w:style w:type="character" w:customStyle="1" w:styleId="Heading7Char">
    <w:name w:val="Heading 7 Char"/>
    <w:basedOn w:val="DefaultParagraphFont"/>
    <w:link w:val="Heading7"/>
    <w:uiPriority w:val="9"/>
    <w:rsid w:val="00F62B4D"/>
    <w:rPr>
      <w:rFonts w:ascii="Arial" w:eastAsia="Arial" w:hAnsi="Arial" w:cs="Arial"/>
      <w:color w:val="3B33A1" w:themeColor="text1" w:themeTint="A6"/>
      <w:lang w:val="fr" w:eastAsia="zh-CN"/>
    </w:rPr>
  </w:style>
  <w:style w:type="character" w:customStyle="1" w:styleId="Heading8Char">
    <w:name w:val="Heading 8 Char"/>
    <w:basedOn w:val="DefaultParagraphFont"/>
    <w:link w:val="Heading8"/>
    <w:uiPriority w:val="9"/>
    <w:rsid w:val="00F62B4D"/>
    <w:rPr>
      <w:rFonts w:ascii="Arial" w:eastAsia="Arial" w:hAnsi="Arial" w:cs="Arial"/>
      <w:i/>
      <w:iCs/>
      <w:color w:val="221D5D" w:themeColor="text1" w:themeTint="D8"/>
      <w:lang w:val="fr" w:eastAsia="zh-CN"/>
    </w:rPr>
  </w:style>
  <w:style w:type="character" w:customStyle="1" w:styleId="Heading9Char">
    <w:name w:val="Heading 9 Char"/>
    <w:basedOn w:val="DefaultParagraphFont"/>
    <w:link w:val="Heading9"/>
    <w:uiPriority w:val="9"/>
    <w:rsid w:val="00F62B4D"/>
    <w:rPr>
      <w:rFonts w:ascii="Arial" w:eastAsia="Arial" w:hAnsi="Arial" w:cs="Arial"/>
      <w:i/>
      <w:iCs/>
      <w:color w:val="221D5D" w:themeColor="text1" w:themeTint="D8"/>
      <w:lang w:val="fr" w:eastAsia="zh-CN"/>
    </w:rPr>
  </w:style>
  <w:style w:type="table" w:styleId="TableGridLight">
    <w:name w:val="Grid Table Light"/>
    <w:basedOn w:val="TableNormal"/>
    <w:uiPriority w:val="59"/>
    <w:rsid w:val="00F62B4D"/>
    <w:pPr>
      <w:spacing w:after="0" w:line="240" w:lineRule="auto"/>
    </w:pPr>
    <w:rPr>
      <w:rFonts w:ascii="Aptos" w:eastAsia="Aptos" w:hAnsi="Aptos" w:cs="Aptos"/>
      <w:lang w:val="fr" w:eastAsia="zh-CN"/>
    </w:rPr>
    <w:tblPr>
      <w:tblBorders>
        <w:top w:val="single" w:sz="4" w:space="0" w:color="9792DC" w:themeColor="text1" w:themeTint="50"/>
        <w:left w:val="single" w:sz="4" w:space="0" w:color="9792DC" w:themeColor="text1" w:themeTint="50"/>
        <w:bottom w:val="single" w:sz="4" w:space="0" w:color="9792DC" w:themeColor="text1" w:themeTint="50"/>
        <w:right w:val="single" w:sz="4" w:space="0" w:color="9792DC" w:themeColor="text1" w:themeTint="50"/>
        <w:insideH w:val="single" w:sz="4" w:space="0" w:color="9792DC" w:themeColor="text1" w:themeTint="50"/>
        <w:insideV w:val="single" w:sz="4" w:space="0" w:color="9792DC" w:themeColor="text1" w:themeTint="50"/>
      </w:tblBorders>
    </w:tblPr>
  </w:style>
  <w:style w:type="table" w:styleId="PlainTable1">
    <w:name w:val="Plain Table 1"/>
    <w:basedOn w:val="TableNormal"/>
    <w:uiPriority w:val="59"/>
    <w:rsid w:val="00F62B4D"/>
    <w:pPr>
      <w:spacing w:after="0" w:line="240" w:lineRule="auto"/>
    </w:pPr>
    <w:rPr>
      <w:rFonts w:ascii="Aptos" w:eastAsia="Aptos" w:hAnsi="Aptos" w:cs="Aptos"/>
      <w:lang w:val="fr" w:eastAsia="zh-CN"/>
    </w:rPr>
    <w:tblPr>
      <w:tblBorders>
        <w:top w:val="single" w:sz="4" w:space="0" w:color="9792DC" w:themeColor="text1" w:themeTint="50"/>
        <w:left w:val="single" w:sz="4" w:space="0" w:color="9792DC" w:themeColor="text1" w:themeTint="50"/>
        <w:bottom w:val="single" w:sz="4" w:space="0" w:color="9792DC" w:themeColor="text1" w:themeTint="50"/>
        <w:right w:val="single" w:sz="4" w:space="0" w:color="9792DC" w:themeColor="text1" w:themeTint="50"/>
        <w:insideH w:val="single" w:sz="4" w:space="0" w:color="9792DC" w:themeColor="text1" w:themeTint="50"/>
        <w:insideV w:val="single" w:sz="4" w:space="0" w:color="9792D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EEEDF9" w:themeColor="text1" w:themeTint="0D" w:fill="EEEDF9" w:themeFill="text1" w:themeFillTint="0D"/>
      </w:tcPr>
    </w:tblStylePr>
    <w:tblStylePr w:type="band1Horz">
      <w:tblPr/>
      <w:tcPr>
        <w:shd w:val="clear" w:color="EEEDF9" w:themeColor="text1" w:themeTint="0D" w:fill="EEEDF9" w:themeFill="text1" w:themeFillTint="0D"/>
      </w:tcPr>
    </w:tblStylePr>
  </w:style>
  <w:style w:type="table" w:styleId="PlainTable2">
    <w:name w:val="Plain Table 2"/>
    <w:basedOn w:val="TableNormal"/>
    <w:uiPriority w:val="59"/>
    <w:rsid w:val="00F62B4D"/>
    <w:pPr>
      <w:spacing w:after="0" w:line="240" w:lineRule="auto"/>
    </w:pPr>
    <w:rPr>
      <w:rFonts w:ascii="Aptos" w:eastAsia="Aptos" w:hAnsi="Aptos" w:cs="Aptos"/>
      <w:lang w:val="fr" w:eastAsia="zh-CN"/>
    </w:rPr>
    <w:tblPr>
      <w:tblBorders>
        <w:top w:val="single" w:sz="4" w:space="0" w:color="0F0D29" w:themeColor="text1"/>
        <w:left w:val="none" w:sz="4" w:space="0" w:color="0F0D29" w:themeColor="text1"/>
        <w:bottom w:val="single" w:sz="4" w:space="0" w:color="0F0D29" w:themeColor="text1"/>
        <w:right w:val="none" w:sz="4" w:space="0" w:color="0F0D29" w:themeColor="text1"/>
      </w:tblBorders>
    </w:tblPr>
    <w:tblStylePr w:type="firstRow">
      <w:rPr>
        <w:rFonts w:ascii="Arial" w:hAnsi="Arial"/>
        <w:b/>
        <w:color w:val="404040"/>
        <w:sz w:val="22"/>
      </w:rPr>
      <w:tblPr/>
      <w:tcPr>
        <w:tcBorders>
          <w:top w:val="single" w:sz="4" w:space="0" w:color="0F0D29" w:themeColor="text1"/>
          <w:bottom w:val="single" w:sz="4" w:space="0" w:color="0F0D29"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F0D29" w:themeColor="text1"/>
          <w:right w:val="single" w:sz="4" w:space="0" w:color="0F0D29" w:themeColor="text1"/>
        </w:tcBorders>
      </w:tcPr>
    </w:tblStylePr>
    <w:tblStylePr w:type="band2Vert">
      <w:tblPr/>
      <w:tcPr>
        <w:tcBorders>
          <w:left w:val="single" w:sz="4" w:space="0" w:color="0F0D29" w:themeColor="text1"/>
          <w:right w:val="single" w:sz="4" w:space="0" w:color="0F0D29" w:themeColor="text1"/>
        </w:tcBorders>
      </w:tcPr>
    </w:tblStylePr>
    <w:tblStylePr w:type="band1Horz">
      <w:tblPr/>
      <w:tcPr>
        <w:tcBorders>
          <w:top w:val="single" w:sz="4" w:space="0" w:color="0F0D29" w:themeColor="text1"/>
          <w:bottom w:val="single" w:sz="4" w:space="0" w:color="0F0D29" w:themeColor="text1"/>
        </w:tcBorders>
      </w:tcPr>
    </w:tblStylePr>
  </w:style>
  <w:style w:type="table" w:styleId="PlainTable3">
    <w:name w:val="Plain Table 3"/>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EEEDF9" w:themeColor="text1" w:themeTint="0D" w:fill="EEEDF9" w:themeFill="text1" w:themeFillTint="0D"/>
      </w:tcPr>
    </w:tblStylePr>
    <w:tblStylePr w:type="band1Horz">
      <w:rPr>
        <w:rFonts w:ascii="Arial" w:hAnsi="Arial"/>
        <w:color w:val="404040"/>
        <w:sz w:val="22"/>
      </w:rPr>
      <w:tblPr/>
      <w:tcPr>
        <w:shd w:val="clear" w:color="EEEDF9" w:themeColor="text1" w:themeTint="0D" w:fill="EEEDF9" w:themeFill="text1" w:themeFillTint="0D"/>
      </w:tcPr>
    </w:tblStylePr>
  </w:style>
  <w:style w:type="table" w:styleId="PlainTable4">
    <w:name w:val="Plain Table 4"/>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EDF9" w:themeColor="text1" w:themeTint="0D" w:fill="EEEDF9" w:themeFill="text1" w:themeFillTint="0D"/>
      </w:tcPr>
    </w:tblStylePr>
    <w:tblStylePr w:type="band1Horz">
      <w:rPr>
        <w:rFonts w:ascii="Arial" w:hAnsi="Arial"/>
        <w:color w:val="404040"/>
        <w:sz w:val="22"/>
      </w:rPr>
      <w:tblPr/>
      <w:tcPr>
        <w:shd w:val="clear" w:color="EEEDF9" w:themeColor="text1" w:themeTint="0D" w:fill="EEEDF9" w:themeFill="text1" w:themeFillTint="0D"/>
      </w:tcPr>
    </w:tblStylePr>
  </w:style>
  <w:style w:type="table" w:styleId="PlainTable5">
    <w:name w:val="Plain Table 5"/>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EEEDF9" w:themeColor="text1" w:themeTint="0D" w:fill="EEEDF9" w:themeFill="text1" w:themeFillTint="0D"/>
      </w:tcPr>
    </w:tblStylePr>
    <w:tblStylePr w:type="band1Horz">
      <w:rPr>
        <w:rFonts w:ascii="Arial" w:hAnsi="Arial"/>
        <w:color w:val="404040"/>
        <w:sz w:val="22"/>
      </w:rPr>
      <w:tblPr/>
      <w:tcPr>
        <w:shd w:val="clear" w:color="EEEDF9" w:themeColor="text1" w:themeTint="0D" w:fill="EEEDF9" w:themeFill="text1" w:themeFillTint="0D"/>
      </w:tcPr>
    </w:tblStylePr>
  </w:style>
  <w:style w:type="table" w:styleId="GridTable1Light">
    <w:name w:val="Grid Table 1 Light"/>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7973D2" w:themeColor="text1" w:themeTint="67"/>
        <w:left w:val="single" w:sz="4" w:space="0" w:color="7973D2" w:themeColor="text1" w:themeTint="67"/>
        <w:bottom w:val="single" w:sz="4" w:space="0" w:color="7973D2" w:themeColor="text1" w:themeTint="67"/>
        <w:right w:val="single" w:sz="4" w:space="0" w:color="7973D2" w:themeColor="text1" w:themeTint="67"/>
        <w:insideH w:val="single" w:sz="4" w:space="0" w:color="7973D2" w:themeColor="text1" w:themeTint="67"/>
        <w:insideV w:val="single" w:sz="4" w:space="0" w:color="7973D2" w:themeColor="text1" w:themeTint="67"/>
      </w:tblBorders>
    </w:tblPr>
    <w:tblStylePr w:type="firstRow">
      <w:rPr>
        <w:b/>
        <w:color w:val="404040"/>
      </w:rPr>
      <w:tblPr/>
      <w:tcPr>
        <w:tcBorders>
          <w:bottom w:val="single" w:sz="12" w:space="0" w:color="433AB8"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7973D2" w:themeColor="text1" w:themeTint="67"/>
          <w:left w:val="single" w:sz="4" w:space="0" w:color="7973D2" w:themeColor="text1" w:themeTint="67"/>
          <w:bottom w:val="single" w:sz="4" w:space="0" w:color="7973D2" w:themeColor="text1" w:themeTint="67"/>
          <w:right w:val="single" w:sz="4" w:space="0" w:color="7973D2" w:themeColor="text1" w:themeTint="67"/>
        </w:tcBorders>
      </w:tcPr>
    </w:tblStylePr>
  </w:style>
  <w:style w:type="table" w:styleId="GridTable1Light-Accent1">
    <w:name w:val="Grid Table 1 Light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63C9FC" w:themeColor="accent1" w:themeTint="67"/>
        <w:left w:val="single" w:sz="4" w:space="0" w:color="63C9FC" w:themeColor="accent1" w:themeTint="67"/>
        <w:bottom w:val="single" w:sz="4" w:space="0" w:color="63C9FC" w:themeColor="accent1" w:themeTint="67"/>
        <w:right w:val="single" w:sz="4" w:space="0" w:color="63C9FC" w:themeColor="accent1" w:themeTint="67"/>
        <w:insideH w:val="single" w:sz="4" w:space="0" w:color="63C9FC" w:themeColor="accent1" w:themeTint="67"/>
        <w:insideV w:val="single" w:sz="4" w:space="0" w:color="63C9FC" w:themeColor="accent1" w:themeTint="67"/>
      </w:tblBorders>
    </w:tblPr>
    <w:tblStylePr w:type="firstRow">
      <w:rPr>
        <w:b/>
        <w:color w:val="404040"/>
      </w:rPr>
      <w:tblPr/>
      <w:tcPr>
        <w:tcBorders>
          <w:bottom w:val="single" w:sz="12" w:space="0" w:color="1EB1FB"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63C9FC" w:themeColor="accent1" w:themeTint="67"/>
          <w:left w:val="single" w:sz="4" w:space="0" w:color="63C9FC" w:themeColor="accent1" w:themeTint="67"/>
          <w:bottom w:val="single" w:sz="4" w:space="0" w:color="63C9FC" w:themeColor="accent1" w:themeTint="67"/>
          <w:right w:val="single" w:sz="4" w:space="0" w:color="63C9FC" w:themeColor="accent1" w:themeTint="67"/>
        </w:tcBorders>
      </w:tcPr>
    </w:tblStylePr>
  </w:style>
  <w:style w:type="table" w:styleId="GridTable1Light-Accent2">
    <w:name w:val="Grid Table 1 Light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DD2EB" w:themeColor="accent2" w:themeTint="67"/>
        <w:left w:val="single" w:sz="4" w:space="0" w:color="ADD2EB" w:themeColor="accent2" w:themeTint="67"/>
        <w:bottom w:val="single" w:sz="4" w:space="0" w:color="ADD2EB" w:themeColor="accent2" w:themeTint="67"/>
        <w:right w:val="single" w:sz="4" w:space="0" w:color="ADD2EB" w:themeColor="accent2" w:themeTint="67"/>
        <w:insideH w:val="single" w:sz="4" w:space="0" w:color="ADD2EB" w:themeColor="accent2" w:themeTint="67"/>
        <w:insideV w:val="single" w:sz="4" w:space="0" w:color="ADD2EB" w:themeColor="accent2" w:themeTint="67"/>
      </w:tblBorders>
    </w:tblPr>
    <w:tblStylePr w:type="firstRow">
      <w:rPr>
        <w:b/>
        <w:color w:val="404040"/>
      </w:rPr>
      <w:tblPr/>
      <w:tcPr>
        <w:tcBorders>
          <w:bottom w:val="single" w:sz="12" w:space="0" w:color="88BEE3"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DD2EB" w:themeColor="accent2" w:themeTint="67"/>
          <w:left w:val="single" w:sz="4" w:space="0" w:color="ADD2EB" w:themeColor="accent2" w:themeTint="67"/>
          <w:bottom w:val="single" w:sz="4" w:space="0" w:color="ADD2EB" w:themeColor="accent2" w:themeTint="67"/>
          <w:right w:val="single" w:sz="4" w:space="0" w:color="ADD2EB" w:themeColor="accent2" w:themeTint="67"/>
        </w:tcBorders>
      </w:tcPr>
    </w:tblStylePr>
  </w:style>
  <w:style w:type="table" w:styleId="GridTable1Light-Accent3">
    <w:name w:val="Grid Table 1 Light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6E4DF" w:themeColor="accent3" w:themeTint="67"/>
        <w:left w:val="single" w:sz="4" w:space="0" w:color="A6E4DF" w:themeColor="accent3" w:themeTint="67"/>
        <w:bottom w:val="single" w:sz="4" w:space="0" w:color="A6E4DF" w:themeColor="accent3" w:themeTint="67"/>
        <w:right w:val="single" w:sz="4" w:space="0" w:color="A6E4DF" w:themeColor="accent3" w:themeTint="67"/>
        <w:insideH w:val="single" w:sz="4" w:space="0" w:color="A6E4DF" w:themeColor="accent3" w:themeTint="67"/>
        <w:insideV w:val="single" w:sz="4" w:space="0" w:color="A6E4DF" w:themeColor="accent3" w:themeTint="67"/>
      </w:tblBorders>
    </w:tblPr>
    <w:tblStylePr w:type="firstRow">
      <w:rPr>
        <w:b/>
        <w:color w:val="404040"/>
      </w:rPr>
      <w:tblPr/>
      <w:tcPr>
        <w:tcBorders>
          <w:bottom w:val="single" w:sz="12" w:space="0" w:color="7ED7D0"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6E4DF" w:themeColor="accent3" w:themeTint="67"/>
          <w:left w:val="single" w:sz="4" w:space="0" w:color="A6E4DF" w:themeColor="accent3" w:themeTint="67"/>
          <w:bottom w:val="single" w:sz="4" w:space="0" w:color="A6E4DF" w:themeColor="accent3" w:themeTint="67"/>
          <w:right w:val="single" w:sz="4" w:space="0" w:color="A6E4DF" w:themeColor="accent3" w:themeTint="67"/>
        </w:tcBorders>
      </w:tcPr>
    </w:tblStylePr>
  </w:style>
  <w:style w:type="table" w:styleId="GridTable1Light-Accent4">
    <w:name w:val="Grid Table 1 Light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C1DFE9" w:themeColor="accent4" w:themeTint="67"/>
        <w:left w:val="single" w:sz="4" w:space="0" w:color="C1DFE9" w:themeColor="accent4" w:themeTint="67"/>
        <w:bottom w:val="single" w:sz="4" w:space="0" w:color="C1DFE9" w:themeColor="accent4" w:themeTint="67"/>
        <w:right w:val="single" w:sz="4" w:space="0" w:color="C1DFE9" w:themeColor="accent4" w:themeTint="67"/>
        <w:insideH w:val="single" w:sz="4" w:space="0" w:color="C1DFE9" w:themeColor="accent4" w:themeTint="67"/>
        <w:insideV w:val="single" w:sz="4" w:space="0" w:color="C1DFE9" w:themeColor="accent4" w:themeTint="67"/>
      </w:tblBorders>
    </w:tblPr>
    <w:tblStylePr w:type="firstRow">
      <w:rPr>
        <w:b/>
        <w:color w:val="404040"/>
      </w:rPr>
      <w:tblPr/>
      <w:tcPr>
        <w:tcBorders>
          <w:bottom w:val="single" w:sz="12" w:space="0" w:color="A5D1E0"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1DFE9" w:themeColor="accent4" w:themeTint="67"/>
          <w:left w:val="single" w:sz="4" w:space="0" w:color="C1DFE9" w:themeColor="accent4" w:themeTint="67"/>
          <w:bottom w:val="single" w:sz="4" w:space="0" w:color="C1DFE9" w:themeColor="accent4" w:themeTint="67"/>
          <w:right w:val="single" w:sz="4" w:space="0" w:color="C1DFE9" w:themeColor="accent4" w:themeTint="67"/>
        </w:tcBorders>
      </w:tcPr>
    </w:tblStylePr>
  </w:style>
  <w:style w:type="table" w:styleId="GridTable1Light-Accent5">
    <w:name w:val="Grid Table 1 Light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E5EFE9" w:themeColor="accent5" w:themeTint="67"/>
        <w:left w:val="single" w:sz="4" w:space="0" w:color="E5EFE9" w:themeColor="accent5" w:themeTint="67"/>
        <w:bottom w:val="single" w:sz="4" w:space="0" w:color="E5EFE9" w:themeColor="accent5" w:themeTint="67"/>
        <w:right w:val="single" w:sz="4" w:space="0" w:color="E5EFE9" w:themeColor="accent5" w:themeTint="67"/>
        <w:insideH w:val="single" w:sz="4" w:space="0" w:color="E5EFE9" w:themeColor="accent5" w:themeTint="67"/>
        <w:insideV w:val="single" w:sz="4" w:space="0" w:color="E5EFE9" w:themeColor="accent5" w:themeTint="67"/>
      </w:tblBorders>
    </w:tblPr>
    <w:tblStylePr w:type="firstRow">
      <w:rPr>
        <w:b/>
        <w:color w:val="404040"/>
      </w:rPr>
      <w:tblPr/>
      <w:tcPr>
        <w:tcBorders>
          <w:bottom w:val="single" w:sz="12" w:space="0" w:color="DAE8E0"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EFE9" w:themeColor="accent5" w:themeTint="67"/>
          <w:left w:val="single" w:sz="4" w:space="0" w:color="E5EFE9" w:themeColor="accent5" w:themeTint="67"/>
          <w:bottom w:val="single" w:sz="4" w:space="0" w:color="E5EFE9" w:themeColor="accent5" w:themeTint="67"/>
          <w:right w:val="single" w:sz="4" w:space="0" w:color="E5EFE9" w:themeColor="accent5" w:themeTint="67"/>
        </w:tcBorders>
      </w:tcPr>
    </w:tblStylePr>
  </w:style>
  <w:style w:type="table" w:styleId="GridTable1Light-Accent6">
    <w:name w:val="Grid Table 1 Light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6E4DF" w:themeColor="accent6" w:themeTint="67"/>
        <w:left w:val="single" w:sz="4" w:space="0" w:color="A6E4DF" w:themeColor="accent6" w:themeTint="67"/>
        <w:bottom w:val="single" w:sz="4" w:space="0" w:color="A6E4DF" w:themeColor="accent6" w:themeTint="67"/>
        <w:right w:val="single" w:sz="4" w:space="0" w:color="A6E4DF" w:themeColor="accent6" w:themeTint="67"/>
        <w:insideH w:val="single" w:sz="4" w:space="0" w:color="A6E4DF" w:themeColor="accent6" w:themeTint="67"/>
        <w:insideV w:val="single" w:sz="4" w:space="0" w:color="A6E4DF" w:themeColor="accent6" w:themeTint="67"/>
      </w:tblBorders>
    </w:tblPr>
    <w:tblStylePr w:type="firstRow">
      <w:rPr>
        <w:b/>
        <w:color w:val="404040"/>
      </w:rPr>
      <w:tblPr/>
      <w:tcPr>
        <w:tcBorders>
          <w:bottom w:val="single" w:sz="12" w:space="0" w:color="7ED7D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6E4DF" w:themeColor="accent6" w:themeTint="67"/>
          <w:left w:val="single" w:sz="4" w:space="0" w:color="A6E4DF" w:themeColor="accent6" w:themeTint="67"/>
          <w:bottom w:val="single" w:sz="4" w:space="0" w:color="A6E4DF" w:themeColor="accent6" w:themeTint="67"/>
          <w:right w:val="single" w:sz="4" w:space="0" w:color="A6E4DF" w:themeColor="accent6" w:themeTint="67"/>
        </w:tcBorders>
      </w:tcPr>
    </w:tblStylePr>
  </w:style>
  <w:style w:type="table" w:styleId="GridTable2">
    <w:name w:val="Grid Table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433AB8" w:themeColor="text1" w:themeTint="95"/>
        <w:insideH w:val="single" w:sz="4" w:space="0" w:color="433AB8" w:themeColor="text1" w:themeTint="95"/>
        <w:insideV w:val="single" w:sz="4" w:space="0" w:color="433AB8" w:themeColor="text1" w:themeTint="95"/>
      </w:tblBorders>
    </w:tblPr>
    <w:tblStylePr w:type="firstRow">
      <w:rPr>
        <w:b/>
        <w:color w:val="404040"/>
      </w:rPr>
      <w:tblPr/>
      <w:tcPr>
        <w:tcBorders>
          <w:top w:val="none" w:sz="4" w:space="0" w:color="000000"/>
          <w:left w:val="none" w:sz="4" w:space="0" w:color="000000"/>
          <w:bottom w:val="single" w:sz="12" w:space="0" w:color="433AB8" w:themeColor="text1" w:themeTint="95"/>
          <w:right w:val="none" w:sz="4" w:space="0" w:color="000000"/>
        </w:tcBorders>
        <w:shd w:val="clear" w:color="FFFFFF" w:fill="auto"/>
      </w:tcPr>
    </w:tblStylePr>
    <w:tblStylePr w:type="lastRow">
      <w:rPr>
        <w:b/>
        <w:color w:val="404040"/>
      </w:rPr>
      <w:tblPr/>
      <w:tcPr>
        <w:tcBorders>
          <w:top w:val="single" w:sz="4" w:space="0" w:color="433AB8"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BB8E8" w:themeColor="text1" w:themeTint="34" w:fill="BBB8E8" w:themeFill="text1" w:themeFillTint="34"/>
      </w:tcPr>
    </w:tblStylePr>
    <w:tblStylePr w:type="band1Horz">
      <w:rPr>
        <w:rFonts w:ascii="Arial" w:hAnsi="Arial"/>
        <w:color w:val="404040"/>
        <w:sz w:val="22"/>
      </w:rPr>
      <w:tblPr/>
      <w:tcPr>
        <w:shd w:val="clear" w:color="BBB8E8" w:themeColor="text1" w:themeTint="34" w:fill="BBB8E8" w:themeFill="text1" w:themeFillTint="34"/>
      </w:tcPr>
    </w:tblStylePr>
  </w:style>
  <w:style w:type="table" w:styleId="GridTable2-Accent1">
    <w:name w:val="Grid Table 2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026394" w:themeColor="accent1" w:themeTint="EA"/>
        <w:insideH w:val="single" w:sz="4" w:space="0" w:color="026394" w:themeColor="accent1" w:themeTint="EA"/>
        <w:insideV w:val="single" w:sz="4" w:space="0" w:color="026394" w:themeColor="accent1" w:themeTint="EA"/>
      </w:tblBorders>
    </w:tblPr>
    <w:tblStylePr w:type="firstRow">
      <w:rPr>
        <w:b/>
        <w:color w:val="404040"/>
      </w:rPr>
      <w:tblPr/>
      <w:tcPr>
        <w:tcBorders>
          <w:top w:val="none" w:sz="4" w:space="0" w:color="000000"/>
          <w:left w:val="none" w:sz="4" w:space="0" w:color="000000"/>
          <w:bottom w:val="single" w:sz="12" w:space="0" w:color="026394" w:themeColor="accent1" w:themeTint="EA"/>
          <w:right w:val="none" w:sz="4" w:space="0" w:color="000000"/>
        </w:tcBorders>
        <w:shd w:val="clear" w:color="FFFFFF" w:fill="auto"/>
      </w:tcPr>
    </w:tblStylePr>
    <w:tblStylePr w:type="lastRow">
      <w:rPr>
        <w:b/>
        <w:color w:val="404040"/>
      </w:rPr>
      <w:tblPr/>
      <w:tcPr>
        <w:tcBorders>
          <w:top w:val="single" w:sz="4" w:space="0" w:color="026394"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0E3FD" w:themeColor="accent1" w:themeTint="34" w:fill="B0E3FD" w:themeFill="accent1" w:themeFillTint="34"/>
      </w:tcPr>
    </w:tblStylePr>
    <w:tblStylePr w:type="band1Horz">
      <w:rPr>
        <w:rFonts w:ascii="Arial" w:hAnsi="Arial"/>
        <w:color w:val="404040"/>
        <w:sz w:val="22"/>
      </w:rPr>
      <w:tblPr/>
      <w:tcPr>
        <w:shd w:val="clear" w:color="B0E3FD" w:themeColor="accent1" w:themeTint="34" w:fill="B0E3FD" w:themeFill="accent1" w:themeFillTint="34"/>
      </w:tcPr>
    </w:tblStylePr>
  </w:style>
  <w:style w:type="table" w:styleId="GridTable2-Accent2">
    <w:name w:val="Grid Table 2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87BDE2" w:themeColor="accent2" w:themeTint="97"/>
        <w:insideH w:val="single" w:sz="4" w:space="0" w:color="87BDE2" w:themeColor="accent2" w:themeTint="97"/>
        <w:insideV w:val="single" w:sz="4" w:space="0" w:color="87BDE2" w:themeColor="accent2" w:themeTint="97"/>
      </w:tblBorders>
    </w:tblPr>
    <w:tblStylePr w:type="firstRow">
      <w:rPr>
        <w:b/>
        <w:color w:val="404040"/>
      </w:rPr>
      <w:tblPr/>
      <w:tcPr>
        <w:tcBorders>
          <w:top w:val="none" w:sz="4" w:space="0" w:color="000000"/>
          <w:left w:val="none" w:sz="4" w:space="0" w:color="000000"/>
          <w:bottom w:val="single" w:sz="12" w:space="0" w:color="87BDE2" w:themeColor="accent2" w:themeTint="97"/>
          <w:right w:val="none" w:sz="4" w:space="0" w:color="000000"/>
        </w:tcBorders>
        <w:shd w:val="clear" w:color="FFFFFF" w:fill="auto"/>
      </w:tcPr>
    </w:tblStylePr>
    <w:tblStylePr w:type="lastRow">
      <w:rPr>
        <w:b/>
        <w:color w:val="404040"/>
      </w:rPr>
      <w:tblPr/>
      <w:tcPr>
        <w:tcBorders>
          <w:top w:val="single" w:sz="4" w:space="0" w:color="87BDE2"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E9F5" w:themeColor="accent2" w:themeTint="32" w:fill="D7E9F5" w:themeFill="accent2" w:themeFillTint="32"/>
      </w:tcPr>
    </w:tblStylePr>
    <w:tblStylePr w:type="band1Horz">
      <w:rPr>
        <w:rFonts w:ascii="Arial" w:hAnsi="Arial"/>
        <w:color w:val="404040"/>
        <w:sz w:val="22"/>
      </w:rPr>
      <w:tblPr/>
      <w:tcPr>
        <w:shd w:val="clear" w:color="D7E9F5" w:themeColor="accent2" w:themeTint="32" w:fill="D7E9F5" w:themeFill="accent2" w:themeFillTint="32"/>
      </w:tcPr>
    </w:tblStylePr>
  </w:style>
  <w:style w:type="table" w:styleId="GridTable2-Accent3">
    <w:name w:val="Grid Table 2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34ABA2" w:themeColor="accent3" w:themeTint="FE"/>
        <w:insideH w:val="single" w:sz="4" w:space="0" w:color="34ABA2" w:themeColor="accent3" w:themeTint="FE"/>
        <w:insideV w:val="single" w:sz="4" w:space="0" w:color="34ABA2" w:themeColor="accent3" w:themeTint="FE"/>
      </w:tblBorders>
    </w:tblPr>
    <w:tblStylePr w:type="firstRow">
      <w:rPr>
        <w:b/>
        <w:color w:val="404040"/>
      </w:rPr>
      <w:tblPr/>
      <w:tcPr>
        <w:tcBorders>
          <w:top w:val="none" w:sz="4" w:space="0" w:color="000000"/>
          <w:left w:val="none" w:sz="4" w:space="0" w:color="000000"/>
          <w:bottom w:val="single" w:sz="12" w:space="0" w:color="34ABA2" w:themeColor="accent3" w:themeTint="FE"/>
          <w:right w:val="none" w:sz="4" w:space="0" w:color="000000"/>
        </w:tcBorders>
        <w:shd w:val="clear" w:color="FFFFFF" w:fill="auto"/>
      </w:tcPr>
    </w:tblStylePr>
    <w:tblStylePr w:type="lastRow">
      <w:rPr>
        <w:b/>
        <w:color w:val="404040"/>
      </w:rPr>
      <w:tblPr/>
      <w:tcPr>
        <w:tcBorders>
          <w:top w:val="single" w:sz="4" w:space="0" w:color="34ABA2"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1EE" w:themeColor="accent3" w:themeTint="34" w:fill="D2F1EE" w:themeFill="accent3" w:themeFillTint="34"/>
      </w:tcPr>
    </w:tblStylePr>
    <w:tblStylePr w:type="band1Horz">
      <w:rPr>
        <w:rFonts w:ascii="Arial" w:hAnsi="Arial"/>
        <w:color w:val="404040"/>
        <w:sz w:val="22"/>
      </w:rPr>
      <w:tblPr/>
      <w:tcPr>
        <w:shd w:val="clear" w:color="D2F1EE" w:themeColor="accent3" w:themeTint="34" w:fill="D2F1EE" w:themeFill="accent3" w:themeFillTint="34"/>
      </w:tcPr>
    </w:tblStylePr>
  </w:style>
  <w:style w:type="table" w:styleId="GridTable2-Accent4">
    <w:name w:val="Grid Table 2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A2D0DF" w:themeColor="accent4" w:themeTint="9A"/>
        <w:insideH w:val="single" w:sz="4" w:space="0" w:color="A2D0DF" w:themeColor="accent4" w:themeTint="9A"/>
        <w:insideV w:val="single" w:sz="4" w:space="0" w:color="A2D0DF" w:themeColor="accent4" w:themeTint="9A"/>
      </w:tblBorders>
    </w:tblPr>
    <w:tblStylePr w:type="firstRow">
      <w:rPr>
        <w:b/>
        <w:color w:val="404040"/>
      </w:rPr>
      <w:tblPr/>
      <w:tcPr>
        <w:tcBorders>
          <w:top w:val="none" w:sz="4" w:space="0" w:color="000000"/>
          <w:left w:val="none" w:sz="4" w:space="0" w:color="000000"/>
          <w:bottom w:val="single" w:sz="12" w:space="0" w:color="A2D0DF" w:themeColor="accent4" w:themeTint="9A"/>
          <w:right w:val="none" w:sz="4" w:space="0" w:color="000000"/>
        </w:tcBorders>
        <w:shd w:val="clear" w:color="FFFFFF" w:fill="auto"/>
      </w:tcPr>
    </w:tblStylePr>
    <w:tblStylePr w:type="lastRow">
      <w:rPr>
        <w:b/>
        <w:color w:val="404040"/>
      </w:rPr>
      <w:tblPr/>
      <w:tcPr>
        <w:tcBorders>
          <w:top w:val="single" w:sz="4" w:space="0" w:color="A2D0DF"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EFF4" w:themeColor="accent4" w:themeTint="34" w:fill="DFEFF4" w:themeFill="accent4" w:themeFillTint="34"/>
      </w:tcPr>
    </w:tblStylePr>
    <w:tblStylePr w:type="band1Horz">
      <w:rPr>
        <w:rFonts w:ascii="Arial" w:hAnsi="Arial"/>
        <w:color w:val="404040"/>
        <w:sz w:val="22"/>
      </w:rPr>
      <w:tblPr/>
      <w:tcPr>
        <w:shd w:val="clear" w:color="DFEFF4" w:themeColor="accent4" w:themeTint="34" w:fill="DFEFF4" w:themeFill="accent4" w:themeFillTint="34"/>
      </w:tcPr>
    </w:tblStylePr>
  </w:style>
  <w:style w:type="table" w:styleId="GridTable2-Accent5">
    <w:name w:val="Grid Table 2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C1D9CB" w:themeColor="accent5"/>
        <w:insideH w:val="single" w:sz="4" w:space="0" w:color="C1D9CB" w:themeColor="accent5"/>
        <w:insideV w:val="single" w:sz="4" w:space="0" w:color="C1D9CB" w:themeColor="accent5"/>
      </w:tblBorders>
    </w:tblPr>
    <w:tblStylePr w:type="firstRow">
      <w:rPr>
        <w:b/>
        <w:color w:val="404040"/>
      </w:rPr>
      <w:tblPr/>
      <w:tcPr>
        <w:tcBorders>
          <w:top w:val="none" w:sz="4" w:space="0" w:color="000000"/>
          <w:left w:val="none" w:sz="4" w:space="0" w:color="000000"/>
          <w:bottom w:val="single" w:sz="12" w:space="0" w:color="C1D9CB" w:themeColor="accent5"/>
          <w:right w:val="none" w:sz="4" w:space="0" w:color="000000"/>
        </w:tcBorders>
        <w:shd w:val="clear" w:color="FFFFFF" w:fill="auto"/>
      </w:tcPr>
    </w:tblStylePr>
    <w:tblStylePr w:type="lastRow">
      <w:rPr>
        <w:b/>
        <w:color w:val="404040"/>
      </w:rPr>
      <w:tblPr/>
      <w:tcPr>
        <w:tcBorders>
          <w:top w:val="single" w:sz="4" w:space="0" w:color="C1D9CB"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7F4" w:themeColor="accent5" w:themeTint="34" w:fill="F2F7F4" w:themeFill="accent5" w:themeFillTint="34"/>
      </w:tcPr>
    </w:tblStylePr>
    <w:tblStylePr w:type="band1Horz">
      <w:rPr>
        <w:rFonts w:ascii="Arial" w:hAnsi="Arial"/>
        <w:color w:val="404040"/>
        <w:sz w:val="22"/>
      </w:rPr>
      <w:tblPr/>
      <w:tcPr>
        <w:shd w:val="clear" w:color="F2F7F4" w:themeColor="accent5" w:themeTint="34" w:fill="F2F7F4" w:themeFill="accent5" w:themeFillTint="34"/>
      </w:tcPr>
    </w:tblStylePr>
  </w:style>
  <w:style w:type="table" w:styleId="GridTable2-Accent6">
    <w:name w:val="Grid Table 2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34ABA2" w:themeColor="accent6"/>
        <w:insideH w:val="single" w:sz="4" w:space="0" w:color="34ABA2" w:themeColor="accent6"/>
        <w:insideV w:val="single" w:sz="4" w:space="0" w:color="34ABA2" w:themeColor="accent6"/>
      </w:tblBorders>
    </w:tblPr>
    <w:tblStylePr w:type="firstRow">
      <w:rPr>
        <w:b/>
        <w:color w:val="404040"/>
      </w:rPr>
      <w:tblPr/>
      <w:tcPr>
        <w:tcBorders>
          <w:top w:val="none" w:sz="4" w:space="0" w:color="000000"/>
          <w:left w:val="none" w:sz="4" w:space="0" w:color="000000"/>
          <w:bottom w:val="single" w:sz="12" w:space="0" w:color="34ABA2" w:themeColor="accent6"/>
          <w:right w:val="none" w:sz="4" w:space="0" w:color="000000"/>
        </w:tcBorders>
        <w:shd w:val="clear" w:color="FFFFFF" w:fill="auto"/>
      </w:tcPr>
    </w:tblStylePr>
    <w:tblStylePr w:type="lastRow">
      <w:rPr>
        <w:b/>
        <w:color w:val="404040"/>
      </w:rPr>
      <w:tblPr/>
      <w:tcPr>
        <w:tcBorders>
          <w:top w:val="single" w:sz="4" w:space="0" w:color="34ABA2"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1EE" w:themeColor="accent6" w:themeTint="34" w:fill="D2F1EE" w:themeFill="accent6" w:themeFillTint="34"/>
      </w:tcPr>
    </w:tblStylePr>
    <w:tblStylePr w:type="band1Horz">
      <w:rPr>
        <w:rFonts w:ascii="Arial" w:hAnsi="Arial"/>
        <w:color w:val="404040"/>
        <w:sz w:val="22"/>
      </w:rPr>
      <w:tblPr/>
      <w:tcPr>
        <w:shd w:val="clear" w:color="D2F1EE" w:themeColor="accent6" w:themeTint="34" w:fill="D2F1EE" w:themeFill="accent6" w:themeFillTint="34"/>
      </w:tcPr>
    </w:tblStylePr>
  </w:style>
  <w:style w:type="table" w:styleId="GridTable3">
    <w:name w:val="Grid Table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433AB8" w:themeColor="text1" w:themeTint="95"/>
        <w:insideH w:val="single" w:sz="4" w:space="0" w:color="433AB8" w:themeColor="text1" w:themeTint="95"/>
        <w:insideV w:val="single" w:sz="4" w:space="0" w:color="433AB8"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BB8E8" w:themeColor="text1" w:themeTint="34" w:fill="BBB8E8" w:themeFill="text1" w:themeFillTint="34"/>
      </w:tcPr>
    </w:tblStylePr>
    <w:tblStylePr w:type="band1Horz">
      <w:rPr>
        <w:rFonts w:ascii="Arial" w:hAnsi="Arial"/>
        <w:color w:val="404040"/>
        <w:sz w:val="22"/>
      </w:rPr>
      <w:tblPr/>
      <w:tcPr>
        <w:shd w:val="clear" w:color="BBB8E8" w:themeColor="text1" w:themeTint="34" w:fill="BBB8E8" w:themeFill="text1" w:themeFillTint="34"/>
      </w:tcPr>
    </w:tblStylePr>
  </w:style>
  <w:style w:type="table" w:styleId="GridTable3-Accent1">
    <w:name w:val="Grid Table 3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026394" w:themeColor="accent1" w:themeTint="EA"/>
        <w:insideH w:val="single" w:sz="4" w:space="0" w:color="026394" w:themeColor="accent1" w:themeTint="EA"/>
        <w:insideV w:val="single" w:sz="4" w:space="0" w:color="026394"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0E3FD" w:themeColor="accent1" w:themeTint="34" w:fill="B0E3FD" w:themeFill="accent1" w:themeFillTint="34"/>
      </w:tcPr>
    </w:tblStylePr>
    <w:tblStylePr w:type="band1Horz">
      <w:rPr>
        <w:rFonts w:ascii="Arial" w:hAnsi="Arial"/>
        <w:color w:val="404040"/>
        <w:sz w:val="22"/>
      </w:rPr>
      <w:tblPr/>
      <w:tcPr>
        <w:shd w:val="clear" w:color="B0E3FD" w:themeColor="accent1" w:themeTint="34" w:fill="B0E3FD" w:themeFill="accent1" w:themeFillTint="34"/>
      </w:tcPr>
    </w:tblStylePr>
  </w:style>
  <w:style w:type="table" w:styleId="GridTable3-Accent2">
    <w:name w:val="Grid Table 3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87BDE2" w:themeColor="accent2" w:themeTint="97"/>
        <w:insideH w:val="single" w:sz="4" w:space="0" w:color="87BDE2" w:themeColor="accent2" w:themeTint="97"/>
        <w:insideV w:val="single" w:sz="4" w:space="0" w:color="87BDE2"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7E9F5" w:themeColor="accent2" w:themeTint="32" w:fill="D7E9F5" w:themeFill="accent2" w:themeFillTint="32"/>
      </w:tcPr>
    </w:tblStylePr>
    <w:tblStylePr w:type="band1Horz">
      <w:rPr>
        <w:rFonts w:ascii="Arial" w:hAnsi="Arial"/>
        <w:color w:val="404040"/>
        <w:sz w:val="22"/>
      </w:rPr>
      <w:tblPr/>
      <w:tcPr>
        <w:shd w:val="clear" w:color="D7E9F5" w:themeColor="accent2" w:themeTint="32" w:fill="D7E9F5" w:themeFill="accent2" w:themeFillTint="32"/>
      </w:tcPr>
    </w:tblStylePr>
  </w:style>
  <w:style w:type="table" w:styleId="GridTable3-Accent3">
    <w:name w:val="Grid Table 3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34ABA2" w:themeColor="accent3" w:themeTint="FE"/>
        <w:insideH w:val="single" w:sz="4" w:space="0" w:color="34ABA2" w:themeColor="accent3" w:themeTint="FE"/>
        <w:insideV w:val="single" w:sz="4" w:space="0" w:color="34ABA2"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2F1EE" w:themeColor="accent3" w:themeTint="34" w:fill="D2F1EE" w:themeFill="accent3" w:themeFillTint="34"/>
      </w:tcPr>
    </w:tblStylePr>
    <w:tblStylePr w:type="band1Horz">
      <w:rPr>
        <w:rFonts w:ascii="Arial" w:hAnsi="Arial"/>
        <w:color w:val="404040"/>
        <w:sz w:val="22"/>
      </w:rPr>
      <w:tblPr/>
      <w:tcPr>
        <w:shd w:val="clear" w:color="D2F1EE" w:themeColor="accent3" w:themeTint="34" w:fill="D2F1EE" w:themeFill="accent3" w:themeFillTint="34"/>
      </w:tcPr>
    </w:tblStylePr>
  </w:style>
  <w:style w:type="table" w:styleId="GridTable3-Accent4">
    <w:name w:val="Grid Table 3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A2D0DF" w:themeColor="accent4" w:themeTint="9A"/>
        <w:insideH w:val="single" w:sz="4" w:space="0" w:color="A2D0DF" w:themeColor="accent4" w:themeTint="9A"/>
        <w:insideV w:val="single" w:sz="4" w:space="0" w:color="A2D0DF"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FEFF4" w:themeColor="accent4" w:themeTint="34" w:fill="DFEFF4" w:themeFill="accent4" w:themeFillTint="34"/>
      </w:tcPr>
    </w:tblStylePr>
    <w:tblStylePr w:type="band1Horz">
      <w:rPr>
        <w:rFonts w:ascii="Arial" w:hAnsi="Arial"/>
        <w:color w:val="404040"/>
        <w:sz w:val="22"/>
      </w:rPr>
      <w:tblPr/>
      <w:tcPr>
        <w:shd w:val="clear" w:color="DFEFF4" w:themeColor="accent4" w:themeTint="34" w:fill="DFEFF4" w:themeFill="accent4" w:themeFillTint="34"/>
      </w:tcPr>
    </w:tblStylePr>
  </w:style>
  <w:style w:type="table" w:styleId="GridTable3-Accent5">
    <w:name w:val="Grid Table 3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C1D9CB" w:themeColor="accent5"/>
        <w:insideH w:val="single" w:sz="4" w:space="0" w:color="C1D9CB" w:themeColor="accent5"/>
        <w:insideV w:val="single" w:sz="4" w:space="0" w:color="C1D9CB"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F7F4" w:themeColor="accent5" w:themeTint="34" w:fill="F2F7F4" w:themeFill="accent5" w:themeFillTint="34"/>
      </w:tcPr>
    </w:tblStylePr>
    <w:tblStylePr w:type="band1Horz">
      <w:rPr>
        <w:rFonts w:ascii="Arial" w:hAnsi="Arial"/>
        <w:color w:val="404040"/>
        <w:sz w:val="22"/>
      </w:rPr>
      <w:tblPr/>
      <w:tcPr>
        <w:shd w:val="clear" w:color="F2F7F4" w:themeColor="accent5" w:themeTint="34" w:fill="F2F7F4" w:themeFill="accent5" w:themeFillTint="34"/>
      </w:tcPr>
    </w:tblStylePr>
  </w:style>
  <w:style w:type="table" w:styleId="GridTable3-Accent6">
    <w:name w:val="Grid Table 3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34ABA2" w:themeColor="accent6"/>
        <w:insideH w:val="single" w:sz="4" w:space="0" w:color="34ABA2" w:themeColor="accent6"/>
        <w:insideV w:val="single" w:sz="4" w:space="0" w:color="34ABA2"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2F1EE" w:themeColor="accent6" w:themeTint="34" w:fill="D2F1EE" w:themeFill="accent6" w:themeFillTint="34"/>
      </w:tcPr>
    </w:tblStylePr>
    <w:tblStylePr w:type="band1Horz">
      <w:rPr>
        <w:rFonts w:ascii="Arial" w:hAnsi="Arial"/>
        <w:color w:val="404040"/>
        <w:sz w:val="22"/>
      </w:rPr>
      <w:tblPr/>
      <w:tcPr>
        <w:shd w:val="clear" w:color="D2F1EE" w:themeColor="accent6" w:themeTint="34" w:fill="D2F1EE" w:themeFill="accent6" w:themeFillTint="34"/>
      </w:tcPr>
    </w:tblStylePr>
  </w:style>
  <w:style w:type="table" w:styleId="GridTable4">
    <w:name w:val="Grid Table 4"/>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463CBF" w:themeColor="text1" w:themeTint="90"/>
        <w:left w:val="single" w:sz="4" w:space="0" w:color="463CBF" w:themeColor="text1" w:themeTint="90"/>
        <w:bottom w:val="single" w:sz="4" w:space="0" w:color="463CBF" w:themeColor="text1" w:themeTint="90"/>
        <w:right w:val="single" w:sz="4" w:space="0" w:color="463CBF" w:themeColor="text1" w:themeTint="90"/>
        <w:insideH w:val="single" w:sz="4" w:space="0" w:color="463CBF" w:themeColor="text1" w:themeTint="90"/>
        <w:insideV w:val="single" w:sz="4" w:space="0" w:color="463CBF" w:themeColor="text1" w:themeTint="90"/>
      </w:tblBorders>
    </w:tblPr>
    <w:tblStylePr w:type="firstRow">
      <w:rPr>
        <w:rFonts w:ascii="Arial" w:hAnsi="Arial"/>
        <w:b/>
        <w:color w:val="FFFFFF"/>
        <w:sz w:val="22"/>
      </w:rPr>
      <w:tblPr/>
      <w:tcPr>
        <w:tcBorders>
          <w:top w:val="single" w:sz="4" w:space="0" w:color="0F0D29" w:themeColor="text1"/>
          <w:left w:val="single" w:sz="4" w:space="0" w:color="0F0D29" w:themeColor="text1"/>
          <w:bottom w:val="single" w:sz="4" w:space="0" w:color="0F0D29" w:themeColor="text1"/>
          <w:right w:val="single" w:sz="4" w:space="0" w:color="0F0D29" w:themeColor="text1"/>
        </w:tcBorders>
        <w:shd w:val="clear" w:color="0F0D29" w:themeColor="text1" w:fill="0F0D29" w:themeFill="text1"/>
      </w:tcPr>
    </w:tblStylePr>
    <w:tblStylePr w:type="lastRow">
      <w:rPr>
        <w:b/>
        <w:color w:val="404040"/>
      </w:rPr>
      <w:tblPr/>
      <w:tcPr>
        <w:tcBorders>
          <w:top w:val="single" w:sz="4" w:space="0" w:color="0F0D29"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BB8E8" w:themeColor="text1" w:themeTint="34" w:fill="BBB8E8" w:themeFill="text1" w:themeFillTint="34"/>
      </w:tcPr>
    </w:tblStylePr>
    <w:tblStylePr w:type="band1Horz">
      <w:rPr>
        <w:rFonts w:ascii="Arial" w:hAnsi="Arial"/>
        <w:color w:val="404040"/>
        <w:sz w:val="22"/>
      </w:rPr>
      <w:tblPr/>
      <w:tcPr>
        <w:shd w:val="clear" w:color="BBB8E8" w:themeColor="text1" w:themeTint="34" w:fill="BBB8E8" w:themeFill="text1" w:themeFillTint="34"/>
      </w:tcPr>
    </w:tblStylePr>
  </w:style>
  <w:style w:type="table" w:styleId="GridTable4-Accent1">
    <w:name w:val="Grid Table 4 Accent 1"/>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25B4FB" w:themeColor="accent1" w:themeTint="90"/>
        <w:left w:val="single" w:sz="4" w:space="0" w:color="25B4FB" w:themeColor="accent1" w:themeTint="90"/>
        <w:bottom w:val="single" w:sz="4" w:space="0" w:color="25B4FB" w:themeColor="accent1" w:themeTint="90"/>
        <w:right w:val="single" w:sz="4" w:space="0" w:color="25B4FB" w:themeColor="accent1" w:themeTint="90"/>
        <w:insideH w:val="single" w:sz="4" w:space="0" w:color="25B4FB" w:themeColor="accent1" w:themeTint="90"/>
        <w:insideV w:val="single" w:sz="4" w:space="0" w:color="25B4FB" w:themeColor="accent1" w:themeTint="90"/>
      </w:tblBorders>
    </w:tblPr>
    <w:tblStylePr w:type="firstRow">
      <w:rPr>
        <w:rFonts w:ascii="Arial" w:hAnsi="Arial"/>
        <w:b/>
        <w:color w:val="FFFFFF"/>
        <w:sz w:val="22"/>
      </w:rPr>
      <w:tblPr/>
      <w:tcPr>
        <w:tcBorders>
          <w:top w:val="single" w:sz="4" w:space="0" w:color="026394" w:themeColor="accent1" w:themeTint="EA"/>
          <w:left w:val="single" w:sz="4" w:space="0" w:color="026394" w:themeColor="accent1" w:themeTint="EA"/>
          <w:bottom w:val="single" w:sz="4" w:space="0" w:color="026394" w:themeColor="accent1" w:themeTint="EA"/>
          <w:right w:val="single" w:sz="4" w:space="0" w:color="026394" w:themeColor="accent1" w:themeTint="EA"/>
        </w:tcBorders>
        <w:shd w:val="clear" w:color="026394" w:themeColor="accent1" w:themeTint="EA" w:fill="026394" w:themeFill="accent1" w:themeFillTint="EA"/>
      </w:tcPr>
    </w:tblStylePr>
    <w:tblStylePr w:type="lastRow">
      <w:rPr>
        <w:b/>
        <w:color w:val="404040"/>
      </w:rPr>
      <w:tblPr/>
      <w:tcPr>
        <w:tcBorders>
          <w:top w:val="single" w:sz="4" w:space="0" w:color="026394"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3E5FD" w:themeColor="accent1" w:themeTint="32" w:fill="B3E5FD" w:themeFill="accent1" w:themeFillTint="32"/>
      </w:tcPr>
    </w:tblStylePr>
    <w:tblStylePr w:type="band1Horz">
      <w:rPr>
        <w:rFonts w:ascii="Arial" w:hAnsi="Arial"/>
        <w:color w:val="404040"/>
        <w:sz w:val="22"/>
      </w:rPr>
      <w:tblPr/>
      <w:tcPr>
        <w:shd w:val="clear" w:color="B3E5FD" w:themeColor="accent1" w:themeTint="32" w:fill="B3E5FD" w:themeFill="accent1" w:themeFillTint="32"/>
      </w:tcPr>
    </w:tblStylePr>
  </w:style>
  <w:style w:type="table" w:styleId="GridTable4-Accent2">
    <w:name w:val="Grid Table 4 Accent 2"/>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8CC1E4" w:themeColor="accent2" w:themeTint="90"/>
        <w:left w:val="single" w:sz="4" w:space="0" w:color="8CC1E4" w:themeColor="accent2" w:themeTint="90"/>
        <w:bottom w:val="single" w:sz="4" w:space="0" w:color="8CC1E4" w:themeColor="accent2" w:themeTint="90"/>
        <w:right w:val="single" w:sz="4" w:space="0" w:color="8CC1E4" w:themeColor="accent2" w:themeTint="90"/>
        <w:insideH w:val="single" w:sz="4" w:space="0" w:color="8CC1E4" w:themeColor="accent2" w:themeTint="90"/>
        <w:insideV w:val="single" w:sz="4" w:space="0" w:color="8CC1E4" w:themeColor="accent2" w:themeTint="90"/>
      </w:tblBorders>
    </w:tblPr>
    <w:tblStylePr w:type="firstRow">
      <w:rPr>
        <w:rFonts w:ascii="Arial" w:hAnsi="Arial"/>
        <w:b/>
        <w:color w:val="FFFFFF"/>
        <w:sz w:val="22"/>
      </w:rPr>
      <w:tblPr/>
      <w:tcPr>
        <w:tcBorders>
          <w:top w:val="single" w:sz="4" w:space="0" w:color="87BDE2" w:themeColor="accent2" w:themeTint="97"/>
          <w:left w:val="single" w:sz="4" w:space="0" w:color="87BDE2" w:themeColor="accent2" w:themeTint="97"/>
          <w:bottom w:val="single" w:sz="4" w:space="0" w:color="87BDE2" w:themeColor="accent2" w:themeTint="97"/>
          <w:right w:val="single" w:sz="4" w:space="0" w:color="87BDE2" w:themeColor="accent2" w:themeTint="97"/>
        </w:tcBorders>
        <w:shd w:val="clear" w:color="87BDE2" w:themeColor="accent2" w:themeTint="97" w:fill="87BDE2" w:themeFill="accent2" w:themeFillTint="97"/>
      </w:tcPr>
    </w:tblStylePr>
    <w:tblStylePr w:type="lastRow">
      <w:rPr>
        <w:b/>
        <w:color w:val="404040"/>
      </w:rPr>
      <w:tblPr/>
      <w:tcPr>
        <w:tcBorders>
          <w:top w:val="single" w:sz="4" w:space="0" w:color="87BDE2"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E9F5" w:themeColor="accent2" w:themeTint="32" w:fill="D7E9F5" w:themeFill="accent2" w:themeFillTint="32"/>
      </w:tcPr>
    </w:tblStylePr>
    <w:tblStylePr w:type="band1Horz">
      <w:rPr>
        <w:rFonts w:ascii="Arial" w:hAnsi="Arial"/>
        <w:color w:val="404040"/>
        <w:sz w:val="22"/>
      </w:rPr>
      <w:tblPr/>
      <w:tcPr>
        <w:shd w:val="clear" w:color="D7E9F5" w:themeColor="accent2" w:themeTint="32" w:fill="D7E9F5" w:themeFill="accent2" w:themeFillTint="32"/>
      </w:tcPr>
    </w:tblStylePr>
  </w:style>
  <w:style w:type="table" w:styleId="GridTable4-Accent3">
    <w:name w:val="Grid Table 4 Accent 3"/>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82D9D2" w:themeColor="accent3" w:themeTint="90"/>
        <w:left w:val="single" w:sz="4" w:space="0" w:color="82D9D2" w:themeColor="accent3" w:themeTint="90"/>
        <w:bottom w:val="single" w:sz="4" w:space="0" w:color="82D9D2" w:themeColor="accent3" w:themeTint="90"/>
        <w:right w:val="single" w:sz="4" w:space="0" w:color="82D9D2" w:themeColor="accent3" w:themeTint="90"/>
        <w:insideH w:val="single" w:sz="4" w:space="0" w:color="82D9D2" w:themeColor="accent3" w:themeTint="90"/>
        <w:insideV w:val="single" w:sz="4" w:space="0" w:color="82D9D2" w:themeColor="accent3" w:themeTint="90"/>
      </w:tblBorders>
    </w:tblPr>
    <w:tblStylePr w:type="firstRow">
      <w:rPr>
        <w:rFonts w:ascii="Arial" w:hAnsi="Arial"/>
        <w:b/>
        <w:color w:val="FFFFFF"/>
        <w:sz w:val="22"/>
      </w:rPr>
      <w:tblPr/>
      <w:tcPr>
        <w:tcBorders>
          <w:top w:val="single" w:sz="4" w:space="0" w:color="34ABA2" w:themeColor="accent3" w:themeTint="FE"/>
          <w:left w:val="single" w:sz="4" w:space="0" w:color="34ABA2" w:themeColor="accent3" w:themeTint="FE"/>
          <w:bottom w:val="single" w:sz="4" w:space="0" w:color="34ABA2" w:themeColor="accent3" w:themeTint="FE"/>
          <w:right w:val="single" w:sz="4" w:space="0" w:color="34ABA2" w:themeColor="accent3" w:themeTint="FE"/>
        </w:tcBorders>
        <w:shd w:val="clear" w:color="34ABA2" w:themeColor="accent3" w:themeTint="FE" w:fill="34ABA2" w:themeFill="accent3" w:themeFillTint="FE"/>
      </w:tcPr>
    </w:tblStylePr>
    <w:tblStylePr w:type="lastRow">
      <w:rPr>
        <w:b/>
        <w:color w:val="404040"/>
      </w:rPr>
      <w:tblPr/>
      <w:tcPr>
        <w:tcBorders>
          <w:top w:val="single" w:sz="4" w:space="0" w:color="34ABA2"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1EE" w:themeColor="accent3" w:themeTint="34" w:fill="D2F1EE" w:themeFill="accent3" w:themeFillTint="34"/>
      </w:tcPr>
    </w:tblStylePr>
    <w:tblStylePr w:type="band1Horz">
      <w:rPr>
        <w:rFonts w:ascii="Arial" w:hAnsi="Arial"/>
        <w:color w:val="404040"/>
        <w:sz w:val="22"/>
      </w:rPr>
      <w:tblPr/>
      <w:tcPr>
        <w:shd w:val="clear" w:color="D2F1EE" w:themeColor="accent3" w:themeTint="34" w:fill="D2F1EE" w:themeFill="accent3" w:themeFillTint="34"/>
      </w:tcPr>
    </w:tblStylePr>
  </w:style>
  <w:style w:type="table" w:styleId="GridTable4-Accent4">
    <w:name w:val="Grid Table 4 Accent 4"/>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A8D3E1" w:themeColor="accent4" w:themeTint="90"/>
        <w:left w:val="single" w:sz="4" w:space="0" w:color="A8D3E1" w:themeColor="accent4" w:themeTint="90"/>
        <w:bottom w:val="single" w:sz="4" w:space="0" w:color="A8D3E1" w:themeColor="accent4" w:themeTint="90"/>
        <w:right w:val="single" w:sz="4" w:space="0" w:color="A8D3E1" w:themeColor="accent4" w:themeTint="90"/>
        <w:insideH w:val="single" w:sz="4" w:space="0" w:color="A8D3E1" w:themeColor="accent4" w:themeTint="90"/>
        <w:insideV w:val="single" w:sz="4" w:space="0" w:color="A8D3E1" w:themeColor="accent4" w:themeTint="90"/>
      </w:tblBorders>
    </w:tblPr>
    <w:tblStylePr w:type="firstRow">
      <w:rPr>
        <w:rFonts w:ascii="Arial" w:hAnsi="Arial"/>
        <w:b/>
        <w:color w:val="FFFFFF"/>
        <w:sz w:val="22"/>
      </w:rPr>
      <w:tblPr/>
      <w:tcPr>
        <w:tcBorders>
          <w:top w:val="single" w:sz="4" w:space="0" w:color="A2D0DF" w:themeColor="accent4" w:themeTint="9A"/>
          <w:left w:val="single" w:sz="4" w:space="0" w:color="A2D0DF" w:themeColor="accent4" w:themeTint="9A"/>
          <w:bottom w:val="single" w:sz="4" w:space="0" w:color="A2D0DF" w:themeColor="accent4" w:themeTint="9A"/>
          <w:right w:val="single" w:sz="4" w:space="0" w:color="A2D0DF" w:themeColor="accent4" w:themeTint="9A"/>
        </w:tcBorders>
        <w:shd w:val="clear" w:color="A2D0DF" w:themeColor="accent4" w:themeTint="9A" w:fill="A2D0DF" w:themeFill="accent4" w:themeFillTint="9A"/>
      </w:tcPr>
    </w:tblStylePr>
    <w:tblStylePr w:type="lastRow">
      <w:rPr>
        <w:b/>
        <w:color w:val="404040"/>
      </w:rPr>
      <w:tblPr/>
      <w:tcPr>
        <w:tcBorders>
          <w:top w:val="single" w:sz="4" w:space="0" w:color="A2D0DF"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EFF4" w:themeColor="accent4" w:themeTint="34" w:fill="DFEFF4" w:themeFill="accent4" w:themeFillTint="34"/>
      </w:tcPr>
    </w:tblStylePr>
    <w:tblStylePr w:type="band1Horz">
      <w:rPr>
        <w:rFonts w:ascii="Arial" w:hAnsi="Arial"/>
        <w:color w:val="404040"/>
        <w:sz w:val="22"/>
      </w:rPr>
      <w:tblPr/>
      <w:tcPr>
        <w:shd w:val="clear" w:color="DFEFF4" w:themeColor="accent4" w:themeTint="34" w:fill="DFEFF4" w:themeFill="accent4" w:themeFillTint="34"/>
      </w:tcPr>
    </w:tblStylePr>
  </w:style>
  <w:style w:type="table" w:styleId="GridTable4-Accent5">
    <w:name w:val="Grid Table 4 Accent 5"/>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DBE9E1" w:themeColor="accent5" w:themeTint="90"/>
        <w:left w:val="single" w:sz="4" w:space="0" w:color="DBE9E1" w:themeColor="accent5" w:themeTint="90"/>
        <w:bottom w:val="single" w:sz="4" w:space="0" w:color="DBE9E1" w:themeColor="accent5" w:themeTint="90"/>
        <w:right w:val="single" w:sz="4" w:space="0" w:color="DBE9E1" w:themeColor="accent5" w:themeTint="90"/>
        <w:insideH w:val="single" w:sz="4" w:space="0" w:color="DBE9E1" w:themeColor="accent5" w:themeTint="90"/>
        <w:insideV w:val="single" w:sz="4" w:space="0" w:color="DBE9E1" w:themeColor="accent5" w:themeTint="90"/>
      </w:tblBorders>
    </w:tblPr>
    <w:tblStylePr w:type="firstRow">
      <w:rPr>
        <w:rFonts w:ascii="Arial" w:hAnsi="Arial"/>
        <w:b/>
        <w:color w:val="FFFFFF"/>
        <w:sz w:val="22"/>
      </w:rPr>
      <w:tblPr/>
      <w:tcPr>
        <w:tcBorders>
          <w:top w:val="single" w:sz="4" w:space="0" w:color="C1D9CB" w:themeColor="accent5"/>
          <w:left w:val="single" w:sz="4" w:space="0" w:color="C1D9CB" w:themeColor="accent5"/>
          <w:bottom w:val="single" w:sz="4" w:space="0" w:color="C1D9CB" w:themeColor="accent5"/>
          <w:right w:val="single" w:sz="4" w:space="0" w:color="C1D9CB" w:themeColor="accent5"/>
        </w:tcBorders>
        <w:shd w:val="clear" w:color="C1D9CB" w:themeColor="accent5" w:fill="C1D9CB" w:themeFill="accent5"/>
      </w:tcPr>
    </w:tblStylePr>
    <w:tblStylePr w:type="lastRow">
      <w:rPr>
        <w:b/>
        <w:color w:val="404040"/>
      </w:rPr>
      <w:tblPr/>
      <w:tcPr>
        <w:tcBorders>
          <w:top w:val="single" w:sz="4" w:space="0" w:color="C1D9CB"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7F4" w:themeColor="accent5" w:themeTint="34" w:fill="F2F7F4" w:themeFill="accent5" w:themeFillTint="34"/>
      </w:tcPr>
    </w:tblStylePr>
    <w:tblStylePr w:type="band1Horz">
      <w:rPr>
        <w:rFonts w:ascii="Arial" w:hAnsi="Arial"/>
        <w:color w:val="404040"/>
        <w:sz w:val="22"/>
      </w:rPr>
      <w:tblPr/>
      <w:tcPr>
        <w:shd w:val="clear" w:color="F2F7F4" w:themeColor="accent5" w:themeTint="34" w:fill="F2F7F4" w:themeFill="accent5" w:themeFillTint="34"/>
      </w:tcPr>
    </w:tblStylePr>
  </w:style>
  <w:style w:type="table" w:styleId="GridTable4-Accent6">
    <w:name w:val="Grid Table 4 Accent 6"/>
    <w:basedOn w:val="TableNormal"/>
    <w:uiPriority w:val="59"/>
    <w:rsid w:val="00F62B4D"/>
    <w:pPr>
      <w:spacing w:after="0" w:line="240" w:lineRule="auto"/>
    </w:pPr>
    <w:rPr>
      <w:rFonts w:ascii="Aptos" w:eastAsia="Aptos" w:hAnsi="Aptos" w:cs="Aptos"/>
      <w:lang w:val="fr" w:eastAsia="zh-CN"/>
    </w:rPr>
    <w:tblPr>
      <w:tblStyleRowBandSize w:val="1"/>
      <w:tblStyleColBandSize w:val="1"/>
      <w:tblBorders>
        <w:top w:val="single" w:sz="4" w:space="0" w:color="82D9D2" w:themeColor="accent6" w:themeTint="90"/>
        <w:left w:val="single" w:sz="4" w:space="0" w:color="82D9D2" w:themeColor="accent6" w:themeTint="90"/>
        <w:bottom w:val="single" w:sz="4" w:space="0" w:color="82D9D2" w:themeColor="accent6" w:themeTint="90"/>
        <w:right w:val="single" w:sz="4" w:space="0" w:color="82D9D2" w:themeColor="accent6" w:themeTint="90"/>
        <w:insideH w:val="single" w:sz="4" w:space="0" w:color="82D9D2" w:themeColor="accent6" w:themeTint="90"/>
        <w:insideV w:val="single" w:sz="4" w:space="0" w:color="82D9D2" w:themeColor="accent6" w:themeTint="90"/>
      </w:tblBorders>
    </w:tblPr>
    <w:tblStylePr w:type="firstRow">
      <w:rPr>
        <w:rFonts w:ascii="Arial" w:hAnsi="Arial"/>
        <w:b/>
        <w:color w:val="FFFFFF"/>
        <w:sz w:val="22"/>
      </w:rPr>
      <w:tblPr/>
      <w:tcPr>
        <w:tcBorders>
          <w:top w:val="single" w:sz="4" w:space="0" w:color="34ABA2" w:themeColor="accent6"/>
          <w:left w:val="single" w:sz="4" w:space="0" w:color="34ABA2" w:themeColor="accent6"/>
          <w:bottom w:val="single" w:sz="4" w:space="0" w:color="34ABA2" w:themeColor="accent6"/>
          <w:right w:val="single" w:sz="4" w:space="0" w:color="34ABA2" w:themeColor="accent6"/>
        </w:tcBorders>
        <w:shd w:val="clear" w:color="34ABA2" w:themeColor="accent6" w:fill="34ABA2" w:themeFill="accent6"/>
      </w:tcPr>
    </w:tblStylePr>
    <w:tblStylePr w:type="lastRow">
      <w:rPr>
        <w:b/>
        <w:color w:val="404040"/>
      </w:rPr>
      <w:tblPr/>
      <w:tcPr>
        <w:tcBorders>
          <w:top w:val="single" w:sz="4" w:space="0" w:color="34ABA2"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1EE" w:themeColor="accent6" w:themeTint="34" w:fill="D2F1EE" w:themeFill="accent6" w:themeFillTint="34"/>
      </w:tcPr>
    </w:tblStylePr>
    <w:tblStylePr w:type="band1Horz">
      <w:rPr>
        <w:rFonts w:ascii="Arial" w:hAnsi="Arial"/>
        <w:color w:val="404040"/>
        <w:sz w:val="22"/>
      </w:rPr>
      <w:tblPr/>
      <w:tcPr>
        <w:shd w:val="clear" w:color="D2F1EE" w:themeColor="accent6" w:themeTint="34" w:fill="D2F1EE" w:themeFill="accent6" w:themeFillTint="34"/>
      </w:tcPr>
    </w:tblStylePr>
  </w:style>
  <w:style w:type="table" w:styleId="GridTable5Dark">
    <w:name w:val="Grid Table 5 Dark"/>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CA7E3" w:themeColor="text1" w:themeTint="40" w:fill="ACA7E3" w:themeFill="text1" w:themeFillTint="40"/>
    </w:tblPr>
    <w:tblStylePr w:type="firstRow">
      <w:rPr>
        <w:rFonts w:ascii="Arial" w:hAnsi="Arial"/>
        <w:b/>
        <w:color w:val="FFFFFF"/>
        <w:sz w:val="22"/>
      </w:rPr>
      <w:tblPr/>
      <w:tcPr>
        <w:shd w:val="clear" w:color="0F0D29" w:themeColor="text1" w:fill="0F0D29" w:themeFill="text1"/>
      </w:tcPr>
    </w:tblStylePr>
    <w:tblStylePr w:type="lastRow">
      <w:rPr>
        <w:rFonts w:ascii="Arial" w:hAnsi="Arial"/>
        <w:b/>
        <w:color w:val="FFFFFF"/>
        <w:sz w:val="22"/>
      </w:rPr>
      <w:tblPr/>
      <w:tcPr>
        <w:tcBorders>
          <w:top w:val="single" w:sz="4" w:space="0" w:color="FFFFFF" w:themeColor="light1"/>
        </w:tcBorders>
        <w:shd w:val="clear" w:color="0F0D29" w:themeColor="text1" w:fill="0F0D29" w:themeFill="text1"/>
      </w:tcPr>
    </w:tblStylePr>
    <w:tblStylePr w:type="firstCol">
      <w:rPr>
        <w:rFonts w:ascii="Arial" w:hAnsi="Arial"/>
        <w:b/>
        <w:color w:val="FFFFFF"/>
        <w:sz w:val="22"/>
      </w:rPr>
      <w:tblPr/>
      <w:tcPr>
        <w:shd w:val="clear" w:color="0F0D29" w:themeColor="text1" w:fill="0F0D29" w:themeFill="text1"/>
      </w:tcPr>
    </w:tblStylePr>
    <w:tblStylePr w:type="lastCol">
      <w:rPr>
        <w:rFonts w:ascii="Arial" w:hAnsi="Arial"/>
        <w:b/>
        <w:color w:val="FFFFFF"/>
        <w:sz w:val="22"/>
      </w:rPr>
      <w:tblPr/>
      <w:tcPr>
        <w:shd w:val="clear" w:color="0F0D29" w:themeColor="text1" w:fill="0F0D29" w:themeFill="text1"/>
      </w:tcPr>
    </w:tblStylePr>
    <w:tblStylePr w:type="band1Vert">
      <w:tblPr/>
      <w:tcPr>
        <w:shd w:val="clear" w:color="6760CC" w:themeColor="text1" w:themeTint="75" w:fill="6760CC" w:themeFill="text1" w:themeFillTint="75"/>
      </w:tcPr>
    </w:tblStylePr>
    <w:tblStylePr w:type="band1Horz">
      <w:tblPr/>
      <w:tcPr>
        <w:shd w:val="clear" w:color="6760CC" w:themeColor="text1" w:themeTint="75" w:fill="6760CC" w:themeFill="text1" w:themeFillTint="75"/>
      </w:tcPr>
    </w:tblStylePr>
  </w:style>
  <w:style w:type="table" w:customStyle="1" w:styleId="GridTable5Dark-Accent1">
    <w:name w:val="Grid Table 5 Dark-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0E3FD" w:themeColor="accent1" w:themeTint="34" w:fill="B0E3FD" w:themeFill="accent1" w:themeFillTint="34"/>
    </w:tblPr>
    <w:tblStylePr w:type="firstRow">
      <w:rPr>
        <w:rFonts w:ascii="Arial" w:hAnsi="Arial"/>
        <w:b/>
        <w:color w:val="FFFFFF"/>
        <w:sz w:val="22"/>
      </w:rPr>
      <w:tblPr/>
      <w:tcPr>
        <w:shd w:val="clear" w:color="024F75" w:themeColor="accent1" w:fill="024F75" w:themeFill="accent1"/>
      </w:tcPr>
    </w:tblStylePr>
    <w:tblStylePr w:type="lastRow">
      <w:rPr>
        <w:rFonts w:ascii="Arial" w:hAnsi="Arial"/>
        <w:b/>
        <w:color w:val="FFFFFF"/>
        <w:sz w:val="22"/>
      </w:rPr>
      <w:tblPr/>
      <w:tcPr>
        <w:tcBorders>
          <w:top w:val="single" w:sz="4" w:space="0" w:color="FFFFFF" w:themeColor="light1"/>
        </w:tcBorders>
        <w:shd w:val="clear" w:color="024F75" w:themeColor="accent1" w:fill="024F75" w:themeFill="accent1"/>
      </w:tcPr>
    </w:tblStylePr>
    <w:tblStylePr w:type="firstCol">
      <w:rPr>
        <w:rFonts w:ascii="Arial" w:hAnsi="Arial"/>
        <w:b/>
        <w:color w:val="FFFFFF"/>
        <w:sz w:val="22"/>
      </w:rPr>
      <w:tblPr/>
      <w:tcPr>
        <w:shd w:val="clear" w:color="024F75" w:themeColor="accent1" w:fill="024F75" w:themeFill="accent1"/>
      </w:tcPr>
    </w:tblStylePr>
    <w:tblStylePr w:type="lastCol">
      <w:rPr>
        <w:rFonts w:ascii="Arial" w:hAnsi="Arial"/>
        <w:b/>
        <w:color w:val="FFFFFF"/>
        <w:sz w:val="22"/>
      </w:rPr>
      <w:tblPr/>
      <w:tcPr>
        <w:shd w:val="clear" w:color="024F75" w:themeColor="accent1" w:fill="024F75" w:themeFill="accent1"/>
      </w:tcPr>
    </w:tblStylePr>
    <w:tblStylePr w:type="band1Vert">
      <w:tblPr/>
      <w:tcPr>
        <w:shd w:val="clear" w:color="4EC2FC" w:themeColor="accent1" w:themeTint="75" w:fill="4EC2FC" w:themeFill="accent1" w:themeFillTint="75"/>
      </w:tcPr>
    </w:tblStylePr>
    <w:tblStylePr w:type="band1Horz">
      <w:tblPr/>
      <w:tcPr>
        <w:shd w:val="clear" w:color="4EC2FC" w:themeColor="accent1" w:themeTint="75" w:fill="4EC2FC" w:themeFill="accent1" w:themeFillTint="75"/>
      </w:tcPr>
    </w:tblStylePr>
  </w:style>
  <w:style w:type="table" w:styleId="GridTable5Dark-Accent2">
    <w:name w:val="Grid Table 5 Dark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7E9F5" w:themeColor="accent2" w:themeTint="32" w:fill="D7E9F5" w:themeFill="accent2" w:themeFillTint="32"/>
    </w:tblPr>
    <w:tblStylePr w:type="firstRow">
      <w:rPr>
        <w:rFonts w:ascii="Arial" w:hAnsi="Arial"/>
        <w:b/>
        <w:color w:val="FFFFFF"/>
        <w:sz w:val="22"/>
      </w:rPr>
      <w:tblPr/>
      <w:tcPr>
        <w:shd w:val="clear" w:color="3592CF" w:themeColor="accent2" w:fill="3592CF" w:themeFill="accent2"/>
      </w:tcPr>
    </w:tblStylePr>
    <w:tblStylePr w:type="lastRow">
      <w:rPr>
        <w:rFonts w:ascii="Arial" w:hAnsi="Arial"/>
        <w:b/>
        <w:color w:val="FFFFFF"/>
        <w:sz w:val="22"/>
      </w:rPr>
      <w:tblPr/>
      <w:tcPr>
        <w:tcBorders>
          <w:top w:val="single" w:sz="4" w:space="0" w:color="FFFFFF" w:themeColor="light1"/>
        </w:tcBorders>
        <w:shd w:val="clear" w:color="3592CF" w:themeColor="accent2" w:fill="3592CF" w:themeFill="accent2"/>
      </w:tcPr>
    </w:tblStylePr>
    <w:tblStylePr w:type="firstCol">
      <w:rPr>
        <w:rFonts w:ascii="Arial" w:hAnsi="Arial"/>
        <w:b/>
        <w:color w:val="FFFFFF"/>
        <w:sz w:val="22"/>
      </w:rPr>
      <w:tblPr/>
      <w:tcPr>
        <w:shd w:val="clear" w:color="3592CF" w:themeColor="accent2" w:fill="3592CF" w:themeFill="accent2"/>
      </w:tcPr>
    </w:tblStylePr>
    <w:tblStylePr w:type="lastCol">
      <w:rPr>
        <w:rFonts w:ascii="Arial" w:hAnsi="Arial"/>
        <w:b/>
        <w:color w:val="FFFFFF"/>
        <w:sz w:val="22"/>
      </w:rPr>
      <w:tblPr/>
      <w:tcPr>
        <w:shd w:val="clear" w:color="3592CF" w:themeColor="accent2" w:fill="3592CF" w:themeFill="accent2"/>
      </w:tcPr>
    </w:tblStylePr>
    <w:tblStylePr w:type="band1Vert">
      <w:tblPr/>
      <w:tcPr>
        <w:shd w:val="clear" w:color="A2CCE9" w:themeColor="accent2" w:themeTint="75" w:fill="A2CCE9" w:themeFill="accent2" w:themeFillTint="75"/>
      </w:tcPr>
    </w:tblStylePr>
    <w:tblStylePr w:type="band1Horz">
      <w:tblPr/>
      <w:tcPr>
        <w:shd w:val="clear" w:color="A2CCE9" w:themeColor="accent2" w:themeTint="75" w:fill="A2CCE9" w:themeFill="accent2" w:themeFillTint="75"/>
      </w:tcPr>
    </w:tblStylePr>
  </w:style>
  <w:style w:type="table" w:styleId="GridTable5Dark-Accent3">
    <w:name w:val="Grid Table 5 Dark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2F1EE" w:themeColor="accent3" w:themeTint="34" w:fill="D2F1EE" w:themeFill="accent3" w:themeFillTint="34"/>
    </w:tblPr>
    <w:tblStylePr w:type="firstRow">
      <w:rPr>
        <w:rFonts w:ascii="Arial" w:hAnsi="Arial"/>
        <w:b/>
        <w:color w:val="FFFFFF"/>
        <w:sz w:val="22"/>
      </w:rPr>
      <w:tblPr/>
      <w:tcPr>
        <w:shd w:val="clear" w:color="34ABA2" w:themeColor="accent3" w:fill="34ABA2" w:themeFill="accent3"/>
      </w:tcPr>
    </w:tblStylePr>
    <w:tblStylePr w:type="lastRow">
      <w:rPr>
        <w:rFonts w:ascii="Arial" w:hAnsi="Arial"/>
        <w:b/>
        <w:color w:val="FFFFFF"/>
        <w:sz w:val="22"/>
      </w:rPr>
      <w:tblPr/>
      <w:tcPr>
        <w:tcBorders>
          <w:top w:val="single" w:sz="4" w:space="0" w:color="FFFFFF" w:themeColor="light1"/>
        </w:tcBorders>
        <w:shd w:val="clear" w:color="34ABA2" w:themeColor="accent3" w:fill="34ABA2" w:themeFill="accent3"/>
      </w:tcPr>
    </w:tblStylePr>
    <w:tblStylePr w:type="firstCol">
      <w:rPr>
        <w:rFonts w:ascii="Arial" w:hAnsi="Arial"/>
        <w:b/>
        <w:color w:val="FFFFFF"/>
        <w:sz w:val="22"/>
      </w:rPr>
      <w:tblPr/>
      <w:tcPr>
        <w:shd w:val="clear" w:color="34ABA2" w:themeColor="accent3" w:fill="34ABA2" w:themeFill="accent3"/>
      </w:tcPr>
    </w:tblStylePr>
    <w:tblStylePr w:type="lastCol">
      <w:rPr>
        <w:rFonts w:ascii="Arial" w:hAnsi="Arial"/>
        <w:b/>
        <w:color w:val="FFFFFF"/>
        <w:sz w:val="22"/>
      </w:rPr>
      <w:tblPr/>
      <w:tcPr>
        <w:shd w:val="clear" w:color="34ABA2" w:themeColor="accent3" w:fill="34ABA2" w:themeFill="accent3"/>
      </w:tcPr>
    </w:tblStylePr>
    <w:tblStylePr w:type="band1Vert">
      <w:tblPr/>
      <w:tcPr>
        <w:shd w:val="clear" w:color="99E0DA" w:themeColor="accent3" w:themeTint="75" w:fill="99E0DA" w:themeFill="accent3" w:themeFillTint="75"/>
      </w:tcPr>
    </w:tblStylePr>
    <w:tblStylePr w:type="band1Horz">
      <w:tblPr/>
      <w:tcPr>
        <w:shd w:val="clear" w:color="99E0DA" w:themeColor="accent3" w:themeTint="75" w:fill="99E0DA" w:themeFill="accent3" w:themeFillTint="75"/>
      </w:tcPr>
    </w:tblStylePr>
  </w:style>
  <w:style w:type="table" w:customStyle="1" w:styleId="GridTable5Dark-Accent4">
    <w:name w:val="Grid Table 5 Dark-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FEFF4" w:themeColor="accent4" w:themeTint="34" w:fill="DFEFF4" w:themeFill="accent4" w:themeFillTint="34"/>
    </w:tblPr>
    <w:tblStylePr w:type="firstRow">
      <w:rPr>
        <w:rFonts w:ascii="Arial" w:hAnsi="Arial"/>
        <w:b/>
        <w:color w:val="FFFFFF"/>
        <w:sz w:val="22"/>
      </w:rPr>
      <w:tblPr/>
      <w:tcPr>
        <w:shd w:val="clear" w:color="66B2CA" w:themeColor="accent4" w:fill="66B2CA" w:themeFill="accent4"/>
      </w:tcPr>
    </w:tblStylePr>
    <w:tblStylePr w:type="lastRow">
      <w:rPr>
        <w:rFonts w:ascii="Arial" w:hAnsi="Arial"/>
        <w:b/>
        <w:color w:val="FFFFFF"/>
        <w:sz w:val="22"/>
      </w:rPr>
      <w:tblPr/>
      <w:tcPr>
        <w:tcBorders>
          <w:top w:val="single" w:sz="4" w:space="0" w:color="FFFFFF" w:themeColor="light1"/>
        </w:tcBorders>
        <w:shd w:val="clear" w:color="66B2CA" w:themeColor="accent4" w:fill="66B2CA" w:themeFill="accent4"/>
      </w:tcPr>
    </w:tblStylePr>
    <w:tblStylePr w:type="firstCol">
      <w:rPr>
        <w:rFonts w:ascii="Arial" w:hAnsi="Arial"/>
        <w:b/>
        <w:color w:val="FFFFFF"/>
        <w:sz w:val="22"/>
      </w:rPr>
      <w:tblPr/>
      <w:tcPr>
        <w:shd w:val="clear" w:color="66B2CA" w:themeColor="accent4" w:fill="66B2CA" w:themeFill="accent4"/>
      </w:tcPr>
    </w:tblStylePr>
    <w:tblStylePr w:type="lastCol">
      <w:rPr>
        <w:rFonts w:ascii="Arial" w:hAnsi="Arial"/>
        <w:b/>
        <w:color w:val="FFFFFF"/>
        <w:sz w:val="22"/>
      </w:rPr>
      <w:tblPr/>
      <w:tcPr>
        <w:shd w:val="clear" w:color="66B2CA" w:themeColor="accent4" w:fill="66B2CA" w:themeFill="accent4"/>
      </w:tcPr>
    </w:tblStylePr>
    <w:tblStylePr w:type="band1Vert">
      <w:tblPr/>
      <w:tcPr>
        <w:shd w:val="clear" w:color="B8DBE6" w:themeColor="accent4" w:themeTint="75" w:fill="B8DBE6" w:themeFill="accent4" w:themeFillTint="75"/>
      </w:tcPr>
    </w:tblStylePr>
    <w:tblStylePr w:type="band1Horz">
      <w:tblPr/>
      <w:tcPr>
        <w:shd w:val="clear" w:color="B8DBE6" w:themeColor="accent4" w:themeTint="75" w:fill="B8DBE6" w:themeFill="accent4" w:themeFillTint="75"/>
      </w:tcPr>
    </w:tblStylePr>
  </w:style>
  <w:style w:type="table" w:styleId="GridTable5Dark-Accent5">
    <w:name w:val="Grid Table 5 Dark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F7F4" w:themeColor="accent5" w:themeTint="34" w:fill="F2F7F4" w:themeFill="accent5" w:themeFillTint="34"/>
    </w:tblPr>
    <w:tblStylePr w:type="firstRow">
      <w:rPr>
        <w:rFonts w:ascii="Arial" w:hAnsi="Arial"/>
        <w:b/>
        <w:color w:val="FFFFFF"/>
        <w:sz w:val="22"/>
      </w:rPr>
      <w:tblPr/>
      <w:tcPr>
        <w:shd w:val="clear" w:color="C1D9CB" w:themeColor="accent5" w:fill="C1D9CB" w:themeFill="accent5"/>
      </w:tcPr>
    </w:tblStylePr>
    <w:tblStylePr w:type="lastRow">
      <w:rPr>
        <w:rFonts w:ascii="Arial" w:hAnsi="Arial"/>
        <w:b/>
        <w:color w:val="FFFFFF"/>
        <w:sz w:val="22"/>
      </w:rPr>
      <w:tblPr/>
      <w:tcPr>
        <w:tcBorders>
          <w:top w:val="single" w:sz="4" w:space="0" w:color="FFFFFF" w:themeColor="light1"/>
        </w:tcBorders>
        <w:shd w:val="clear" w:color="C1D9CB" w:themeColor="accent5" w:fill="C1D9CB" w:themeFill="accent5"/>
      </w:tcPr>
    </w:tblStylePr>
    <w:tblStylePr w:type="firstCol">
      <w:rPr>
        <w:rFonts w:ascii="Arial" w:hAnsi="Arial"/>
        <w:b/>
        <w:color w:val="FFFFFF"/>
        <w:sz w:val="22"/>
      </w:rPr>
      <w:tblPr/>
      <w:tcPr>
        <w:shd w:val="clear" w:color="C1D9CB" w:themeColor="accent5" w:fill="C1D9CB" w:themeFill="accent5"/>
      </w:tcPr>
    </w:tblStylePr>
    <w:tblStylePr w:type="lastCol">
      <w:rPr>
        <w:rFonts w:ascii="Arial" w:hAnsi="Arial"/>
        <w:b/>
        <w:color w:val="FFFFFF"/>
        <w:sz w:val="22"/>
      </w:rPr>
      <w:tblPr/>
      <w:tcPr>
        <w:shd w:val="clear" w:color="C1D9CB" w:themeColor="accent5" w:fill="C1D9CB" w:themeFill="accent5"/>
      </w:tcPr>
    </w:tblStylePr>
    <w:tblStylePr w:type="band1Vert">
      <w:tblPr/>
      <w:tcPr>
        <w:shd w:val="clear" w:color="E2EDE7" w:themeColor="accent5" w:themeTint="75" w:fill="E2EDE7" w:themeFill="accent5" w:themeFillTint="75"/>
      </w:tcPr>
    </w:tblStylePr>
    <w:tblStylePr w:type="band1Horz">
      <w:tblPr/>
      <w:tcPr>
        <w:shd w:val="clear" w:color="E2EDE7" w:themeColor="accent5" w:themeTint="75" w:fill="E2EDE7" w:themeFill="accent5" w:themeFillTint="75"/>
      </w:tcPr>
    </w:tblStylePr>
  </w:style>
  <w:style w:type="table" w:styleId="GridTable5Dark-Accent6">
    <w:name w:val="Grid Table 5 Dark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2F1EE" w:themeColor="accent6" w:themeTint="34" w:fill="D2F1EE" w:themeFill="accent6" w:themeFillTint="34"/>
    </w:tblPr>
    <w:tblStylePr w:type="firstRow">
      <w:rPr>
        <w:rFonts w:ascii="Arial" w:hAnsi="Arial"/>
        <w:b/>
        <w:color w:val="FFFFFF"/>
        <w:sz w:val="22"/>
      </w:rPr>
      <w:tblPr/>
      <w:tcPr>
        <w:shd w:val="clear" w:color="34ABA2" w:themeColor="accent6" w:fill="34ABA2" w:themeFill="accent6"/>
      </w:tcPr>
    </w:tblStylePr>
    <w:tblStylePr w:type="lastRow">
      <w:rPr>
        <w:rFonts w:ascii="Arial" w:hAnsi="Arial"/>
        <w:b/>
        <w:color w:val="FFFFFF"/>
        <w:sz w:val="22"/>
      </w:rPr>
      <w:tblPr/>
      <w:tcPr>
        <w:tcBorders>
          <w:top w:val="single" w:sz="4" w:space="0" w:color="FFFFFF" w:themeColor="light1"/>
        </w:tcBorders>
        <w:shd w:val="clear" w:color="34ABA2" w:themeColor="accent6" w:fill="34ABA2" w:themeFill="accent6"/>
      </w:tcPr>
    </w:tblStylePr>
    <w:tblStylePr w:type="firstCol">
      <w:rPr>
        <w:rFonts w:ascii="Arial" w:hAnsi="Arial"/>
        <w:b/>
        <w:color w:val="FFFFFF"/>
        <w:sz w:val="22"/>
      </w:rPr>
      <w:tblPr/>
      <w:tcPr>
        <w:shd w:val="clear" w:color="34ABA2" w:themeColor="accent6" w:fill="34ABA2" w:themeFill="accent6"/>
      </w:tcPr>
    </w:tblStylePr>
    <w:tblStylePr w:type="lastCol">
      <w:rPr>
        <w:rFonts w:ascii="Arial" w:hAnsi="Arial"/>
        <w:b/>
        <w:color w:val="FFFFFF"/>
        <w:sz w:val="22"/>
      </w:rPr>
      <w:tblPr/>
      <w:tcPr>
        <w:shd w:val="clear" w:color="34ABA2" w:themeColor="accent6" w:fill="34ABA2" w:themeFill="accent6"/>
      </w:tcPr>
    </w:tblStylePr>
    <w:tblStylePr w:type="band1Vert">
      <w:tblPr/>
      <w:tcPr>
        <w:shd w:val="clear" w:color="99E0DA" w:themeColor="accent6" w:themeTint="75" w:fill="99E0DA" w:themeFill="accent6" w:themeFillTint="75"/>
      </w:tcPr>
    </w:tblStylePr>
    <w:tblStylePr w:type="band1Horz">
      <w:tblPr/>
      <w:tcPr>
        <w:shd w:val="clear" w:color="99E0DA" w:themeColor="accent6" w:themeTint="75" w:fill="99E0DA" w:themeFill="accent6" w:themeFillTint="75"/>
      </w:tcPr>
    </w:tblStylePr>
  </w:style>
  <w:style w:type="table" w:styleId="GridTable6Colorful">
    <w:name w:val="Grid Table 6 Colorful"/>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5951C8" w:themeColor="text1" w:themeTint="80"/>
        <w:left w:val="single" w:sz="4" w:space="0" w:color="5951C8" w:themeColor="text1" w:themeTint="80"/>
        <w:bottom w:val="single" w:sz="4" w:space="0" w:color="5951C8" w:themeColor="text1" w:themeTint="80"/>
        <w:right w:val="single" w:sz="4" w:space="0" w:color="5951C8" w:themeColor="text1" w:themeTint="80"/>
        <w:insideH w:val="single" w:sz="4" w:space="0" w:color="5951C8" w:themeColor="text1" w:themeTint="80"/>
        <w:insideV w:val="single" w:sz="4" w:space="0" w:color="5951C8" w:themeColor="text1" w:themeTint="80"/>
      </w:tblBorders>
    </w:tblPr>
    <w:tblStylePr w:type="firstRow">
      <w:rPr>
        <w:b/>
        <w:color w:val="5951C8" w:themeColor="text1" w:themeTint="80" w:themeShade="95"/>
      </w:rPr>
      <w:tblPr/>
      <w:tcPr>
        <w:tcBorders>
          <w:bottom w:val="single" w:sz="12" w:space="0" w:color="5951C8" w:themeColor="text1" w:themeTint="80"/>
        </w:tcBorders>
      </w:tcPr>
    </w:tblStylePr>
    <w:tblStylePr w:type="lastRow">
      <w:rPr>
        <w:b/>
        <w:color w:val="5951C8" w:themeColor="text1" w:themeTint="80" w:themeShade="95"/>
      </w:rPr>
    </w:tblStylePr>
    <w:tblStylePr w:type="firstCol">
      <w:rPr>
        <w:b/>
        <w:color w:val="5951C8" w:themeColor="text1" w:themeTint="80" w:themeShade="95"/>
      </w:rPr>
    </w:tblStylePr>
    <w:tblStylePr w:type="lastCol">
      <w:rPr>
        <w:b/>
        <w:color w:val="5951C8" w:themeColor="text1" w:themeTint="80" w:themeShade="95"/>
      </w:rPr>
    </w:tblStylePr>
    <w:tblStylePr w:type="band1Vert">
      <w:tblPr/>
      <w:tcPr>
        <w:shd w:val="clear" w:color="BBB8E8" w:themeColor="text1" w:themeTint="34" w:fill="BBB8E8" w:themeFill="text1" w:themeFillTint="34"/>
      </w:tcPr>
    </w:tblStylePr>
    <w:tblStylePr w:type="band1Horz">
      <w:rPr>
        <w:rFonts w:ascii="Arial" w:hAnsi="Arial"/>
        <w:color w:val="5951C8" w:themeColor="text1" w:themeTint="80" w:themeShade="95"/>
        <w:sz w:val="22"/>
      </w:rPr>
      <w:tblPr/>
      <w:tcPr>
        <w:shd w:val="clear" w:color="BBB8E8" w:themeColor="text1" w:themeTint="34" w:fill="BBB8E8" w:themeFill="text1" w:themeFillTint="34"/>
      </w:tcPr>
    </w:tblStylePr>
    <w:tblStylePr w:type="band2Horz">
      <w:rPr>
        <w:rFonts w:ascii="Arial" w:hAnsi="Arial"/>
        <w:color w:val="5951C8" w:themeColor="text1" w:themeTint="80" w:themeShade="95"/>
        <w:sz w:val="22"/>
      </w:rPr>
    </w:tblStylePr>
  </w:style>
  <w:style w:type="table" w:styleId="GridTable6Colorful-Accent1">
    <w:name w:val="Grid Table 6 Colorful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3EBCFB" w:themeColor="accent1" w:themeTint="80"/>
        <w:left w:val="single" w:sz="4" w:space="0" w:color="3EBCFB" w:themeColor="accent1" w:themeTint="80"/>
        <w:bottom w:val="single" w:sz="4" w:space="0" w:color="3EBCFB" w:themeColor="accent1" w:themeTint="80"/>
        <w:right w:val="single" w:sz="4" w:space="0" w:color="3EBCFB" w:themeColor="accent1" w:themeTint="80"/>
        <w:insideH w:val="single" w:sz="4" w:space="0" w:color="3EBCFB" w:themeColor="accent1" w:themeTint="80"/>
        <w:insideV w:val="single" w:sz="4" w:space="0" w:color="3EBCFB" w:themeColor="accent1" w:themeTint="80"/>
      </w:tblBorders>
    </w:tblPr>
    <w:tblStylePr w:type="firstRow">
      <w:rPr>
        <w:b/>
        <w:color w:val="3EBCFB" w:themeColor="accent1" w:themeTint="80" w:themeShade="95"/>
      </w:rPr>
      <w:tblPr/>
      <w:tcPr>
        <w:tcBorders>
          <w:bottom w:val="single" w:sz="12" w:space="0" w:color="3EBCFB" w:themeColor="accent1" w:themeTint="80"/>
        </w:tcBorders>
      </w:tcPr>
    </w:tblStylePr>
    <w:tblStylePr w:type="lastRow">
      <w:rPr>
        <w:b/>
        <w:color w:val="3EBCFB" w:themeColor="accent1" w:themeTint="80" w:themeShade="95"/>
      </w:rPr>
    </w:tblStylePr>
    <w:tblStylePr w:type="firstCol">
      <w:rPr>
        <w:b/>
        <w:color w:val="3EBCFB" w:themeColor="accent1" w:themeTint="80" w:themeShade="95"/>
      </w:rPr>
    </w:tblStylePr>
    <w:tblStylePr w:type="lastCol">
      <w:rPr>
        <w:b/>
        <w:color w:val="3EBCFB" w:themeColor="accent1" w:themeTint="80" w:themeShade="95"/>
      </w:rPr>
    </w:tblStylePr>
    <w:tblStylePr w:type="band1Vert">
      <w:tblPr/>
      <w:tcPr>
        <w:shd w:val="clear" w:color="B0E3FD" w:themeColor="accent1" w:themeTint="34" w:fill="B0E3FD" w:themeFill="accent1" w:themeFillTint="34"/>
      </w:tcPr>
    </w:tblStylePr>
    <w:tblStylePr w:type="band1Horz">
      <w:rPr>
        <w:rFonts w:ascii="Arial" w:hAnsi="Arial"/>
        <w:color w:val="3EBCFB" w:themeColor="accent1" w:themeTint="80" w:themeShade="95"/>
        <w:sz w:val="22"/>
      </w:rPr>
      <w:tblPr/>
      <w:tcPr>
        <w:shd w:val="clear" w:color="B0E3FD" w:themeColor="accent1" w:themeTint="34" w:fill="B0E3FD" w:themeFill="accent1" w:themeFillTint="34"/>
      </w:tcPr>
    </w:tblStylePr>
    <w:tblStylePr w:type="band2Horz">
      <w:rPr>
        <w:rFonts w:ascii="Arial" w:hAnsi="Arial"/>
        <w:color w:val="3EBCFB" w:themeColor="accent1" w:themeTint="80" w:themeShade="95"/>
        <w:sz w:val="22"/>
      </w:rPr>
    </w:tblStylePr>
  </w:style>
  <w:style w:type="table" w:styleId="GridTable6Colorful-Accent2">
    <w:name w:val="Grid Table 6 Colorful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7BDE2" w:themeColor="accent2" w:themeTint="97"/>
        <w:left w:val="single" w:sz="4" w:space="0" w:color="87BDE2" w:themeColor="accent2" w:themeTint="97"/>
        <w:bottom w:val="single" w:sz="4" w:space="0" w:color="87BDE2" w:themeColor="accent2" w:themeTint="97"/>
        <w:right w:val="single" w:sz="4" w:space="0" w:color="87BDE2" w:themeColor="accent2" w:themeTint="97"/>
        <w:insideH w:val="single" w:sz="4" w:space="0" w:color="87BDE2" w:themeColor="accent2" w:themeTint="97"/>
        <w:insideV w:val="single" w:sz="4" w:space="0" w:color="87BDE2" w:themeColor="accent2" w:themeTint="97"/>
      </w:tblBorders>
    </w:tblPr>
    <w:tblStylePr w:type="firstRow">
      <w:rPr>
        <w:b/>
        <w:color w:val="87BDE2" w:themeColor="accent2" w:themeTint="97" w:themeShade="95"/>
      </w:rPr>
      <w:tblPr/>
      <w:tcPr>
        <w:tcBorders>
          <w:bottom w:val="single" w:sz="12" w:space="0" w:color="87BDE2" w:themeColor="accent2" w:themeTint="97"/>
        </w:tcBorders>
      </w:tcPr>
    </w:tblStylePr>
    <w:tblStylePr w:type="lastRow">
      <w:rPr>
        <w:b/>
        <w:color w:val="87BDE2" w:themeColor="accent2" w:themeTint="97" w:themeShade="95"/>
      </w:rPr>
    </w:tblStylePr>
    <w:tblStylePr w:type="firstCol">
      <w:rPr>
        <w:b/>
        <w:color w:val="87BDE2" w:themeColor="accent2" w:themeTint="97" w:themeShade="95"/>
      </w:rPr>
    </w:tblStylePr>
    <w:tblStylePr w:type="lastCol">
      <w:rPr>
        <w:b/>
        <w:color w:val="87BDE2" w:themeColor="accent2" w:themeTint="97" w:themeShade="95"/>
      </w:rPr>
    </w:tblStylePr>
    <w:tblStylePr w:type="band1Vert">
      <w:tblPr/>
      <w:tcPr>
        <w:shd w:val="clear" w:color="D7E9F5" w:themeColor="accent2" w:themeTint="32" w:fill="D7E9F5" w:themeFill="accent2" w:themeFillTint="32"/>
      </w:tcPr>
    </w:tblStylePr>
    <w:tblStylePr w:type="band1Horz">
      <w:rPr>
        <w:rFonts w:ascii="Arial" w:hAnsi="Arial"/>
        <w:color w:val="87BDE2" w:themeColor="accent2" w:themeTint="97" w:themeShade="95"/>
        <w:sz w:val="22"/>
      </w:rPr>
      <w:tblPr/>
      <w:tcPr>
        <w:shd w:val="clear" w:color="D7E9F5" w:themeColor="accent2" w:themeTint="32" w:fill="D7E9F5" w:themeFill="accent2" w:themeFillTint="32"/>
      </w:tcPr>
    </w:tblStylePr>
    <w:tblStylePr w:type="band2Horz">
      <w:rPr>
        <w:rFonts w:ascii="Arial" w:hAnsi="Arial"/>
        <w:color w:val="87BDE2" w:themeColor="accent2" w:themeTint="97" w:themeShade="95"/>
        <w:sz w:val="22"/>
      </w:rPr>
    </w:tblStylePr>
  </w:style>
  <w:style w:type="table" w:styleId="GridTable6Colorful-Accent3">
    <w:name w:val="Grid Table 6 Colorful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34ABA2" w:themeColor="accent3" w:themeTint="FE"/>
        <w:left w:val="single" w:sz="4" w:space="0" w:color="34ABA2" w:themeColor="accent3" w:themeTint="FE"/>
        <w:bottom w:val="single" w:sz="4" w:space="0" w:color="34ABA2" w:themeColor="accent3" w:themeTint="FE"/>
        <w:right w:val="single" w:sz="4" w:space="0" w:color="34ABA2" w:themeColor="accent3" w:themeTint="FE"/>
        <w:insideH w:val="single" w:sz="4" w:space="0" w:color="34ABA2" w:themeColor="accent3" w:themeTint="FE"/>
        <w:insideV w:val="single" w:sz="4" w:space="0" w:color="34ABA2" w:themeColor="accent3" w:themeTint="FE"/>
      </w:tblBorders>
    </w:tblPr>
    <w:tblStylePr w:type="firstRow">
      <w:rPr>
        <w:b/>
        <w:color w:val="34ABA2" w:themeColor="accent3" w:themeTint="FE" w:themeShade="95"/>
      </w:rPr>
      <w:tblPr/>
      <w:tcPr>
        <w:tcBorders>
          <w:bottom w:val="single" w:sz="12" w:space="0" w:color="34ABA2" w:themeColor="accent3" w:themeTint="FE"/>
        </w:tcBorders>
      </w:tcPr>
    </w:tblStylePr>
    <w:tblStylePr w:type="lastRow">
      <w:rPr>
        <w:b/>
        <w:color w:val="34ABA2" w:themeColor="accent3" w:themeTint="FE" w:themeShade="95"/>
      </w:rPr>
    </w:tblStylePr>
    <w:tblStylePr w:type="firstCol">
      <w:rPr>
        <w:b/>
        <w:color w:val="34ABA2" w:themeColor="accent3" w:themeTint="FE" w:themeShade="95"/>
      </w:rPr>
    </w:tblStylePr>
    <w:tblStylePr w:type="lastCol">
      <w:rPr>
        <w:b/>
        <w:color w:val="34ABA2" w:themeColor="accent3" w:themeTint="FE" w:themeShade="95"/>
      </w:rPr>
    </w:tblStylePr>
    <w:tblStylePr w:type="band1Vert">
      <w:tblPr/>
      <w:tcPr>
        <w:shd w:val="clear" w:color="D2F1EE" w:themeColor="accent3" w:themeTint="34" w:fill="D2F1EE" w:themeFill="accent3" w:themeFillTint="34"/>
      </w:tcPr>
    </w:tblStylePr>
    <w:tblStylePr w:type="band1Horz">
      <w:rPr>
        <w:rFonts w:ascii="Arial" w:hAnsi="Arial"/>
        <w:color w:val="34ABA2" w:themeColor="accent3" w:themeTint="FE" w:themeShade="95"/>
        <w:sz w:val="22"/>
      </w:rPr>
      <w:tblPr/>
      <w:tcPr>
        <w:shd w:val="clear" w:color="D2F1EE" w:themeColor="accent3" w:themeTint="34" w:fill="D2F1EE" w:themeFill="accent3" w:themeFillTint="34"/>
      </w:tcPr>
    </w:tblStylePr>
    <w:tblStylePr w:type="band2Horz">
      <w:rPr>
        <w:rFonts w:ascii="Arial" w:hAnsi="Arial"/>
        <w:color w:val="34ABA2" w:themeColor="accent3" w:themeTint="FE" w:themeShade="95"/>
        <w:sz w:val="22"/>
      </w:rPr>
    </w:tblStylePr>
  </w:style>
  <w:style w:type="table" w:styleId="GridTable6Colorful-Accent4">
    <w:name w:val="Grid Table 6 Colorful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2D0DF" w:themeColor="accent4" w:themeTint="9A"/>
        <w:left w:val="single" w:sz="4" w:space="0" w:color="A2D0DF" w:themeColor="accent4" w:themeTint="9A"/>
        <w:bottom w:val="single" w:sz="4" w:space="0" w:color="A2D0DF" w:themeColor="accent4" w:themeTint="9A"/>
        <w:right w:val="single" w:sz="4" w:space="0" w:color="A2D0DF" w:themeColor="accent4" w:themeTint="9A"/>
        <w:insideH w:val="single" w:sz="4" w:space="0" w:color="A2D0DF" w:themeColor="accent4" w:themeTint="9A"/>
        <w:insideV w:val="single" w:sz="4" w:space="0" w:color="A2D0DF" w:themeColor="accent4" w:themeTint="9A"/>
      </w:tblBorders>
    </w:tblPr>
    <w:tblStylePr w:type="firstRow">
      <w:rPr>
        <w:b/>
        <w:color w:val="A2D0DF" w:themeColor="accent4" w:themeTint="9A" w:themeShade="95"/>
      </w:rPr>
      <w:tblPr/>
      <w:tcPr>
        <w:tcBorders>
          <w:bottom w:val="single" w:sz="12" w:space="0" w:color="A2D0DF" w:themeColor="accent4" w:themeTint="9A"/>
        </w:tcBorders>
      </w:tcPr>
    </w:tblStylePr>
    <w:tblStylePr w:type="lastRow">
      <w:rPr>
        <w:b/>
        <w:color w:val="A2D0DF" w:themeColor="accent4" w:themeTint="9A" w:themeShade="95"/>
      </w:rPr>
    </w:tblStylePr>
    <w:tblStylePr w:type="firstCol">
      <w:rPr>
        <w:b/>
        <w:color w:val="A2D0DF" w:themeColor="accent4" w:themeTint="9A" w:themeShade="95"/>
      </w:rPr>
    </w:tblStylePr>
    <w:tblStylePr w:type="lastCol">
      <w:rPr>
        <w:b/>
        <w:color w:val="A2D0DF" w:themeColor="accent4" w:themeTint="9A" w:themeShade="95"/>
      </w:rPr>
    </w:tblStylePr>
    <w:tblStylePr w:type="band1Vert">
      <w:tblPr/>
      <w:tcPr>
        <w:shd w:val="clear" w:color="DFEFF4" w:themeColor="accent4" w:themeTint="34" w:fill="DFEFF4" w:themeFill="accent4" w:themeFillTint="34"/>
      </w:tcPr>
    </w:tblStylePr>
    <w:tblStylePr w:type="band1Horz">
      <w:rPr>
        <w:rFonts w:ascii="Arial" w:hAnsi="Arial"/>
        <w:color w:val="A2D0DF" w:themeColor="accent4" w:themeTint="9A" w:themeShade="95"/>
        <w:sz w:val="22"/>
      </w:rPr>
      <w:tblPr/>
      <w:tcPr>
        <w:shd w:val="clear" w:color="DFEFF4" w:themeColor="accent4" w:themeTint="34" w:fill="DFEFF4" w:themeFill="accent4" w:themeFillTint="34"/>
      </w:tcPr>
    </w:tblStylePr>
    <w:tblStylePr w:type="band2Horz">
      <w:rPr>
        <w:rFonts w:ascii="Arial" w:hAnsi="Arial"/>
        <w:color w:val="A2D0DF" w:themeColor="accent4" w:themeTint="9A" w:themeShade="95"/>
        <w:sz w:val="22"/>
      </w:rPr>
    </w:tblStylePr>
  </w:style>
  <w:style w:type="table" w:styleId="GridTable6Colorful-Accent5">
    <w:name w:val="Grid Table 6 Colorful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C1D9CB" w:themeColor="accent5"/>
        <w:left w:val="single" w:sz="4" w:space="0" w:color="C1D9CB" w:themeColor="accent5"/>
        <w:bottom w:val="single" w:sz="4" w:space="0" w:color="C1D9CB" w:themeColor="accent5"/>
        <w:right w:val="single" w:sz="4" w:space="0" w:color="C1D9CB" w:themeColor="accent5"/>
        <w:insideH w:val="single" w:sz="4" w:space="0" w:color="C1D9CB" w:themeColor="accent5"/>
        <w:insideV w:val="single" w:sz="4" w:space="0" w:color="C1D9CB" w:themeColor="accent5"/>
      </w:tblBorders>
    </w:tblPr>
    <w:tblStylePr w:type="firstRow">
      <w:rPr>
        <w:b/>
        <w:color w:val="5B9472" w:themeColor="accent5" w:themeShade="95"/>
      </w:rPr>
      <w:tblPr/>
      <w:tcPr>
        <w:tcBorders>
          <w:bottom w:val="single" w:sz="12" w:space="0" w:color="C1D9CB" w:themeColor="accent5"/>
        </w:tcBorders>
      </w:tcPr>
    </w:tblStylePr>
    <w:tblStylePr w:type="lastRow">
      <w:rPr>
        <w:b/>
        <w:color w:val="5B9472" w:themeColor="accent5" w:themeShade="95"/>
      </w:rPr>
    </w:tblStylePr>
    <w:tblStylePr w:type="firstCol">
      <w:rPr>
        <w:b/>
        <w:color w:val="5B9472" w:themeColor="accent5" w:themeShade="95"/>
      </w:rPr>
    </w:tblStylePr>
    <w:tblStylePr w:type="lastCol">
      <w:rPr>
        <w:b/>
        <w:color w:val="5B9472" w:themeColor="accent5" w:themeShade="95"/>
      </w:rPr>
    </w:tblStylePr>
    <w:tblStylePr w:type="band1Vert">
      <w:tblPr/>
      <w:tcPr>
        <w:shd w:val="clear" w:color="F2F7F4" w:themeColor="accent5" w:themeTint="34" w:fill="F2F7F4" w:themeFill="accent5" w:themeFillTint="34"/>
      </w:tcPr>
    </w:tblStylePr>
    <w:tblStylePr w:type="band1Horz">
      <w:rPr>
        <w:rFonts w:ascii="Arial" w:hAnsi="Arial"/>
        <w:color w:val="5B9472" w:themeColor="accent5" w:themeShade="95"/>
        <w:sz w:val="22"/>
      </w:rPr>
      <w:tblPr/>
      <w:tcPr>
        <w:shd w:val="clear" w:color="F2F7F4" w:themeColor="accent5" w:themeTint="34" w:fill="F2F7F4" w:themeFill="accent5" w:themeFillTint="34"/>
      </w:tcPr>
    </w:tblStylePr>
    <w:tblStylePr w:type="band2Horz">
      <w:rPr>
        <w:rFonts w:ascii="Arial" w:hAnsi="Arial"/>
        <w:color w:val="5B9472" w:themeColor="accent5" w:themeShade="95"/>
        <w:sz w:val="22"/>
      </w:rPr>
    </w:tblStylePr>
  </w:style>
  <w:style w:type="table" w:styleId="GridTable6Colorful-Accent6">
    <w:name w:val="Grid Table 6 Colorful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34ABA2" w:themeColor="accent6"/>
        <w:left w:val="single" w:sz="4" w:space="0" w:color="34ABA2" w:themeColor="accent6"/>
        <w:bottom w:val="single" w:sz="4" w:space="0" w:color="34ABA2" w:themeColor="accent6"/>
        <w:right w:val="single" w:sz="4" w:space="0" w:color="34ABA2" w:themeColor="accent6"/>
        <w:insideH w:val="single" w:sz="4" w:space="0" w:color="34ABA2" w:themeColor="accent6"/>
        <w:insideV w:val="single" w:sz="4" w:space="0" w:color="34ABA2" w:themeColor="accent6"/>
      </w:tblBorders>
    </w:tblPr>
    <w:tblStylePr w:type="firstRow">
      <w:rPr>
        <w:b/>
        <w:color w:val="5B9472" w:themeColor="accent5" w:themeShade="95"/>
      </w:rPr>
      <w:tblPr/>
      <w:tcPr>
        <w:tcBorders>
          <w:bottom w:val="single" w:sz="12" w:space="0" w:color="34ABA2" w:themeColor="accent6"/>
        </w:tcBorders>
      </w:tcPr>
    </w:tblStylePr>
    <w:tblStylePr w:type="lastRow">
      <w:rPr>
        <w:b/>
        <w:color w:val="5B9472" w:themeColor="accent5" w:themeShade="95"/>
      </w:rPr>
    </w:tblStylePr>
    <w:tblStylePr w:type="firstCol">
      <w:rPr>
        <w:b/>
        <w:color w:val="5B9472" w:themeColor="accent5" w:themeShade="95"/>
      </w:rPr>
    </w:tblStylePr>
    <w:tblStylePr w:type="lastCol">
      <w:rPr>
        <w:b/>
        <w:color w:val="5B9472" w:themeColor="accent5" w:themeShade="95"/>
      </w:rPr>
    </w:tblStylePr>
    <w:tblStylePr w:type="band1Vert">
      <w:tblPr/>
      <w:tcPr>
        <w:shd w:val="clear" w:color="D2F1EE" w:themeColor="accent6" w:themeTint="34" w:fill="D2F1EE" w:themeFill="accent6" w:themeFillTint="34"/>
      </w:tcPr>
    </w:tblStylePr>
    <w:tblStylePr w:type="band1Horz">
      <w:rPr>
        <w:rFonts w:ascii="Arial" w:hAnsi="Arial"/>
        <w:color w:val="5B9472" w:themeColor="accent5" w:themeShade="95"/>
        <w:sz w:val="22"/>
      </w:rPr>
      <w:tblPr/>
      <w:tcPr>
        <w:shd w:val="clear" w:color="D2F1EE" w:themeColor="accent6" w:themeTint="34" w:fill="D2F1EE" w:themeFill="accent6" w:themeFillTint="34"/>
      </w:tcPr>
    </w:tblStylePr>
    <w:tblStylePr w:type="band2Horz">
      <w:rPr>
        <w:rFonts w:ascii="Arial" w:hAnsi="Arial"/>
        <w:color w:val="5B9472" w:themeColor="accent5" w:themeShade="95"/>
        <w:sz w:val="22"/>
      </w:rPr>
    </w:tblStylePr>
  </w:style>
  <w:style w:type="table" w:styleId="GridTable7Colorful">
    <w:name w:val="Grid Table 7 Colorful"/>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5951C8" w:themeColor="text1" w:themeTint="80"/>
        <w:right w:val="single" w:sz="4" w:space="0" w:color="5951C8" w:themeColor="text1" w:themeTint="80"/>
        <w:insideH w:val="single" w:sz="4" w:space="0" w:color="5951C8" w:themeColor="text1" w:themeTint="80"/>
        <w:insideV w:val="single" w:sz="4" w:space="0" w:color="5951C8" w:themeColor="text1" w:themeTint="80"/>
      </w:tblBorders>
    </w:tblPr>
    <w:tblStylePr w:type="firstRow">
      <w:rPr>
        <w:rFonts w:ascii="Arial" w:hAnsi="Arial"/>
        <w:b/>
        <w:color w:val="5951C8" w:themeColor="text1" w:themeTint="80" w:themeShade="95"/>
        <w:sz w:val="22"/>
      </w:rPr>
      <w:tblPr/>
      <w:tcPr>
        <w:tcBorders>
          <w:top w:val="none" w:sz="4" w:space="0" w:color="000000"/>
          <w:left w:val="none" w:sz="4" w:space="0" w:color="000000"/>
          <w:bottom w:val="single" w:sz="4" w:space="0" w:color="5951C8" w:themeColor="text1" w:themeTint="80"/>
          <w:right w:val="none" w:sz="4" w:space="0" w:color="000000"/>
        </w:tcBorders>
        <w:shd w:val="clear" w:color="FFFFFF" w:themeColor="light1" w:fill="FFFFFF" w:themeFill="light1"/>
      </w:tcPr>
    </w:tblStylePr>
    <w:tblStylePr w:type="lastRow">
      <w:rPr>
        <w:rFonts w:ascii="Arial" w:hAnsi="Arial"/>
        <w:b/>
        <w:color w:val="5951C8" w:themeColor="text1" w:themeTint="80" w:themeShade="95"/>
        <w:sz w:val="22"/>
      </w:rPr>
      <w:tblPr/>
      <w:tcPr>
        <w:tcBorders>
          <w:top w:val="single" w:sz="4" w:space="0" w:color="5951C8"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951C8" w:themeColor="text1" w:themeTint="80" w:themeShade="95"/>
        <w:sz w:val="22"/>
      </w:rPr>
      <w:tblPr/>
      <w:tcPr>
        <w:tcBorders>
          <w:top w:val="none" w:sz="4" w:space="0" w:color="000000"/>
          <w:left w:val="none" w:sz="4" w:space="0" w:color="000000"/>
          <w:bottom w:val="none" w:sz="4" w:space="0" w:color="000000"/>
          <w:right w:val="single" w:sz="4" w:space="0" w:color="5951C8" w:themeColor="text1" w:themeTint="80"/>
        </w:tcBorders>
        <w:shd w:val="clear" w:color="FFFFFF" w:fill="auto"/>
      </w:tcPr>
    </w:tblStylePr>
    <w:tblStylePr w:type="lastCol">
      <w:rPr>
        <w:rFonts w:ascii="Arial" w:hAnsi="Arial"/>
        <w:i/>
        <w:color w:val="5951C8" w:themeColor="text1" w:themeTint="80" w:themeShade="95"/>
        <w:sz w:val="22"/>
      </w:rPr>
      <w:tblPr/>
      <w:tcPr>
        <w:tcBorders>
          <w:top w:val="none" w:sz="4" w:space="0" w:color="000000"/>
          <w:left w:val="single" w:sz="4" w:space="0" w:color="5951C8" w:themeColor="text1" w:themeTint="80"/>
          <w:bottom w:val="none" w:sz="4" w:space="0" w:color="000000"/>
          <w:right w:val="none" w:sz="4" w:space="0" w:color="000000"/>
        </w:tcBorders>
        <w:shd w:val="clear" w:color="FFFFFF" w:fill="auto"/>
      </w:tcPr>
    </w:tblStylePr>
    <w:tblStylePr w:type="band1Vert">
      <w:tblPr/>
      <w:tcPr>
        <w:shd w:val="clear" w:color="EEEDF9" w:themeColor="text1" w:themeTint="0D" w:fill="EEEDF9" w:themeFill="text1" w:themeFillTint="0D"/>
      </w:tcPr>
    </w:tblStylePr>
    <w:tblStylePr w:type="band1Horz">
      <w:rPr>
        <w:rFonts w:ascii="Arial" w:hAnsi="Arial"/>
        <w:color w:val="5951C8" w:themeColor="text1" w:themeTint="80" w:themeShade="95"/>
        <w:sz w:val="22"/>
      </w:rPr>
      <w:tblPr/>
      <w:tcPr>
        <w:shd w:val="clear" w:color="EEEDF9" w:themeColor="text1" w:themeTint="0D" w:fill="EEEDF9" w:themeFill="text1" w:themeFillTint="0D"/>
      </w:tcPr>
    </w:tblStylePr>
    <w:tblStylePr w:type="band2Horz">
      <w:rPr>
        <w:rFonts w:ascii="Arial" w:hAnsi="Arial"/>
        <w:color w:val="5951C8" w:themeColor="text1" w:themeTint="80" w:themeShade="95"/>
        <w:sz w:val="22"/>
      </w:rPr>
    </w:tblStylePr>
  </w:style>
  <w:style w:type="table" w:styleId="GridTable7Colorful-Accent1">
    <w:name w:val="Grid Table 7 Colorful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3EBCFB" w:themeColor="accent1" w:themeTint="80"/>
        <w:right w:val="single" w:sz="4" w:space="0" w:color="3EBCFB" w:themeColor="accent1" w:themeTint="80"/>
        <w:insideH w:val="single" w:sz="4" w:space="0" w:color="3EBCFB" w:themeColor="accent1" w:themeTint="80"/>
        <w:insideV w:val="single" w:sz="4" w:space="0" w:color="3EBCFB" w:themeColor="accent1" w:themeTint="80"/>
      </w:tblBorders>
    </w:tblPr>
    <w:tblStylePr w:type="firstRow">
      <w:rPr>
        <w:rFonts w:ascii="Arial" w:hAnsi="Arial"/>
        <w:b/>
        <w:color w:val="3EBCFB" w:themeColor="accent1" w:themeTint="80" w:themeShade="95"/>
        <w:sz w:val="22"/>
      </w:rPr>
      <w:tblPr/>
      <w:tcPr>
        <w:tcBorders>
          <w:top w:val="none" w:sz="4" w:space="0" w:color="000000"/>
          <w:left w:val="none" w:sz="4" w:space="0" w:color="000000"/>
          <w:bottom w:val="single" w:sz="4" w:space="0" w:color="3EBCFB" w:themeColor="accent1" w:themeTint="80"/>
          <w:right w:val="none" w:sz="4" w:space="0" w:color="000000"/>
        </w:tcBorders>
        <w:shd w:val="clear" w:color="FFFFFF" w:themeColor="light1" w:fill="FFFFFF" w:themeFill="light1"/>
      </w:tcPr>
    </w:tblStylePr>
    <w:tblStylePr w:type="lastRow">
      <w:rPr>
        <w:rFonts w:ascii="Arial" w:hAnsi="Arial"/>
        <w:b/>
        <w:color w:val="3EBCFB" w:themeColor="accent1" w:themeTint="80" w:themeShade="95"/>
        <w:sz w:val="22"/>
      </w:rPr>
      <w:tblPr/>
      <w:tcPr>
        <w:tcBorders>
          <w:top w:val="single" w:sz="4" w:space="0" w:color="3EBCFB"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3EBCFB" w:themeColor="accent1" w:themeTint="80" w:themeShade="95"/>
        <w:sz w:val="22"/>
      </w:rPr>
      <w:tblPr/>
      <w:tcPr>
        <w:tcBorders>
          <w:top w:val="none" w:sz="4" w:space="0" w:color="000000"/>
          <w:left w:val="none" w:sz="4" w:space="0" w:color="000000"/>
          <w:bottom w:val="none" w:sz="4" w:space="0" w:color="000000"/>
          <w:right w:val="single" w:sz="4" w:space="0" w:color="3EBCFB" w:themeColor="accent1" w:themeTint="80"/>
        </w:tcBorders>
        <w:shd w:val="clear" w:color="FFFFFF" w:fill="auto"/>
      </w:tcPr>
    </w:tblStylePr>
    <w:tblStylePr w:type="lastCol">
      <w:rPr>
        <w:rFonts w:ascii="Arial" w:hAnsi="Arial"/>
        <w:i/>
        <w:color w:val="3EBCFB" w:themeColor="accent1" w:themeTint="80" w:themeShade="95"/>
        <w:sz w:val="22"/>
      </w:rPr>
      <w:tblPr/>
      <w:tcPr>
        <w:tcBorders>
          <w:top w:val="none" w:sz="4" w:space="0" w:color="000000"/>
          <w:left w:val="single" w:sz="4" w:space="0" w:color="3EBCFB" w:themeColor="accent1" w:themeTint="80"/>
          <w:bottom w:val="none" w:sz="4" w:space="0" w:color="000000"/>
          <w:right w:val="none" w:sz="4" w:space="0" w:color="000000"/>
        </w:tcBorders>
        <w:shd w:val="clear" w:color="FFFFFF" w:fill="auto"/>
      </w:tcPr>
    </w:tblStylePr>
    <w:tblStylePr w:type="band1Vert">
      <w:tblPr/>
      <w:tcPr>
        <w:shd w:val="clear" w:color="B0E3FD" w:themeColor="accent1" w:themeTint="34" w:fill="B0E3FD" w:themeFill="accent1" w:themeFillTint="34"/>
      </w:tcPr>
    </w:tblStylePr>
    <w:tblStylePr w:type="band1Horz">
      <w:rPr>
        <w:rFonts w:ascii="Arial" w:hAnsi="Arial"/>
        <w:color w:val="3EBCFB" w:themeColor="accent1" w:themeTint="80" w:themeShade="95"/>
        <w:sz w:val="22"/>
      </w:rPr>
      <w:tblPr/>
      <w:tcPr>
        <w:shd w:val="clear" w:color="B0E3FD" w:themeColor="accent1" w:themeTint="34" w:fill="B0E3FD" w:themeFill="accent1" w:themeFillTint="34"/>
      </w:tcPr>
    </w:tblStylePr>
    <w:tblStylePr w:type="band2Horz">
      <w:rPr>
        <w:rFonts w:ascii="Arial" w:hAnsi="Arial"/>
        <w:color w:val="3EBCFB" w:themeColor="accent1" w:themeTint="80" w:themeShade="95"/>
        <w:sz w:val="22"/>
      </w:rPr>
    </w:tblStylePr>
  </w:style>
  <w:style w:type="table" w:styleId="GridTable7Colorful-Accent2">
    <w:name w:val="Grid Table 7 Colorful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87BDE2" w:themeColor="accent2" w:themeTint="97"/>
        <w:right w:val="single" w:sz="4" w:space="0" w:color="87BDE2" w:themeColor="accent2" w:themeTint="97"/>
        <w:insideH w:val="single" w:sz="4" w:space="0" w:color="87BDE2" w:themeColor="accent2" w:themeTint="97"/>
        <w:insideV w:val="single" w:sz="4" w:space="0" w:color="87BDE2" w:themeColor="accent2" w:themeTint="97"/>
      </w:tblBorders>
    </w:tblPr>
    <w:tblStylePr w:type="firstRow">
      <w:rPr>
        <w:rFonts w:ascii="Arial" w:hAnsi="Arial"/>
        <w:b/>
        <w:color w:val="87BDE2" w:themeColor="accent2" w:themeTint="97" w:themeShade="95"/>
        <w:sz w:val="22"/>
      </w:rPr>
      <w:tblPr/>
      <w:tcPr>
        <w:tcBorders>
          <w:top w:val="none" w:sz="4" w:space="0" w:color="000000"/>
          <w:left w:val="none" w:sz="4" w:space="0" w:color="000000"/>
          <w:bottom w:val="single" w:sz="4" w:space="0" w:color="87BDE2" w:themeColor="accent2" w:themeTint="97"/>
          <w:right w:val="none" w:sz="4" w:space="0" w:color="000000"/>
        </w:tcBorders>
        <w:shd w:val="clear" w:color="FFFFFF" w:themeColor="light1" w:fill="FFFFFF" w:themeFill="light1"/>
      </w:tcPr>
    </w:tblStylePr>
    <w:tblStylePr w:type="lastRow">
      <w:rPr>
        <w:rFonts w:ascii="Arial" w:hAnsi="Arial"/>
        <w:b/>
        <w:color w:val="87BDE2" w:themeColor="accent2" w:themeTint="97" w:themeShade="95"/>
        <w:sz w:val="22"/>
      </w:rPr>
      <w:tblPr/>
      <w:tcPr>
        <w:tcBorders>
          <w:top w:val="single" w:sz="4" w:space="0" w:color="87BDE2"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7BDE2" w:themeColor="accent2" w:themeTint="97" w:themeShade="95"/>
        <w:sz w:val="22"/>
      </w:rPr>
      <w:tblPr/>
      <w:tcPr>
        <w:tcBorders>
          <w:top w:val="none" w:sz="4" w:space="0" w:color="000000"/>
          <w:left w:val="none" w:sz="4" w:space="0" w:color="000000"/>
          <w:bottom w:val="none" w:sz="4" w:space="0" w:color="000000"/>
          <w:right w:val="single" w:sz="4" w:space="0" w:color="87BDE2" w:themeColor="accent2" w:themeTint="97"/>
        </w:tcBorders>
        <w:shd w:val="clear" w:color="FFFFFF" w:fill="auto"/>
      </w:tcPr>
    </w:tblStylePr>
    <w:tblStylePr w:type="lastCol">
      <w:rPr>
        <w:rFonts w:ascii="Arial" w:hAnsi="Arial"/>
        <w:i/>
        <w:color w:val="87BDE2" w:themeColor="accent2" w:themeTint="97" w:themeShade="95"/>
        <w:sz w:val="22"/>
      </w:rPr>
      <w:tblPr/>
      <w:tcPr>
        <w:tcBorders>
          <w:top w:val="none" w:sz="4" w:space="0" w:color="000000"/>
          <w:left w:val="single" w:sz="4" w:space="0" w:color="87BDE2" w:themeColor="accent2" w:themeTint="97"/>
          <w:bottom w:val="none" w:sz="4" w:space="0" w:color="000000"/>
          <w:right w:val="none" w:sz="4" w:space="0" w:color="000000"/>
        </w:tcBorders>
        <w:shd w:val="clear" w:color="FFFFFF" w:fill="auto"/>
      </w:tcPr>
    </w:tblStylePr>
    <w:tblStylePr w:type="band1Vert">
      <w:tblPr/>
      <w:tcPr>
        <w:shd w:val="clear" w:color="D7E9F5" w:themeColor="accent2" w:themeTint="32" w:fill="D7E9F5" w:themeFill="accent2" w:themeFillTint="32"/>
      </w:tcPr>
    </w:tblStylePr>
    <w:tblStylePr w:type="band1Horz">
      <w:rPr>
        <w:rFonts w:ascii="Arial" w:hAnsi="Arial"/>
        <w:color w:val="87BDE2" w:themeColor="accent2" w:themeTint="97" w:themeShade="95"/>
        <w:sz w:val="22"/>
      </w:rPr>
      <w:tblPr/>
      <w:tcPr>
        <w:shd w:val="clear" w:color="D7E9F5" w:themeColor="accent2" w:themeTint="32" w:fill="D7E9F5" w:themeFill="accent2" w:themeFillTint="32"/>
      </w:tcPr>
    </w:tblStylePr>
    <w:tblStylePr w:type="band2Horz">
      <w:rPr>
        <w:rFonts w:ascii="Arial" w:hAnsi="Arial"/>
        <w:color w:val="87BDE2" w:themeColor="accent2" w:themeTint="97" w:themeShade="95"/>
        <w:sz w:val="22"/>
      </w:rPr>
    </w:tblStylePr>
  </w:style>
  <w:style w:type="table" w:styleId="GridTable7Colorful-Accent3">
    <w:name w:val="Grid Table 7 Colorful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34ABA2" w:themeColor="accent3" w:themeTint="FE"/>
        <w:right w:val="single" w:sz="4" w:space="0" w:color="34ABA2" w:themeColor="accent3" w:themeTint="FE"/>
        <w:insideH w:val="single" w:sz="4" w:space="0" w:color="34ABA2" w:themeColor="accent3" w:themeTint="FE"/>
        <w:insideV w:val="single" w:sz="4" w:space="0" w:color="34ABA2" w:themeColor="accent3" w:themeTint="FE"/>
      </w:tblBorders>
    </w:tblPr>
    <w:tblStylePr w:type="firstRow">
      <w:rPr>
        <w:rFonts w:ascii="Arial" w:hAnsi="Arial"/>
        <w:b/>
        <w:color w:val="34ABA2" w:themeColor="accent3" w:themeTint="FE" w:themeShade="95"/>
        <w:sz w:val="22"/>
      </w:rPr>
      <w:tblPr/>
      <w:tcPr>
        <w:tcBorders>
          <w:top w:val="none" w:sz="4" w:space="0" w:color="000000"/>
          <w:left w:val="none" w:sz="4" w:space="0" w:color="000000"/>
          <w:bottom w:val="single" w:sz="4" w:space="0" w:color="34ABA2" w:themeColor="accent3" w:themeTint="FE"/>
          <w:right w:val="none" w:sz="4" w:space="0" w:color="000000"/>
        </w:tcBorders>
        <w:shd w:val="clear" w:color="FFFFFF" w:themeColor="light1" w:fill="FFFFFF" w:themeFill="light1"/>
      </w:tcPr>
    </w:tblStylePr>
    <w:tblStylePr w:type="lastRow">
      <w:rPr>
        <w:rFonts w:ascii="Arial" w:hAnsi="Arial"/>
        <w:b/>
        <w:color w:val="34ABA2" w:themeColor="accent3" w:themeTint="FE" w:themeShade="95"/>
        <w:sz w:val="22"/>
      </w:rPr>
      <w:tblPr/>
      <w:tcPr>
        <w:tcBorders>
          <w:top w:val="single" w:sz="4" w:space="0" w:color="34ABA2"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34ABA2" w:themeColor="accent3" w:themeTint="FE" w:themeShade="95"/>
        <w:sz w:val="22"/>
      </w:rPr>
      <w:tblPr/>
      <w:tcPr>
        <w:tcBorders>
          <w:top w:val="none" w:sz="4" w:space="0" w:color="000000"/>
          <w:left w:val="none" w:sz="4" w:space="0" w:color="000000"/>
          <w:bottom w:val="none" w:sz="4" w:space="0" w:color="000000"/>
          <w:right w:val="single" w:sz="4" w:space="0" w:color="34ABA2" w:themeColor="accent3" w:themeTint="FE"/>
        </w:tcBorders>
        <w:shd w:val="clear" w:color="FFFFFF" w:fill="auto"/>
      </w:tcPr>
    </w:tblStylePr>
    <w:tblStylePr w:type="lastCol">
      <w:rPr>
        <w:rFonts w:ascii="Arial" w:hAnsi="Arial"/>
        <w:i/>
        <w:color w:val="34ABA2" w:themeColor="accent3" w:themeTint="FE" w:themeShade="95"/>
        <w:sz w:val="22"/>
      </w:rPr>
      <w:tblPr/>
      <w:tcPr>
        <w:tcBorders>
          <w:top w:val="none" w:sz="4" w:space="0" w:color="000000"/>
          <w:left w:val="single" w:sz="4" w:space="0" w:color="34ABA2" w:themeColor="accent3" w:themeTint="FE"/>
          <w:bottom w:val="none" w:sz="4" w:space="0" w:color="000000"/>
          <w:right w:val="none" w:sz="4" w:space="0" w:color="000000"/>
        </w:tcBorders>
        <w:shd w:val="clear" w:color="FFFFFF" w:fill="auto"/>
      </w:tcPr>
    </w:tblStylePr>
    <w:tblStylePr w:type="band1Vert">
      <w:tblPr/>
      <w:tcPr>
        <w:shd w:val="clear" w:color="D2F1EE" w:themeColor="accent3" w:themeTint="34" w:fill="D2F1EE" w:themeFill="accent3" w:themeFillTint="34"/>
      </w:tcPr>
    </w:tblStylePr>
    <w:tblStylePr w:type="band1Horz">
      <w:rPr>
        <w:rFonts w:ascii="Arial" w:hAnsi="Arial"/>
        <w:color w:val="34ABA2" w:themeColor="accent3" w:themeTint="FE" w:themeShade="95"/>
        <w:sz w:val="22"/>
      </w:rPr>
      <w:tblPr/>
      <w:tcPr>
        <w:shd w:val="clear" w:color="D2F1EE" w:themeColor="accent3" w:themeTint="34" w:fill="D2F1EE" w:themeFill="accent3" w:themeFillTint="34"/>
      </w:tcPr>
    </w:tblStylePr>
    <w:tblStylePr w:type="band2Horz">
      <w:rPr>
        <w:rFonts w:ascii="Arial" w:hAnsi="Arial"/>
        <w:color w:val="34ABA2" w:themeColor="accent3" w:themeTint="FE" w:themeShade="95"/>
        <w:sz w:val="22"/>
      </w:rPr>
    </w:tblStylePr>
  </w:style>
  <w:style w:type="table" w:styleId="GridTable7Colorful-Accent4">
    <w:name w:val="Grid Table 7 Colorful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A2D0DF" w:themeColor="accent4" w:themeTint="9A"/>
        <w:right w:val="single" w:sz="4" w:space="0" w:color="A2D0DF" w:themeColor="accent4" w:themeTint="9A"/>
        <w:insideH w:val="single" w:sz="4" w:space="0" w:color="A2D0DF" w:themeColor="accent4" w:themeTint="9A"/>
        <w:insideV w:val="single" w:sz="4" w:space="0" w:color="A2D0DF" w:themeColor="accent4" w:themeTint="9A"/>
      </w:tblBorders>
    </w:tblPr>
    <w:tblStylePr w:type="firstRow">
      <w:rPr>
        <w:rFonts w:ascii="Arial" w:hAnsi="Arial"/>
        <w:b/>
        <w:color w:val="A2D0DF" w:themeColor="accent4" w:themeTint="9A" w:themeShade="95"/>
        <w:sz w:val="22"/>
      </w:rPr>
      <w:tblPr/>
      <w:tcPr>
        <w:tcBorders>
          <w:top w:val="none" w:sz="4" w:space="0" w:color="000000"/>
          <w:left w:val="none" w:sz="4" w:space="0" w:color="000000"/>
          <w:bottom w:val="single" w:sz="4" w:space="0" w:color="A2D0DF" w:themeColor="accent4" w:themeTint="9A"/>
          <w:right w:val="none" w:sz="4" w:space="0" w:color="000000"/>
        </w:tcBorders>
        <w:shd w:val="clear" w:color="FFFFFF" w:themeColor="light1" w:fill="FFFFFF" w:themeFill="light1"/>
      </w:tcPr>
    </w:tblStylePr>
    <w:tblStylePr w:type="lastRow">
      <w:rPr>
        <w:rFonts w:ascii="Arial" w:hAnsi="Arial"/>
        <w:b/>
        <w:color w:val="A2D0DF" w:themeColor="accent4" w:themeTint="9A" w:themeShade="95"/>
        <w:sz w:val="22"/>
      </w:rPr>
      <w:tblPr/>
      <w:tcPr>
        <w:tcBorders>
          <w:top w:val="single" w:sz="4" w:space="0" w:color="A2D0DF"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2D0DF" w:themeColor="accent4" w:themeTint="9A" w:themeShade="95"/>
        <w:sz w:val="22"/>
      </w:rPr>
      <w:tblPr/>
      <w:tcPr>
        <w:tcBorders>
          <w:top w:val="none" w:sz="4" w:space="0" w:color="000000"/>
          <w:left w:val="none" w:sz="4" w:space="0" w:color="000000"/>
          <w:bottom w:val="none" w:sz="4" w:space="0" w:color="000000"/>
          <w:right w:val="single" w:sz="4" w:space="0" w:color="A2D0DF" w:themeColor="accent4" w:themeTint="9A"/>
        </w:tcBorders>
        <w:shd w:val="clear" w:color="FFFFFF" w:fill="auto"/>
      </w:tcPr>
    </w:tblStylePr>
    <w:tblStylePr w:type="lastCol">
      <w:rPr>
        <w:rFonts w:ascii="Arial" w:hAnsi="Arial"/>
        <w:i/>
        <w:color w:val="A2D0DF" w:themeColor="accent4" w:themeTint="9A" w:themeShade="95"/>
        <w:sz w:val="22"/>
      </w:rPr>
      <w:tblPr/>
      <w:tcPr>
        <w:tcBorders>
          <w:top w:val="none" w:sz="4" w:space="0" w:color="000000"/>
          <w:left w:val="single" w:sz="4" w:space="0" w:color="A2D0DF" w:themeColor="accent4" w:themeTint="9A"/>
          <w:bottom w:val="none" w:sz="4" w:space="0" w:color="000000"/>
          <w:right w:val="none" w:sz="4" w:space="0" w:color="000000"/>
        </w:tcBorders>
        <w:shd w:val="clear" w:color="FFFFFF" w:fill="auto"/>
      </w:tcPr>
    </w:tblStylePr>
    <w:tblStylePr w:type="band1Vert">
      <w:tblPr/>
      <w:tcPr>
        <w:shd w:val="clear" w:color="DFEFF4" w:themeColor="accent4" w:themeTint="34" w:fill="DFEFF4" w:themeFill="accent4" w:themeFillTint="34"/>
      </w:tcPr>
    </w:tblStylePr>
    <w:tblStylePr w:type="band1Horz">
      <w:rPr>
        <w:rFonts w:ascii="Arial" w:hAnsi="Arial"/>
        <w:color w:val="A2D0DF" w:themeColor="accent4" w:themeTint="9A" w:themeShade="95"/>
        <w:sz w:val="22"/>
      </w:rPr>
      <w:tblPr/>
      <w:tcPr>
        <w:shd w:val="clear" w:color="DFEFF4" w:themeColor="accent4" w:themeTint="34" w:fill="DFEFF4" w:themeFill="accent4" w:themeFillTint="34"/>
      </w:tcPr>
    </w:tblStylePr>
    <w:tblStylePr w:type="band2Horz">
      <w:rPr>
        <w:rFonts w:ascii="Arial" w:hAnsi="Arial"/>
        <w:color w:val="A2D0DF" w:themeColor="accent4" w:themeTint="9A" w:themeShade="95"/>
        <w:sz w:val="22"/>
      </w:rPr>
    </w:tblStylePr>
  </w:style>
  <w:style w:type="table" w:styleId="GridTable7Colorful-Accent5">
    <w:name w:val="Grid Table 7 Colorful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DBE9E1" w:themeColor="accent5" w:themeTint="90"/>
        <w:right w:val="single" w:sz="4" w:space="0" w:color="DBE9E1" w:themeColor="accent5" w:themeTint="90"/>
        <w:insideH w:val="single" w:sz="4" w:space="0" w:color="DBE9E1" w:themeColor="accent5" w:themeTint="90"/>
        <w:insideV w:val="single" w:sz="4" w:space="0" w:color="DBE9E1" w:themeColor="accent5" w:themeTint="90"/>
      </w:tblBorders>
    </w:tblPr>
    <w:tblStylePr w:type="firstRow">
      <w:rPr>
        <w:rFonts w:ascii="Arial" w:hAnsi="Arial"/>
        <w:b/>
        <w:color w:val="5B9472" w:themeColor="accent5" w:themeShade="95"/>
        <w:sz w:val="22"/>
      </w:rPr>
      <w:tblPr/>
      <w:tcPr>
        <w:tcBorders>
          <w:top w:val="none" w:sz="4" w:space="0" w:color="000000"/>
          <w:left w:val="none" w:sz="4" w:space="0" w:color="000000"/>
          <w:bottom w:val="single" w:sz="4" w:space="0" w:color="DBE9E1" w:themeColor="accent5" w:themeTint="90"/>
          <w:right w:val="none" w:sz="4" w:space="0" w:color="000000"/>
        </w:tcBorders>
        <w:shd w:val="clear" w:color="FFFFFF" w:themeColor="light1" w:fill="FFFFFF" w:themeFill="light1"/>
      </w:tcPr>
    </w:tblStylePr>
    <w:tblStylePr w:type="lastRow">
      <w:rPr>
        <w:rFonts w:ascii="Arial" w:hAnsi="Arial"/>
        <w:b/>
        <w:color w:val="5B9472" w:themeColor="accent5" w:themeShade="95"/>
        <w:sz w:val="22"/>
      </w:rPr>
      <w:tblPr/>
      <w:tcPr>
        <w:tcBorders>
          <w:top w:val="single" w:sz="4" w:space="0" w:color="DBE9E1"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B9472" w:themeColor="accent5" w:themeShade="95"/>
        <w:sz w:val="22"/>
      </w:rPr>
      <w:tblPr/>
      <w:tcPr>
        <w:tcBorders>
          <w:top w:val="none" w:sz="4" w:space="0" w:color="000000"/>
          <w:left w:val="none" w:sz="4" w:space="0" w:color="000000"/>
          <w:bottom w:val="none" w:sz="4" w:space="0" w:color="000000"/>
          <w:right w:val="single" w:sz="4" w:space="0" w:color="DBE9E1" w:themeColor="accent5" w:themeTint="90"/>
        </w:tcBorders>
        <w:shd w:val="clear" w:color="FFFFFF" w:fill="auto"/>
      </w:tcPr>
    </w:tblStylePr>
    <w:tblStylePr w:type="lastCol">
      <w:rPr>
        <w:rFonts w:ascii="Arial" w:hAnsi="Arial"/>
        <w:i/>
        <w:color w:val="5B9472" w:themeColor="accent5" w:themeShade="95"/>
        <w:sz w:val="22"/>
      </w:rPr>
      <w:tblPr/>
      <w:tcPr>
        <w:tcBorders>
          <w:top w:val="none" w:sz="4" w:space="0" w:color="000000"/>
          <w:left w:val="single" w:sz="4" w:space="0" w:color="DBE9E1" w:themeColor="accent5" w:themeTint="90"/>
          <w:bottom w:val="none" w:sz="4" w:space="0" w:color="000000"/>
          <w:right w:val="none" w:sz="4" w:space="0" w:color="000000"/>
        </w:tcBorders>
        <w:shd w:val="clear" w:color="FFFFFF" w:fill="auto"/>
      </w:tcPr>
    </w:tblStylePr>
    <w:tblStylePr w:type="band1Vert">
      <w:tblPr/>
      <w:tcPr>
        <w:shd w:val="clear" w:color="F2F7F4" w:themeColor="accent5" w:themeTint="34" w:fill="F2F7F4" w:themeFill="accent5" w:themeFillTint="34"/>
      </w:tcPr>
    </w:tblStylePr>
    <w:tblStylePr w:type="band1Horz">
      <w:rPr>
        <w:rFonts w:ascii="Arial" w:hAnsi="Arial"/>
        <w:color w:val="5B9472" w:themeColor="accent5" w:themeShade="95"/>
        <w:sz w:val="22"/>
      </w:rPr>
      <w:tblPr/>
      <w:tcPr>
        <w:shd w:val="clear" w:color="F2F7F4" w:themeColor="accent5" w:themeTint="34" w:fill="F2F7F4" w:themeFill="accent5" w:themeFillTint="34"/>
      </w:tcPr>
    </w:tblStylePr>
    <w:tblStylePr w:type="band2Horz">
      <w:rPr>
        <w:rFonts w:ascii="Arial" w:hAnsi="Arial"/>
        <w:color w:val="5B9472" w:themeColor="accent5" w:themeShade="95"/>
        <w:sz w:val="22"/>
      </w:rPr>
    </w:tblStylePr>
  </w:style>
  <w:style w:type="table" w:styleId="GridTable7Colorful-Accent6">
    <w:name w:val="Grid Table 7 Colorful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bottom w:val="single" w:sz="4" w:space="0" w:color="82D9D2" w:themeColor="accent6" w:themeTint="90"/>
        <w:right w:val="single" w:sz="4" w:space="0" w:color="82D9D2" w:themeColor="accent6" w:themeTint="90"/>
        <w:insideH w:val="single" w:sz="4" w:space="0" w:color="82D9D2" w:themeColor="accent6" w:themeTint="90"/>
        <w:insideV w:val="single" w:sz="4" w:space="0" w:color="82D9D2" w:themeColor="accent6" w:themeTint="90"/>
      </w:tblBorders>
    </w:tblPr>
    <w:tblStylePr w:type="firstRow">
      <w:rPr>
        <w:rFonts w:ascii="Arial" w:hAnsi="Arial"/>
        <w:b/>
        <w:color w:val="1E635E" w:themeColor="accent6" w:themeShade="95"/>
        <w:sz w:val="22"/>
      </w:rPr>
      <w:tblPr/>
      <w:tcPr>
        <w:tcBorders>
          <w:top w:val="none" w:sz="4" w:space="0" w:color="000000"/>
          <w:left w:val="none" w:sz="4" w:space="0" w:color="000000"/>
          <w:bottom w:val="single" w:sz="4" w:space="0" w:color="82D9D2" w:themeColor="accent6" w:themeTint="90"/>
          <w:right w:val="none" w:sz="4" w:space="0" w:color="000000"/>
        </w:tcBorders>
        <w:shd w:val="clear" w:color="FFFFFF" w:themeColor="light1" w:fill="FFFFFF" w:themeFill="light1"/>
      </w:tcPr>
    </w:tblStylePr>
    <w:tblStylePr w:type="lastRow">
      <w:rPr>
        <w:rFonts w:ascii="Arial" w:hAnsi="Arial"/>
        <w:b/>
        <w:color w:val="1E635E" w:themeColor="accent6" w:themeShade="95"/>
        <w:sz w:val="22"/>
      </w:rPr>
      <w:tblPr/>
      <w:tcPr>
        <w:tcBorders>
          <w:top w:val="single" w:sz="4" w:space="0" w:color="82D9D2"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E635E" w:themeColor="accent6" w:themeShade="95"/>
        <w:sz w:val="22"/>
      </w:rPr>
      <w:tblPr/>
      <w:tcPr>
        <w:tcBorders>
          <w:top w:val="none" w:sz="4" w:space="0" w:color="000000"/>
          <w:left w:val="none" w:sz="4" w:space="0" w:color="000000"/>
          <w:bottom w:val="none" w:sz="4" w:space="0" w:color="000000"/>
          <w:right w:val="single" w:sz="4" w:space="0" w:color="82D9D2" w:themeColor="accent6" w:themeTint="90"/>
        </w:tcBorders>
        <w:shd w:val="clear" w:color="FFFFFF" w:fill="auto"/>
      </w:tcPr>
    </w:tblStylePr>
    <w:tblStylePr w:type="lastCol">
      <w:rPr>
        <w:rFonts w:ascii="Arial" w:hAnsi="Arial"/>
        <w:i/>
        <w:color w:val="1E635E" w:themeColor="accent6" w:themeShade="95"/>
        <w:sz w:val="22"/>
      </w:rPr>
      <w:tblPr/>
      <w:tcPr>
        <w:tcBorders>
          <w:top w:val="none" w:sz="4" w:space="0" w:color="000000"/>
          <w:left w:val="single" w:sz="4" w:space="0" w:color="82D9D2" w:themeColor="accent6" w:themeTint="90"/>
          <w:bottom w:val="none" w:sz="4" w:space="0" w:color="000000"/>
          <w:right w:val="none" w:sz="4" w:space="0" w:color="000000"/>
        </w:tcBorders>
        <w:shd w:val="clear" w:color="FFFFFF" w:fill="auto"/>
      </w:tcPr>
    </w:tblStylePr>
    <w:tblStylePr w:type="band1Vert">
      <w:tblPr/>
      <w:tcPr>
        <w:shd w:val="clear" w:color="D2F1EE" w:themeColor="accent6" w:themeTint="34" w:fill="D2F1EE" w:themeFill="accent6" w:themeFillTint="34"/>
      </w:tcPr>
    </w:tblStylePr>
    <w:tblStylePr w:type="band1Horz">
      <w:rPr>
        <w:rFonts w:ascii="Arial" w:hAnsi="Arial"/>
        <w:color w:val="1E635E" w:themeColor="accent6" w:themeShade="95"/>
        <w:sz w:val="22"/>
      </w:rPr>
      <w:tblPr/>
      <w:tcPr>
        <w:shd w:val="clear" w:color="D2F1EE" w:themeColor="accent6" w:themeTint="34" w:fill="D2F1EE" w:themeFill="accent6" w:themeFillTint="34"/>
      </w:tcPr>
    </w:tblStylePr>
    <w:tblStylePr w:type="band2Horz">
      <w:rPr>
        <w:rFonts w:ascii="Arial" w:hAnsi="Arial"/>
        <w:color w:val="1E635E" w:themeColor="accent6" w:themeShade="95"/>
        <w:sz w:val="22"/>
      </w:rPr>
    </w:tblStylePr>
  </w:style>
  <w:style w:type="table" w:styleId="ListTable1Light">
    <w:name w:val="List Table 1 Light"/>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0F0D29" w:themeColor="text1"/>
          <w:right w:val="none" w:sz="4" w:space="0" w:color="000000"/>
        </w:tcBorders>
      </w:tcPr>
    </w:tblStylePr>
    <w:tblStylePr w:type="lastRow">
      <w:rPr>
        <w:b/>
        <w:color w:val="404040"/>
      </w:rPr>
      <w:tblPr/>
      <w:tcPr>
        <w:tcBorders>
          <w:top w:val="single" w:sz="4" w:space="0" w:color="0F0D29"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CA7E3" w:themeColor="text1" w:themeTint="40" w:fill="ACA7E3" w:themeFill="text1" w:themeFillTint="40"/>
      </w:tcPr>
    </w:tblStylePr>
    <w:tblStylePr w:type="band1Horz">
      <w:tblPr/>
      <w:tcPr>
        <w:shd w:val="clear" w:color="ACA7E3" w:themeColor="text1" w:themeTint="40" w:fill="ACA7E3" w:themeFill="text1" w:themeFillTint="40"/>
      </w:tcPr>
    </w:tblStylePr>
  </w:style>
  <w:style w:type="table" w:styleId="ListTable1Light-Accent1">
    <w:name w:val="List Table 1 Light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024F75" w:themeColor="accent1"/>
          <w:right w:val="none" w:sz="4" w:space="0" w:color="000000"/>
        </w:tcBorders>
      </w:tcPr>
    </w:tblStylePr>
    <w:tblStylePr w:type="lastRow">
      <w:rPr>
        <w:b/>
        <w:color w:val="404040"/>
      </w:rPr>
      <w:tblPr/>
      <w:tcPr>
        <w:tcBorders>
          <w:top w:val="single" w:sz="4" w:space="0" w:color="024F7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9EDDFD" w:themeColor="accent1" w:themeTint="40" w:fill="9EDDFD" w:themeFill="accent1" w:themeFillTint="40"/>
      </w:tcPr>
    </w:tblStylePr>
    <w:tblStylePr w:type="band1Horz">
      <w:tblPr/>
      <w:tcPr>
        <w:shd w:val="clear" w:color="9EDDFD" w:themeColor="accent1" w:themeTint="40" w:fill="9EDDFD" w:themeFill="accent1" w:themeFillTint="40"/>
      </w:tcPr>
    </w:tblStylePr>
  </w:style>
  <w:style w:type="table" w:styleId="ListTable1Light-Accent2">
    <w:name w:val="List Table 1 Light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3592CF" w:themeColor="accent2"/>
          <w:right w:val="none" w:sz="4" w:space="0" w:color="000000"/>
        </w:tcBorders>
      </w:tcPr>
    </w:tblStylePr>
    <w:tblStylePr w:type="lastRow">
      <w:rPr>
        <w:b/>
        <w:color w:val="404040"/>
      </w:rPr>
      <w:tblPr/>
      <w:tcPr>
        <w:tcBorders>
          <w:top w:val="single" w:sz="4" w:space="0" w:color="3592CF"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CE3F3" w:themeColor="accent2" w:themeTint="40" w:fill="CCE3F3" w:themeFill="accent2" w:themeFillTint="40"/>
      </w:tcPr>
    </w:tblStylePr>
    <w:tblStylePr w:type="band1Horz">
      <w:tblPr/>
      <w:tcPr>
        <w:shd w:val="clear" w:color="CCE3F3" w:themeColor="accent2" w:themeTint="40" w:fill="CCE3F3" w:themeFill="accent2" w:themeFillTint="40"/>
      </w:tcPr>
    </w:tblStylePr>
  </w:style>
  <w:style w:type="table" w:styleId="ListTable1Light-Accent3">
    <w:name w:val="List Table 1 Light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34ABA2" w:themeColor="accent3"/>
          <w:right w:val="none" w:sz="4" w:space="0" w:color="000000"/>
        </w:tcBorders>
      </w:tcPr>
    </w:tblStylePr>
    <w:tblStylePr w:type="lastRow">
      <w:rPr>
        <w:b/>
        <w:color w:val="404040"/>
      </w:rPr>
      <w:tblPr/>
      <w:tcPr>
        <w:tcBorders>
          <w:top w:val="single" w:sz="4" w:space="0" w:color="34ABA2"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7EEEB" w:themeColor="accent3" w:themeTint="40" w:fill="C7EEEB" w:themeFill="accent3" w:themeFillTint="40"/>
      </w:tcPr>
    </w:tblStylePr>
    <w:tblStylePr w:type="band1Horz">
      <w:tblPr/>
      <w:tcPr>
        <w:shd w:val="clear" w:color="C7EEEB" w:themeColor="accent3" w:themeTint="40" w:fill="C7EEEB" w:themeFill="accent3" w:themeFillTint="40"/>
      </w:tcPr>
    </w:tblStylePr>
  </w:style>
  <w:style w:type="table" w:styleId="ListTable1Light-Accent4">
    <w:name w:val="List Table 1 Light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66B2CA" w:themeColor="accent4"/>
          <w:right w:val="none" w:sz="4" w:space="0" w:color="000000"/>
        </w:tcBorders>
      </w:tcPr>
    </w:tblStylePr>
    <w:tblStylePr w:type="lastRow">
      <w:rPr>
        <w:b/>
        <w:color w:val="404040"/>
      </w:rPr>
      <w:tblPr/>
      <w:tcPr>
        <w:tcBorders>
          <w:top w:val="single" w:sz="4" w:space="0" w:color="66B2CA"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8EBF1" w:themeColor="accent4" w:themeTint="40" w:fill="D8EBF1" w:themeFill="accent4" w:themeFillTint="40"/>
      </w:tcPr>
    </w:tblStylePr>
    <w:tblStylePr w:type="band1Horz">
      <w:tblPr/>
      <w:tcPr>
        <w:shd w:val="clear" w:color="D8EBF1" w:themeColor="accent4" w:themeTint="40" w:fill="D8EBF1" w:themeFill="accent4" w:themeFillTint="40"/>
      </w:tcPr>
    </w:tblStylePr>
  </w:style>
  <w:style w:type="table" w:styleId="ListTable1Light-Accent5">
    <w:name w:val="List Table 1 Light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C1D9CB" w:themeColor="accent5"/>
          <w:right w:val="none" w:sz="4" w:space="0" w:color="000000"/>
        </w:tcBorders>
      </w:tcPr>
    </w:tblStylePr>
    <w:tblStylePr w:type="lastRow">
      <w:rPr>
        <w:b/>
        <w:color w:val="404040"/>
      </w:rPr>
      <w:tblPr/>
      <w:tcPr>
        <w:tcBorders>
          <w:top w:val="single" w:sz="4" w:space="0" w:color="C1D9CB"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F5F1" w:themeColor="accent5" w:themeTint="40" w:fill="EFF5F1" w:themeFill="accent5" w:themeFillTint="40"/>
      </w:tcPr>
    </w:tblStylePr>
    <w:tblStylePr w:type="band1Horz">
      <w:tblPr/>
      <w:tcPr>
        <w:shd w:val="clear" w:color="EFF5F1" w:themeColor="accent5" w:themeTint="40" w:fill="EFF5F1" w:themeFill="accent5" w:themeFillTint="40"/>
      </w:tcPr>
    </w:tblStylePr>
  </w:style>
  <w:style w:type="table" w:styleId="ListTable1Light-Accent6">
    <w:name w:val="List Table 1 Light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Pr>
    <w:tblStylePr w:type="firstRow">
      <w:rPr>
        <w:b/>
        <w:color w:val="404040"/>
      </w:rPr>
      <w:tblPr/>
      <w:tcPr>
        <w:tcBorders>
          <w:top w:val="none" w:sz="4" w:space="0" w:color="000000"/>
          <w:left w:val="none" w:sz="4" w:space="0" w:color="000000"/>
          <w:bottom w:val="single" w:sz="4" w:space="0" w:color="34ABA2" w:themeColor="accent6"/>
          <w:right w:val="none" w:sz="4" w:space="0" w:color="000000"/>
        </w:tcBorders>
      </w:tcPr>
    </w:tblStylePr>
    <w:tblStylePr w:type="lastRow">
      <w:rPr>
        <w:b/>
        <w:color w:val="404040"/>
      </w:rPr>
      <w:tblPr/>
      <w:tcPr>
        <w:tcBorders>
          <w:top w:val="single" w:sz="4" w:space="0" w:color="34ABA2"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7EEEB" w:themeColor="accent6" w:themeTint="40" w:fill="C7EEEB" w:themeFill="accent6" w:themeFillTint="40"/>
      </w:tcPr>
    </w:tblStylePr>
    <w:tblStylePr w:type="band1Horz">
      <w:tblPr/>
      <w:tcPr>
        <w:shd w:val="clear" w:color="C7EEEB" w:themeColor="accent6" w:themeTint="40" w:fill="C7EEEB" w:themeFill="accent6" w:themeFillTint="40"/>
      </w:tcPr>
    </w:tblStylePr>
  </w:style>
  <w:style w:type="table" w:styleId="ListTable2">
    <w:name w:val="List Table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463CBF" w:themeColor="text1" w:themeTint="90"/>
        <w:bottom w:val="single" w:sz="4" w:space="0" w:color="463CBF" w:themeColor="text1" w:themeTint="90"/>
        <w:insideH w:val="single" w:sz="4" w:space="0" w:color="463CBF" w:themeColor="text1" w:themeTint="90"/>
      </w:tblBorders>
    </w:tblPr>
    <w:tblStylePr w:type="firstRow">
      <w:rPr>
        <w:rFonts w:ascii="Arial" w:hAnsi="Arial"/>
        <w:b/>
        <w:color w:val="404040"/>
        <w:sz w:val="22"/>
      </w:rPr>
      <w:tblPr/>
      <w:tcPr>
        <w:tcBorders>
          <w:top w:val="single" w:sz="4" w:space="0" w:color="463CBF" w:themeColor="text1" w:themeTint="90"/>
          <w:left w:val="none" w:sz="4" w:space="0" w:color="000000"/>
          <w:bottom w:val="single" w:sz="4" w:space="0" w:color="463CBF" w:themeColor="text1" w:themeTint="90"/>
          <w:right w:val="none" w:sz="4" w:space="0" w:color="000000"/>
        </w:tcBorders>
      </w:tcPr>
    </w:tblStylePr>
    <w:tblStylePr w:type="lastRow">
      <w:rPr>
        <w:rFonts w:ascii="Arial" w:hAnsi="Arial"/>
        <w:b/>
        <w:color w:val="404040"/>
        <w:sz w:val="22"/>
      </w:rPr>
      <w:tblPr/>
      <w:tcPr>
        <w:tcBorders>
          <w:top w:val="single" w:sz="4" w:space="0" w:color="463CBF" w:themeColor="text1" w:themeTint="90"/>
          <w:left w:val="none" w:sz="4" w:space="0" w:color="000000"/>
          <w:bottom w:val="single" w:sz="4" w:space="0" w:color="463CB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CA7E3" w:themeColor="text1" w:themeTint="40" w:fill="ACA7E3" w:themeFill="text1" w:themeFillTint="40"/>
      </w:tcPr>
    </w:tblStylePr>
    <w:tblStylePr w:type="band1Horz">
      <w:rPr>
        <w:rFonts w:ascii="Arial" w:hAnsi="Arial"/>
        <w:color w:val="404040"/>
        <w:sz w:val="22"/>
      </w:rPr>
      <w:tblPr/>
      <w:tcPr>
        <w:shd w:val="clear" w:color="ACA7E3" w:themeColor="text1" w:themeTint="40" w:fill="ACA7E3" w:themeFill="text1" w:themeFillTint="40"/>
      </w:tcPr>
    </w:tblStylePr>
  </w:style>
  <w:style w:type="table" w:styleId="ListTable2-Accent1">
    <w:name w:val="List Table 2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25B4FB" w:themeColor="accent1" w:themeTint="90"/>
        <w:bottom w:val="single" w:sz="4" w:space="0" w:color="25B4FB" w:themeColor="accent1" w:themeTint="90"/>
        <w:insideH w:val="single" w:sz="4" w:space="0" w:color="25B4FB" w:themeColor="accent1" w:themeTint="90"/>
      </w:tblBorders>
    </w:tblPr>
    <w:tblStylePr w:type="firstRow">
      <w:rPr>
        <w:rFonts w:ascii="Arial" w:hAnsi="Arial"/>
        <w:b/>
        <w:color w:val="404040"/>
        <w:sz w:val="22"/>
      </w:rPr>
      <w:tblPr/>
      <w:tcPr>
        <w:tcBorders>
          <w:top w:val="single" w:sz="4" w:space="0" w:color="25B4FB" w:themeColor="accent1" w:themeTint="90"/>
          <w:left w:val="none" w:sz="4" w:space="0" w:color="000000"/>
          <w:bottom w:val="single" w:sz="4" w:space="0" w:color="25B4FB" w:themeColor="accent1" w:themeTint="90"/>
          <w:right w:val="none" w:sz="4" w:space="0" w:color="000000"/>
        </w:tcBorders>
      </w:tcPr>
    </w:tblStylePr>
    <w:tblStylePr w:type="lastRow">
      <w:rPr>
        <w:rFonts w:ascii="Arial" w:hAnsi="Arial"/>
        <w:b/>
        <w:color w:val="404040"/>
        <w:sz w:val="22"/>
      </w:rPr>
      <w:tblPr/>
      <w:tcPr>
        <w:tcBorders>
          <w:top w:val="single" w:sz="4" w:space="0" w:color="25B4FB" w:themeColor="accent1" w:themeTint="90"/>
          <w:left w:val="none" w:sz="4" w:space="0" w:color="000000"/>
          <w:bottom w:val="single" w:sz="4" w:space="0" w:color="25B4FB"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9EDDFD" w:themeColor="accent1" w:themeTint="40" w:fill="9EDDFD" w:themeFill="accent1" w:themeFillTint="40"/>
      </w:tcPr>
    </w:tblStylePr>
    <w:tblStylePr w:type="band1Horz">
      <w:rPr>
        <w:rFonts w:ascii="Arial" w:hAnsi="Arial"/>
        <w:color w:val="404040"/>
        <w:sz w:val="22"/>
      </w:rPr>
      <w:tblPr/>
      <w:tcPr>
        <w:shd w:val="clear" w:color="9EDDFD" w:themeColor="accent1" w:themeTint="40" w:fill="9EDDFD" w:themeFill="accent1" w:themeFillTint="40"/>
      </w:tcPr>
    </w:tblStylePr>
  </w:style>
  <w:style w:type="table" w:styleId="ListTable2-Accent2">
    <w:name w:val="List Table 2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CC1E4" w:themeColor="accent2" w:themeTint="90"/>
        <w:bottom w:val="single" w:sz="4" w:space="0" w:color="8CC1E4" w:themeColor="accent2" w:themeTint="90"/>
        <w:insideH w:val="single" w:sz="4" w:space="0" w:color="8CC1E4" w:themeColor="accent2" w:themeTint="90"/>
      </w:tblBorders>
    </w:tblPr>
    <w:tblStylePr w:type="firstRow">
      <w:rPr>
        <w:rFonts w:ascii="Arial" w:hAnsi="Arial"/>
        <w:b/>
        <w:color w:val="404040"/>
        <w:sz w:val="22"/>
      </w:rPr>
      <w:tblPr/>
      <w:tcPr>
        <w:tcBorders>
          <w:top w:val="single" w:sz="4" w:space="0" w:color="8CC1E4" w:themeColor="accent2" w:themeTint="90"/>
          <w:left w:val="none" w:sz="4" w:space="0" w:color="000000"/>
          <w:bottom w:val="single" w:sz="4" w:space="0" w:color="8CC1E4" w:themeColor="accent2" w:themeTint="90"/>
          <w:right w:val="none" w:sz="4" w:space="0" w:color="000000"/>
        </w:tcBorders>
      </w:tcPr>
    </w:tblStylePr>
    <w:tblStylePr w:type="lastRow">
      <w:rPr>
        <w:rFonts w:ascii="Arial" w:hAnsi="Arial"/>
        <w:b/>
        <w:color w:val="404040"/>
        <w:sz w:val="22"/>
      </w:rPr>
      <w:tblPr/>
      <w:tcPr>
        <w:tcBorders>
          <w:top w:val="single" w:sz="4" w:space="0" w:color="8CC1E4" w:themeColor="accent2" w:themeTint="90"/>
          <w:left w:val="none" w:sz="4" w:space="0" w:color="000000"/>
          <w:bottom w:val="single" w:sz="4" w:space="0" w:color="8CC1E4"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CE3F3" w:themeColor="accent2" w:themeTint="40" w:fill="CCE3F3" w:themeFill="accent2" w:themeFillTint="40"/>
      </w:tcPr>
    </w:tblStylePr>
    <w:tblStylePr w:type="band1Horz">
      <w:rPr>
        <w:rFonts w:ascii="Arial" w:hAnsi="Arial"/>
        <w:color w:val="404040"/>
        <w:sz w:val="22"/>
      </w:rPr>
      <w:tblPr/>
      <w:tcPr>
        <w:shd w:val="clear" w:color="CCE3F3" w:themeColor="accent2" w:themeTint="40" w:fill="CCE3F3" w:themeFill="accent2" w:themeFillTint="40"/>
      </w:tcPr>
    </w:tblStylePr>
  </w:style>
  <w:style w:type="table" w:styleId="ListTable2-Accent3">
    <w:name w:val="List Table 2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2D9D2" w:themeColor="accent3" w:themeTint="90"/>
        <w:bottom w:val="single" w:sz="4" w:space="0" w:color="82D9D2" w:themeColor="accent3" w:themeTint="90"/>
        <w:insideH w:val="single" w:sz="4" w:space="0" w:color="82D9D2" w:themeColor="accent3" w:themeTint="90"/>
      </w:tblBorders>
    </w:tblPr>
    <w:tblStylePr w:type="firstRow">
      <w:rPr>
        <w:rFonts w:ascii="Arial" w:hAnsi="Arial"/>
        <w:b/>
        <w:color w:val="404040"/>
        <w:sz w:val="22"/>
      </w:rPr>
      <w:tblPr/>
      <w:tcPr>
        <w:tcBorders>
          <w:top w:val="single" w:sz="4" w:space="0" w:color="82D9D2" w:themeColor="accent3" w:themeTint="90"/>
          <w:left w:val="none" w:sz="4" w:space="0" w:color="000000"/>
          <w:bottom w:val="single" w:sz="4" w:space="0" w:color="82D9D2" w:themeColor="accent3" w:themeTint="90"/>
          <w:right w:val="none" w:sz="4" w:space="0" w:color="000000"/>
        </w:tcBorders>
      </w:tcPr>
    </w:tblStylePr>
    <w:tblStylePr w:type="lastRow">
      <w:rPr>
        <w:rFonts w:ascii="Arial" w:hAnsi="Arial"/>
        <w:b/>
        <w:color w:val="404040"/>
        <w:sz w:val="22"/>
      </w:rPr>
      <w:tblPr/>
      <w:tcPr>
        <w:tcBorders>
          <w:top w:val="single" w:sz="4" w:space="0" w:color="82D9D2" w:themeColor="accent3" w:themeTint="90"/>
          <w:left w:val="none" w:sz="4" w:space="0" w:color="000000"/>
          <w:bottom w:val="single" w:sz="4" w:space="0" w:color="82D9D2"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7EEEB" w:themeColor="accent3" w:themeTint="40" w:fill="C7EEEB" w:themeFill="accent3" w:themeFillTint="40"/>
      </w:tcPr>
    </w:tblStylePr>
    <w:tblStylePr w:type="band1Horz">
      <w:rPr>
        <w:rFonts w:ascii="Arial" w:hAnsi="Arial"/>
        <w:color w:val="404040"/>
        <w:sz w:val="22"/>
      </w:rPr>
      <w:tblPr/>
      <w:tcPr>
        <w:shd w:val="clear" w:color="C7EEEB" w:themeColor="accent3" w:themeTint="40" w:fill="C7EEEB" w:themeFill="accent3" w:themeFillTint="40"/>
      </w:tcPr>
    </w:tblStylePr>
  </w:style>
  <w:style w:type="table" w:styleId="ListTable2-Accent4">
    <w:name w:val="List Table 2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8D3E1" w:themeColor="accent4" w:themeTint="90"/>
        <w:bottom w:val="single" w:sz="4" w:space="0" w:color="A8D3E1" w:themeColor="accent4" w:themeTint="90"/>
        <w:insideH w:val="single" w:sz="4" w:space="0" w:color="A8D3E1" w:themeColor="accent4" w:themeTint="90"/>
      </w:tblBorders>
    </w:tblPr>
    <w:tblStylePr w:type="firstRow">
      <w:rPr>
        <w:rFonts w:ascii="Arial" w:hAnsi="Arial"/>
        <w:b/>
        <w:color w:val="404040"/>
        <w:sz w:val="22"/>
      </w:rPr>
      <w:tblPr/>
      <w:tcPr>
        <w:tcBorders>
          <w:top w:val="single" w:sz="4" w:space="0" w:color="A8D3E1" w:themeColor="accent4" w:themeTint="90"/>
          <w:left w:val="none" w:sz="4" w:space="0" w:color="000000"/>
          <w:bottom w:val="single" w:sz="4" w:space="0" w:color="A8D3E1" w:themeColor="accent4" w:themeTint="90"/>
          <w:right w:val="none" w:sz="4" w:space="0" w:color="000000"/>
        </w:tcBorders>
      </w:tcPr>
    </w:tblStylePr>
    <w:tblStylePr w:type="lastRow">
      <w:rPr>
        <w:rFonts w:ascii="Arial" w:hAnsi="Arial"/>
        <w:b/>
        <w:color w:val="404040"/>
        <w:sz w:val="22"/>
      </w:rPr>
      <w:tblPr/>
      <w:tcPr>
        <w:tcBorders>
          <w:top w:val="single" w:sz="4" w:space="0" w:color="A8D3E1" w:themeColor="accent4" w:themeTint="90"/>
          <w:left w:val="none" w:sz="4" w:space="0" w:color="000000"/>
          <w:bottom w:val="single" w:sz="4" w:space="0" w:color="A8D3E1"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8EBF1" w:themeColor="accent4" w:themeTint="40" w:fill="D8EBF1" w:themeFill="accent4" w:themeFillTint="40"/>
      </w:tcPr>
    </w:tblStylePr>
    <w:tblStylePr w:type="band1Horz">
      <w:rPr>
        <w:rFonts w:ascii="Arial" w:hAnsi="Arial"/>
        <w:color w:val="404040"/>
        <w:sz w:val="22"/>
      </w:rPr>
      <w:tblPr/>
      <w:tcPr>
        <w:shd w:val="clear" w:color="D8EBF1" w:themeColor="accent4" w:themeTint="40" w:fill="D8EBF1" w:themeFill="accent4" w:themeFillTint="40"/>
      </w:tcPr>
    </w:tblStylePr>
  </w:style>
  <w:style w:type="table" w:styleId="ListTable2-Accent5">
    <w:name w:val="List Table 2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DBE9E1" w:themeColor="accent5" w:themeTint="90"/>
        <w:bottom w:val="single" w:sz="4" w:space="0" w:color="DBE9E1" w:themeColor="accent5" w:themeTint="90"/>
        <w:insideH w:val="single" w:sz="4" w:space="0" w:color="DBE9E1" w:themeColor="accent5" w:themeTint="90"/>
      </w:tblBorders>
    </w:tblPr>
    <w:tblStylePr w:type="firstRow">
      <w:rPr>
        <w:rFonts w:ascii="Arial" w:hAnsi="Arial"/>
        <w:b/>
        <w:color w:val="404040"/>
        <w:sz w:val="22"/>
      </w:rPr>
      <w:tblPr/>
      <w:tcPr>
        <w:tcBorders>
          <w:top w:val="single" w:sz="4" w:space="0" w:color="DBE9E1" w:themeColor="accent5" w:themeTint="90"/>
          <w:left w:val="none" w:sz="4" w:space="0" w:color="000000"/>
          <w:bottom w:val="single" w:sz="4" w:space="0" w:color="DBE9E1" w:themeColor="accent5" w:themeTint="90"/>
          <w:right w:val="none" w:sz="4" w:space="0" w:color="000000"/>
        </w:tcBorders>
      </w:tcPr>
    </w:tblStylePr>
    <w:tblStylePr w:type="lastRow">
      <w:rPr>
        <w:rFonts w:ascii="Arial" w:hAnsi="Arial"/>
        <w:b/>
        <w:color w:val="404040"/>
        <w:sz w:val="22"/>
      </w:rPr>
      <w:tblPr/>
      <w:tcPr>
        <w:tcBorders>
          <w:top w:val="single" w:sz="4" w:space="0" w:color="DBE9E1" w:themeColor="accent5" w:themeTint="90"/>
          <w:left w:val="none" w:sz="4" w:space="0" w:color="000000"/>
          <w:bottom w:val="single" w:sz="4" w:space="0" w:color="DBE9E1"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F5F1" w:themeColor="accent5" w:themeTint="40" w:fill="EFF5F1" w:themeFill="accent5" w:themeFillTint="40"/>
      </w:tcPr>
    </w:tblStylePr>
    <w:tblStylePr w:type="band1Horz">
      <w:rPr>
        <w:rFonts w:ascii="Arial" w:hAnsi="Arial"/>
        <w:color w:val="404040"/>
        <w:sz w:val="22"/>
      </w:rPr>
      <w:tblPr/>
      <w:tcPr>
        <w:shd w:val="clear" w:color="EFF5F1" w:themeColor="accent5" w:themeTint="40" w:fill="EFF5F1" w:themeFill="accent5" w:themeFillTint="40"/>
      </w:tcPr>
    </w:tblStylePr>
  </w:style>
  <w:style w:type="table" w:styleId="ListTable2-Accent6">
    <w:name w:val="List Table 2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2D9D2" w:themeColor="accent6" w:themeTint="90"/>
        <w:bottom w:val="single" w:sz="4" w:space="0" w:color="82D9D2" w:themeColor="accent6" w:themeTint="90"/>
        <w:insideH w:val="single" w:sz="4" w:space="0" w:color="82D9D2" w:themeColor="accent6" w:themeTint="90"/>
      </w:tblBorders>
    </w:tblPr>
    <w:tblStylePr w:type="firstRow">
      <w:rPr>
        <w:rFonts w:ascii="Arial" w:hAnsi="Arial"/>
        <w:b/>
        <w:color w:val="404040"/>
        <w:sz w:val="22"/>
      </w:rPr>
      <w:tblPr/>
      <w:tcPr>
        <w:tcBorders>
          <w:top w:val="single" w:sz="4" w:space="0" w:color="82D9D2" w:themeColor="accent6" w:themeTint="90"/>
          <w:left w:val="none" w:sz="4" w:space="0" w:color="000000"/>
          <w:bottom w:val="single" w:sz="4" w:space="0" w:color="82D9D2" w:themeColor="accent6" w:themeTint="90"/>
          <w:right w:val="none" w:sz="4" w:space="0" w:color="000000"/>
        </w:tcBorders>
      </w:tcPr>
    </w:tblStylePr>
    <w:tblStylePr w:type="lastRow">
      <w:rPr>
        <w:rFonts w:ascii="Arial" w:hAnsi="Arial"/>
        <w:b/>
        <w:color w:val="404040"/>
        <w:sz w:val="22"/>
      </w:rPr>
      <w:tblPr/>
      <w:tcPr>
        <w:tcBorders>
          <w:top w:val="single" w:sz="4" w:space="0" w:color="82D9D2" w:themeColor="accent6" w:themeTint="90"/>
          <w:left w:val="none" w:sz="4" w:space="0" w:color="000000"/>
          <w:bottom w:val="single" w:sz="4" w:space="0" w:color="82D9D2"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7EEEB" w:themeColor="accent6" w:themeTint="40" w:fill="C7EEEB" w:themeFill="accent6" w:themeFillTint="40"/>
      </w:tcPr>
    </w:tblStylePr>
    <w:tblStylePr w:type="band1Horz">
      <w:rPr>
        <w:rFonts w:ascii="Arial" w:hAnsi="Arial"/>
        <w:color w:val="404040"/>
        <w:sz w:val="22"/>
      </w:rPr>
      <w:tblPr/>
      <w:tcPr>
        <w:shd w:val="clear" w:color="C7EEEB" w:themeColor="accent6" w:themeTint="40" w:fill="C7EEEB" w:themeFill="accent6" w:themeFillTint="40"/>
      </w:tcPr>
    </w:tblStylePr>
  </w:style>
  <w:style w:type="table" w:styleId="ListTable3">
    <w:name w:val="List Table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0F0D29" w:themeColor="text1"/>
        <w:left w:val="single" w:sz="4" w:space="0" w:color="0F0D29" w:themeColor="text1"/>
        <w:bottom w:val="single" w:sz="4" w:space="0" w:color="0F0D29" w:themeColor="text1"/>
        <w:right w:val="single" w:sz="4" w:space="0" w:color="0F0D29" w:themeColor="text1"/>
      </w:tblBorders>
    </w:tblPr>
    <w:tblStylePr w:type="firstRow">
      <w:rPr>
        <w:rFonts w:ascii="Arial" w:hAnsi="Arial"/>
        <w:b/>
        <w:color w:val="FFFFFF"/>
        <w:sz w:val="22"/>
      </w:rPr>
      <w:tblPr/>
      <w:tcPr>
        <w:shd w:val="clear" w:color="0F0D29" w:themeColor="text1" w:fill="0F0D29"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F0D29" w:themeColor="text1"/>
          <w:right w:val="single" w:sz="4" w:space="0" w:color="0F0D29" w:themeColor="text1"/>
        </w:tcBorders>
      </w:tcPr>
    </w:tblStylePr>
    <w:tblStylePr w:type="band1Horz">
      <w:rPr>
        <w:rFonts w:ascii="Arial" w:hAnsi="Arial"/>
        <w:color w:val="404040"/>
        <w:sz w:val="22"/>
      </w:rPr>
      <w:tblPr/>
      <w:tcPr>
        <w:tcBorders>
          <w:top w:val="single" w:sz="4" w:space="0" w:color="0F0D29" w:themeColor="text1"/>
          <w:bottom w:val="single" w:sz="4" w:space="0" w:color="0F0D29" w:themeColor="text1"/>
        </w:tcBorders>
      </w:tcPr>
    </w:tblStylePr>
  </w:style>
  <w:style w:type="table" w:styleId="ListTable3-Accent1">
    <w:name w:val="List Table 3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024F75" w:themeColor="accent1"/>
        <w:left w:val="single" w:sz="4" w:space="0" w:color="024F75" w:themeColor="accent1"/>
        <w:bottom w:val="single" w:sz="4" w:space="0" w:color="024F75" w:themeColor="accent1"/>
        <w:right w:val="single" w:sz="4" w:space="0" w:color="024F75" w:themeColor="accent1"/>
      </w:tblBorders>
    </w:tblPr>
    <w:tblStylePr w:type="firstRow">
      <w:rPr>
        <w:rFonts w:ascii="Arial" w:hAnsi="Arial"/>
        <w:b/>
        <w:color w:val="FFFFFF"/>
        <w:sz w:val="22"/>
      </w:rPr>
      <w:tblPr/>
      <w:tcPr>
        <w:shd w:val="clear" w:color="024F75" w:themeColor="accent1" w:fill="024F7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24F75" w:themeColor="accent1"/>
          <w:right w:val="single" w:sz="4" w:space="0" w:color="024F75" w:themeColor="accent1"/>
        </w:tcBorders>
      </w:tcPr>
    </w:tblStylePr>
    <w:tblStylePr w:type="band1Horz">
      <w:rPr>
        <w:rFonts w:ascii="Arial" w:hAnsi="Arial"/>
        <w:color w:val="404040"/>
        <w:sz w:val="22"/>
      </w:rPr>
      <w:tblPr/>
      <w:tcPr>
        <w:tcBorders>
          <w:top w:val="single" w:sz="4" w:space="0" w:color="024F75" w:themeColor="accent1"/>
          <w:bottom w:val="single" w:sz="4" w:space="0" w:color="024F75" w:themeColor="accent1"/>
        </w:tcBorders>
      </w:tcPr>
    </w:tblStylePr>
  </w:style>
  <w:style w:type="table" w:styleId="ListTable3-Accent2">
    <w:name w:val="List Table 3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7BDE2" w:themeColor="accent2" w:themeTint="97"/>
        <w:left w:val="single" w:sz="4" w:space="0" w:color="87BDE2" w:themeColor="accent2" w:themeTint="97"/>
        <w:bottom w:val="single" w:sz="4" w:space="0" w:color="87BDE2" w:themeColor="accent2" w:themeTint="97"/>
        <w:right w:val="single" w:sz="4" w:space="0" w:color="87BDE2" w:themeColor="accent2" w:themeTint="97"/>
      </w:tblBorders>
    </w:tblPr>
    <w:tblStylePr w:type="firstRow">
      <w:rPr>
        <w:rFonts w:ascii="Arial" w:hAnsi="Arial"/>
        <w:b/>
        <w:color w:val="FFFFFF"/>
        <w:sz w:val="22"/>
      </w:rPr>
      <w:tblPr/>
      <w:tcPr>
        <w:shd w:val="clear" w:color="87BDE2" w:themeColor="accent2" w:themeTint="97" w:fill="87BDE2"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7BDE2" w:themeColor="accent2" w:themeTint="97"/>
          <w:right w:val="single" w:sz="4" w:space="0" w:color="87BDE2" w:themeColor="accent2" w:themeTint="97"/>
        </w:tcBorders>
      </w:tcPr>
    </w:tblStylePr>
    <w:tblStylePr w:type="band1Horz">
      <w:rPr>
        <w:rFonts w:ascii="Arial" w:hAnsi="Arial"/>
        <w:color w:val="404040"/>
        <w:sz w:val="22"/>
      </w:rPr>
      <w:tblPr/>
      <w:tcPr>
        <w:tcBorders>
          <w:top w:val="single" w:sz="4" w:space="0" w:color="87BDE2" w:themeColor="accent2" w:themeTint="97"/>
          <w:bottom w:val="single" w:sz="4" w:space="0" w:color="87BDE2" w:themeColor="accent2" w:themeTint="97"/>
        </w:tcBorders>
      </w:tcPr>
    </w:tblStylePr>
  </w:style>
  <w:style w:type="table" w:styleId="ListTable3-Accent3">
    <w:name w:val="List Table 3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7BD7CF" w:themeColor="accent3" w:themeTint="98"/>
        <w:left w:val="single" w:sz="4" w:space="0" w:color="7BD7CF" w:themeColor="accent3" w:themeTint="98"/>
        <w:bottom w:val="single" w:sz="4" w:space="0" w:color="7BD7CF" w:themeColor="accent3" w:themeTint="98"/>
        <w:right w:val="single" w:sz="4" w:space="0" w:color="7BD7CF" w:themeColor="accent3" w:themeTint="98"/>
      </w:tblBorders>
    </w:tblPr>
    <w:tblStylePr w:type="firstRow">
      <w:rPr>
        <w:rFonts w:ascii="Arial" w:hAnsi="Arial"/>
        <w:b/>
        <w:color w:val="FFFFFF"/>
        <w:sz w:val="22"/>
      </w:rPr>
      <w:tblPr/>
      <w:tcPr>
        <w:shd w:val="clear" w:color="7BD7CF" w:themeColor="accent3" w:themeTint="98" w:fill="7BD7C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BD7CF" w:themeColor="accent3" w:themeTint="98"/>
          <w:right w:val="single" w:sz="4" w:space="0" w:color="7BD7CF" w:themeColor="accent3" w:themeTint="98"/>
        </w:tcBorders>
      </w:tcPr>
    </w:tblStylePr>
    <w:tblStylePr w:type="band1Horz">
      <w:rPr>
        <w:rFonts w:ascii="Arial" w:hAnsi="Arial"/>
        <w:color w:val="404040"/>
        <w:sz w:val="22"/>
      </w:rPr>
      <w:tblPr/>
      <w:tcPr>
        <w:tcBorders>
          <w:top w:val="single" w:sz="4" w:space="0" w:color="7BD7CF" w:themeColor="accent3" w:themeTint="98"/>
          <w:bottom w:val="single" w:sz="4" w:space="0" w:color="7BD7CF" w:themeColor="accent3" w:themeTint="98"/>
        </w:tcBorders>
      </w:tcPr>
    </w:tblStylePr>
  </w:style>
  <w:style w:type="table" w:styleId="ListTable3-Accent4">
    <w:name w:val="List Table 3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2D0DF" w:themeColor="accent4" w:themeTint="9A"/>
        <w:left w:val="single" w:sz="4" w:space="0" w:color="A2D0DF" w:themeColor="accent4" w:themeTint="9A"/>
        <w:bottom w:val="single" w:sz="4" w:space="0" w:color="A2D0DF" w:themeColor="accent4" w:themeTint="9A"/>
        <w:right w:val="single" w:sz="4" w:space="0" w:color="A2D0DF" w:themeColor="accent4" w:themeTint="9A"/>
      </w:tblBorders>
    </w:tblPr>
    <w:tblStylePr w:type="firstRow">
      <w:rPr>
        <w:rFonts w:ascii="Arial" w:hAnsi="Arial"/>
        <w:b/>
        <w:color w:val="FFFFFF"/>
        <w:sz w:val="22"/>
      </w:rPr>
      <w:tblPr/>
      <w:tcPr>
        <w:shd w:val="clear" w:color="A2D0DF" w:themeColor="accent4" w:themeTint="9A" w:fill="A2D0DF"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2D0DF" w:themeColor="accent4" w:themeTint="9A"/>
          <w:right w:val="single" w:sz="4" w:space="0" w:color="A2D0DF" w:themeColor="accent4" w:themeTint="9A"/>
        </w:tcBorders>
      </w:tcPr>
    </w:tblStylePr>
    <w:tblStylePr w:type="band1Horz">
      <w:rPr>
        <w:rFonts w:ascii="Arial" w:hAnsi="Arial"/>
        <w:color w:val="404040"/>
        <w:sz w:val="22"/>
      </w:rPr>
      <w:tblPr/>
      <w:tcPr>
        <w:tcBorders>
          <w:top w:val="single" w:sz="4" w:space="0" w:color="A2D0DF" w:themeColor="accent4" w:themeTint="9A"/>
          <w:bottom w:val="single" w:sz="4" w:space="0" w:color="A2D0DF" w:themeColor="accent4" w:themeTint="9A"/>
        </w:tcBorders>
      </w:tcPr>
    </w:tblStylePr>
  </w:style>
  <w:style w:type="table" w:styleId="ListTable3-Accent5">
    <w:name w:val="List Table 3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D9E8DF" w:themeColor="accent5" w:themeTint="9A"/>
        <w:left w:val="single" w:sz="4" w:space="0" w:color="D9E8DF" w:themeColor="accent5" w:themeTint="9A"/>
        <w:bottom w:val="single" w:sz="4" w:space="0" w:color="D9E8DF" w:themeColor="accent5" w:themeTint="9A"/>
        <w:right w:val="single" w:sz="4" w:space="0" w:color="D9E8DF" w:themeColor="accent5" w:themeTint="9A"/>
      </w:tblBorders>
    </w:tblPr>
    <w:tblStylePr w:type="firstRow">
      <w:rPr>
        <w:rFonts w:ascii="Arial" w:hAnsi="Arial"/>
        <w:b/>
        <w:color w:val="FFFFFF"/>
        <w:sz w:val="22"/>
      </w:rPr>
      <w:tblPr/>
      <w:tcPr>
        <w:shd w:val="clear" w:color="D9E8DF" w:themeColor="accent5" w:themeTint="9A" w:fill="D9E8DF"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E8DF" w:themeColor="accent5" w:themeTint="9A"/>
          <w:right w:val="single" w:sz="4" w:space="0" w:color="D9E8DF" w:themeColor="accent5" w:themeTint="9A"/>
        </w:tcBorders>
      </w:tcPr>
    </w:tblStylePr>
    <w:tblStylePr w:type="band1Horz">
      <w:rPr>
        <w:rFonts w:ascii="Arial" w:hAnsi="Arial"/>
        <w:color w:val="404040"/>
        <w:sz w:val="22"/>
      </w:rPr>
      <w:tblPr/>
      <w:tcPr>
        <w:tcBorders>
          <w:top w:val="single" w:sz="4" w:space="0" w:color="D9E8DF" w:themeColor="accent5" w:themeTint="9A"/>
          <w:bottom w:val="single" w:sz="4" w:space="0" w:color="D9E8DF" w:themeColor="accent5" w:themeTint="9A"/>
        </w:tcBorders>
      </w:tcPr>
    </w:tblStylePr>
  </w:style>
  <w:style w:type="table" w:styleId="ListTable3-Accent6">
    <w:name w:val="List Table 3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7BD7CF" w:themeColor="accent6" w:themeTint="98"/>
        <w:left w:val="single" w:sz="4" w:space="0" w:color="7BD7CF" w:themeColor="accent6" w:themeTint="98"/>
        <w:bottom w:val="single" w:sz="4" w:space="0" w:color="7BD7CF" w:themeColor="accent6" w:themeTint="98"/>
        <w:right w:val="single" w:sz="4" w:space="0" w:color="7BD7CF" w:themeColor="accent6" w:themeTint="98"/>
      </w:tblBorders>
    </w:tblPr>
    <w:tblStylePr w:type="firstRow">
      <w:rPr>
        <w:rFonts w:ascii="Arial" w:hAnsi="Arial"/>
        <w:b/>
        <w:color w:val="FFFFFF"/>
        <w:sz w:val="22"/>
      </w:rPr>
      <w:tblPr/>
      <w:tcPr>
        <w:shd w:val="clear" w:color="7BD7CF" w:themeColor="accent6" w:themeTint="98" w:fill="7BD7CF"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BD7CF" w:themeColor="accent6" w:themeTint="98"/>
          <w:right w:val="single" w:sz="4" w:space="0" w:color="7BD7CF" w:themeColor="accent6" w:themeTint="98"/>
        </w:tcBorders>
      </w:tcPr>
    </w:tblStylePr>
    <w:tblStylePr w:type="band1Horz">
      <w:rPr>
        <w:rFonts w:ascii="Arial" w:hAnsi="Arial"/>
        <w:color w:val="404040"/>
        <w:sz w:val="22"/>
      </w:rPr>
      <w:tblPr/>
      <w:tcPr>
        <w:tcBorders>
          <w:top w:val="single" w:sz="4" w:space="0" w:color="7BD7CF" w:themeColor="accent6" w:themeTint="98"/>
          <w:bottom w:val="single" w:sz="4" w:space="0" w:color="7BD7CF" w:themeColor="accent6" w:themeTint="98"/>
        </w:tcBorders>
      </w:tcPr>
    </w:tblStylePr>
  </w:style>
  <w:style w:type="table" w:styleId="ListTable4">
    <w:name w:val="List Table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0F0D29" w:themeColor="text1"/>
        <w:left w:val="single" w:sz="4" w:space="0" w:color="0F0D29" w:themeColor="text1"/>
        <w:bottom w:val="single" w:sz="4" w:space="0" w:color="0F0D29" w:themeColor="text1"/>
        <w:right w:val="single" w:sz="4" w:space="0" w:color="0F0D29" w:themeColor="text1"/>
        <w:insideH w:val="single" w:sz="4" w:space="0" w:color="0F0D29" w:themeColor="text1"/>
      </w:tblBorders>
    </w:tblPr>
    <w:tblStylePr w:type="firstRow">
      <w:rPr>
        <w:rFonts w:ascii="Arial" w:hAnsi="Arial"/>
        <w:b/>
        <w:color w:val="FFFFFF"/>
        <w:sz w:val="22"/>
      </w:rPr>
      <w:tblPr/>
      <w:tcPr>
        <w:shd w:val="clear" w:color="0F0D29" w:themeColor="text1" w:fill="0F0D29"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CA7E3" w:themeColor="text1" w:themeTint="40" w:fill="ACA7E3" w:themeFill="text1" w:themeFillTint="40"/>
      </w:tcPr>
    </w:tblStylePr>
    <w:tblStylePr w:type="band1Horz">
      <w:rPr>
        <w:rFonts w:ascii="Arial" w:hAnsi="Arial"/>
        <w:color w:val="404040"/>
        <w:sz w:val="22"/>
      </w:rPr>
      <w:tblPr/>
      <w:tcPr>
        <w:shd w:val="clear" w:color="ACA7E3" w:themeColor="text1" w:themeTint="40" w:fill="ACA7E3" w:themeFill="text1" w:themeFillTint="40"/>
      </w:tcPr>
    </w:tblStylePr>
  </w:style>
  <w:style w:type="table" w:styleId="ListTable4-Accent1">
    <w:name w:val="List Table 4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25B4FB" w:themeColor="accent1" w:themeTint="90"/>
        <w:left w:val="single" w:sz="4" w:space="0" w:color="25B4FB" w:themeColor="accent1" w:themeTint="90"/>
        <w:bottom w:val="single" w:sz="4" w:space="0" w:color="25B4FB" w:themeColor="accent1" w:themeTint="90"/>
        <w:right w:val="single" w:sz="4" w:space="0" w:color="25B4FB" w:themeColor="accent1" w:themeTint="90"/>
        <w:insideH w:val="single" w:sz="4" w:space="0" w:color="25B4FB" w:themeColor="accent1" w:themeTint="90"/>
      </w:tblBorders>
    </w:tblPr>
    <w:tblStylePr w:type="firstRow">
      <w:rPr>
        <w:rFonts w:ascii="Arial" w:hAnsi="Arial"/>
        <w:b/>
        <w:color w:val="FFFFFF"/>
        <w:sz w:val="22"/>
      </w:rPr>
      <w:tblPr/>
      <w:tcPr>
        <w:shd w:val="clear" w:color="024F75" w:themeColor="accent1" w:fill="024F7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9EDDFD" w:themeColor="accent1" w:themeTint="40" w:fill="9EDDFD" w:themeFill="accent1" w:themeFillTint="40"/>
      </w:tcPr>
    </w:tblStylePr>
    <w:tblStylePr w:type="band1Horz">
      <w:rPr>
        <w:rFonts w:ascii="Arial" w:hAnsi="Arial"/>
        <w:color w:val="404040"/>
        <w:sz w:val="22"/>
      </w:rPr>
      <w:tblPr/>
      <w:tcPr>
        <w:shd w:val="clear" w:color="9EDDFD" w:themeColor="accent1" w:themeTint="40" w:fill="9EDDFD" w:themeFill="accent1" w:themeFillTint="40"/>
      </w:tcPr>
    </w:tblStylePr>
  </w:style>
  <w:style w:type="table" w:styleId="ListTable4-Accent2">
    <w:name w:val="List Table 4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CC1E4" w:themeColor="accent2" w:themeTint="90"/>
        <w:left w:val="single" w:sz="4" w:space="0" w:color="8CC1E4" w:themeColor="accent2" w:themeTint="90"/>
        <w:bottom w:val="single" w:sz="4" w:space="0" w:color="8CC1E4" w:themeColor="accent2" w:themeTint="90"/>
        <w:right w:val="single" w:sz="4" w:space="0" w:color="8CC1E4" w:themeColor="accent2" w:themeTint="90"/>
        <w:insideH w:val="single" w:sz="4" w:space="0" w:color="8CC1E4" w:themeColor="accent2" w:themeTint="90"/>
      </w:tblBorders>
    </w:tblPr>
    <w:tblStylePr w:type="firstRow">
      <w:rPr>
        <w:rFonts w:ascii="Arial" w:hAnsi="Arial"/>
        <w:b/>
        <w:color w:val="FFFFFF"/>
        <w:sz w:val="22"/>
      </w:rPr>
      <w:tblPr/>
      <w:tcPr>
        <w:shd w:val="clear" w:color="3592CF" w:themeColor="accent2" w:fill="3592CF"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CE3F3" w:themeColor="accent2" w:themeTint="40" w:fill="CCE3F3" w:themeFill="accent2" w:themeFillTint="40"/>
      </w:tcPr>
    </w:tblStylePr>
    <w:tblStylePr w:type="band1Horz">
      <w:rPr>
        <w:rFonts w:ascii="Arial" w:hAnsi="Arial"/>
        <w:color w:val="404040"/>
        <w:sz w:val="22"/>
      </w:rPr>
      <w:tblPr/>
      <w:tcPr>
        <w:shd w:val="clear" w:color="CCE3F3" w:themeColor="accent2" w:themeTint="40" w:fill="CCE3F3" w:themeFill="accent2" w:themeFillTint="40"/>
      </w:tcPr>
    </w:tblStylePr>
  </w:style>
  <w:style w:type="table" w:styleId="ListTable4-Accent3">
    <w:name w:val="List Table 4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2D9D2" w:themeColor="accent3" w:themeTint="90"/>
        <w:left w:val="single" w:sz="4" w:space="0" w:color="82D9D2" w:themeColor="accent3" w:themeTint="90"/>
        <w:bottom w:val="single" w:sz="4" w:space="0" w:color="82D9D2" w:themeColor="accent3" w:themeTint="90"/>
        <w:right w:val="single" w:sz="4" w:space="0" w:color="82D9D2" w:themeColor="accent3" w:themeTint="90"/>
        <w:insideH w:val="single" w:sz="4" w:space="0" w:color="82D9D2" w:themeColor="accent3" w:themeTint="90"/>
      </w:tblBorders>
    </w:tblPr>
    <w:tblStylePr w:type="firstRow">
      <w:rPr>
        <w:rFonts w:ascii="Arial" w:hAnsi="Arial"/>
        <w:b/>
        <w:color w:val="FFFFFF"/>
        <w:sz w:val="22"/>
      </w:rPr>
      <w:tblPr/>
      <w:tcPr>
        <w:shd w:val="clear" w:color="34ABA2" w:themeColor="accent3" w:fill="34ABA2"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EEB" w:themeColor="accent3" w:themeTint="40" w:fill="C7EEEB" w:themeFill="accent3" w:themeFillTint="40"/>
      </w:tcPr>
    </w:tblStylePr>
    <w:tblStylePr w:type="band1Horz">
      <w:rPr>
        <w:rFonts w:ascii="Arial" w:hAnsi="Arial"/>
        <w:color w:val="404040"/>
        <w:sz w:val="22"/>
      </w:rPr>
      <w:tblPr/>
      <w:tcPr>
        <w:shd w:val="clear" w:color="C7EEEB" w:themeColor="accent3" w:themeTint="40" w:fill="C7EEEB" w:themeFill="accent3" w:themeFillTint="40"/>
      </w:tcPr>
    </w:tblStylePr>
  </w:style>
  <w:style w:type="table" w:styleId="ListTable4-Accent4">
    <w:name w:val="List Table 4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8D3E1" w:themeColor="accent4" w:themeTint="90"/>
        <w:left w:val="single" w:sz="4" w:space="0" w:color="A8D3E1" w:themeColor="accent4" w:themeTint="90"/>
        <w:bottom w:val="single" w:sz="4" w:space="0" w:color="A8D3E1" w:themeColor="accent4" w:themeTint="90"/>
        <w:right w:val="single" w:sz="4" w:space="0" w:color="A8D3E1" w:themeColor="accent4" w:themeTint="90"/>
        <w:insideH w:val="single" w:sz="4" w:space="0" w:color="A8D3E1" w:themeColor="accent4" w:themeTint="90"/>
      </w:tblBorders>
    </w:tblPr>
    <w:tblStylePr w:type="firstRow">
      <w:rPr>
        <w:rFonts w:ascii="Arial" w:hAnsi="Arial"/>
        <w:b/>
        <w:color w:val="FFFFFF"/>
        <w:sz w:val="22"/>
      </w:rPr>
      <w:tblPr/>
      <w:tcPr>
        <w:shd w:val="clear" w:color="66B2CA" w:themeColor="accent4" w:fill="66B2CA"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BF1" w:themeColor="accent4" w:themeTint="40" w:fill="D8EBF1" w:themeFill="accent4" w:themeFillTint="40"/>
      </w:tcPr>
    </w:tblStylePr>
    <w:tblStylePr w:type="band1Horz">
      <w:rPr>
        <w:rFonts w:ascii="Arial" w:hAnsi="Arial"/>
        <w:color w:val="404040"/>
        <w:sz w:val="22"/>
      </w:rPr>
      <w:tblPr/>
      <w:tcPr>
        <w:shd w:val="clear" w:color="D8EBF1" w:themeColor="accent4" w:themeTint="40" w:fill="D8EBF1" w:themeFill="accent4" w:themeFillTint="40"/>
      </w:tcPr>
    </w:tblStylePr>
  </w:style>
  <w:style w:type="table" w:styleId="ListTable4-Accent5">
    <w:name w:val="List Table 4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DBE9E1" w:themeColor="accent5" w:themeTint="90"/>
        <w:left w:val="single" w:sz="4" w:space="0" w:color="DBE9E1" w:themeColor="accent5" w:themeTint="90"/>
        <w:bottom w:val="single" w:sz="4" w:space="0" w:color="DBE9E1" w:themeColor="accent5" w:themeTint="90"/>
        <w:right w:val="single" w:sz="4" w:space="0" w:color="DBE9E1" w:themeColor="accent5" w:themeTint="90"/>
        <w:insideH w:val="single" w:sz="4" w:space="0" w:color="DBE9E1" w:themeColor="accent5" w:themeTint="90"/>
      </w:tblBorders>
    </w:tblPr>
    <w:tblStylePr w:type="firstRow">
      <w:rPr>
        <w:rFonts w:ascii="Arial" w:hAnsi="Arial"/>
        <w:b/>
        <w:color w:val="FFFFFF"/>
        <w:sz w:val="22"/>
      </w:rPr>
      <w:tblPr/>
      <w:tcPr>
        <w:shd w:val="clear" w:color="C1D9CB" w:themeColor="accent5" w:fill="C1D9CB"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F5F1" w:themeColor="accent5" w:themeTint="40" w:fill="EFF5F1" w:themeFill="accent5" w:themeFillTint="40"/>
      </w:tcPr>
    </w:tblStylePr>
    <w:tblStylePr w:type="band1Horz">
      <w:rPr>
        <w:rFonts w:ascii="Arial" w:hAnsi="Arial"/>
        <w:color w:val="404040"/>
        <w:sz w:val="22"/>
      </w:rPr>
      <w:tblPr/>
      <w:tcPr>
        <w:shd w:val="clear" w:color="EFF5F1" w:themeColor="accent5" w:themeTint="40" w:fill="EFF5F1" w:themeFill="accent5" w:themeFillTint="40"/>
      </w:tcPr>
    </w:tblStylePr>
  </w:style>
  <w:style w:type="table" w:styleId="ListTable4-Accent6">
    <w:name w:val="List Table 4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2D9D2" w:themeColor="accent6" w:themeTint="90"/>
        <w:left w:val="single" w:sz="4" w:space="0" w:color="82D9D2" w:themeColor="accent6" w:themeTint="90"/>
        <w:bottom w:val="single" w:sz="4" w:space="0" w:color="82D9D2" w:themeColor="accent6" w:themeTint="90"/>
        <w:right w:val="single" w:sz="4" w:space="0" w:color="82D9D2" w:themeColor="accent6" w:themeTint="90"/>
        <w:insideH w:val="single" w:sz="4" w:space="0" w:color="82D9D2" w:themeColor="accent6" w:themeTint="90"/>
      </w:tblBorders>
    </w:tblPr>
    <w:tblStylePr w:type="firstRow">
      <w:rPr>
        <w:rFonts w:ascii="Arial" w:hAnsi="Arial"/>
        <w:b/>
        <w:color w:val="FFFFFF"/>
        <w:sz w:val="22"/>
      </w:rPr>
      <w:tblPr/>
      <w:tcPr>
        <w:shd w:val="clear" w:color="34ABA2" w:themeColor="accent6" w:fill="34ABA2"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EEB" w:themeColor="accent6" w:themeTint="40" w:fill="C7EEEB" w:themeFill="accent6" w:themeFillTint="40"/>
      </w:tcPr>
    </w:tblStylePr>
    <w:tblStylePr w:type="band1Horz">
      <w:rPr>
        <w:rFonts w:ascii="Arial" w:hAnsi="Arial"/>
        <w:color w:val="404040"/>
        <w:sz w:val="22"/>
      </w:rPr>
      <w:tblPr/>
      <w:tcPr>
        <w:shd w:val="clear" w:color="C7EEEB" w:themeColor="accent6" w:themeTint="40" w:fill="C7EEEB" w:themeFill="accent6" w:themeFillTint="40"/>
      </w:tcPr>
    </w:tblStylePr>
  </w:style>
  <w:style w:type="table" w:styleId="ListTable5Dark">
    <w:name w:val="List Table 5 Dark"/>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5951C8" w:themeColor="text1" w:themeTint="80"/>
        <w:left w:val="single" w:sz="32" w:space="0" w:color="5951C8" w:themeColor="text1" w:themeTint="80"/>
        <w:bottom w:val="single" w:sz="32" w:space="0" w:color="5951C8" w:themeColor="text1" w:themeTint="80"/>
        <w:right w:val="single" w:sz="32" w:space="0" w:color="5951C8" w:themeColor="text1" w:themeTint="80"/>
      </w:tblBorders>
      <w:shd w:val="clear" w:color="5951C8" w:themeColor="text1" w:themeTint="80" w:fill="5951C8" w:themeFill="text1" w:themeFillTint="80"/>
    </w:tblPr>
    <w:tblStylePr w:type="firstRow">
      <w:rPr>
        <w:rFonts w:ascii="Arial" w:hAnsi="Arial"/>
        <w:b/>
        <w:color w:val="FFFFFF" w:themeColor="light1"/>
        <w:sz w:val="22"/>
      </w:rPr>
      <w:tblPr/>
      <w:tcPr>
        <w:tcBorders>
          <w:top w:val="single" w:sz="32" w:space="0" w:color="5951C8" w:themeColor="text1" w:themeTint="80"/>
          <w:bottom w:val="single" w:sz="12" w:space="0" w:color="FFFFFF" w:themeColor="light1"/>
        </w:tcBorders>
        <w:shd w:val="clear" w:color="5951C8" w:themeColor="text1" w:themeTint="80" w:fill="5951C8"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951C8" w:themeColor="text1" w:themeTint="80"/>
          <w:right w:val="single" w:sz="4" w:space="0" w:color="FFFFFF" w:themeColor="light1"/>
        </w:tcBorders>
      </w:tcPr>
    </w:tblStylePr>
    <w:tblStylePr w:type="lastCol">
      <w:tblPr/>
      <w:tcPr>
        <w:tcBorders>
          <w:left w:val="single" w:sz="4" w:space="0" w:color="FFFFFF" w:themeColor="light1"/>
          <w:right w:val="single" w:sz="32" w:space="0" w:color="5951C8" w:themeColor="text1" w:themeTint="80"/>
        </w:tcBorders>
      </w:tcPr>
    </w:tblStylePr>
    <w:tblStylePr w:type="band1Vert">
      <w:tblPr/>
      <w:tcPr>
        <w:tcBorders>
          <w:left w:val="single" w:sz="4" w:space="0" w:color="FFFFFF" w:themeColor="light1"/>
          <w:right w:val="single" w:sz="4" w:space="0" w:color="FFFFFF" w:themeColor="light1"/>
        </w:tcBorders>
        <w:shd w:val="clear" w:color="5951C8" w:themeColor="text1" w:themeTint="80" w:fill="5951C8"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951C8" w:themeColor="text1" w:themeTint="80" w:fill="5951C8" w:themeFill="text1" w:themeFillTint="80"/>
      </w:tcPr>
    </w:tblStylePr>
    <w:tblStylePr w:type="band2Horz">
      <w:tblPr/>
      <w:tcPr>
        <w:tcBorders>
          <w:top w:val="single" w:sz="4" w:space="0" w:color="FFFFFF" w:themeColor="light1"/>
          <w:bottom w:val="single" w:sz="4" w:space="0" w:color="FFFFFF" w:themeColor="light1"/>
        </w:tcBorders>
        <w:shd w:val="clear" w:color="5951C8" w:themeColor="text1" w:themeTint="80" w:fill="5951C8" w:themeFill="text1" w:themeFillTint="80"/>
      </w:tcPr>
    </w:tblStylePr>
  </w:style>
  <w:style w:type="table" w:styleId="ListTable5Dark-Accent1">
    <w:name w:val="List Table 5 Dark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024F75" w:themeColor="accent1"/>
        <w:left w:val="single" w:sz="32" w:space="0" w:color="024F75" w:themeColor="accent1"/>
        <w:bottom w:val="single" w:sz="32" w:space="0" w:color="024F75" w:themeColor="accent1"/>
        <w:right w:val="single" w:sz="32" w:space="0" w:color="024F75" w:themeColor="accent1"/>
      </w:tblBorders>
      <w:shd w:val="clear" w:color="024F75" w:themeColor="accent1" w:fill="024F75" w:themeFill="accent1"/>
    </w:tblPr>
    <w:tblStylePr w:type="firstRow">
      <w:rPr>
        <w:rFonts w:ascii="Arial" w:hAnsi="Arial"/>
        <w:b/>
        <w:color w:val="FFFFFF" w:themeColor="light1"/>
        <w:sz w:val="22"/>
      </w:rPr>
      <w:tblPr/>
      <w:tcPr>
        <w:tcBorders>
          <w:top w:val="single" w:sz="32" w:space="0" w:color="024F75" w:themeColor="accent1"/>
          <w:bottom w:val="single" w:sz="12" w:space="0" w:color="FFFFFF" w:themeColor="light1"/>
        </w:tcBorders>
        <w:shd w:val="clear" w:color="024F75" w:themeColor="accent1" w:fill="024F7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24F75" w:themeColor="accent1"/>
          <w:right w:val="single" w:sz="4" w:space="0" w:color="FFFFFF" w:themeColor="light1"/>
        </w:tcBorders>
      </w:tcPr>
    </w:tblStylePr>
    <w:tblStylePr w:type="lastCol">
      <w:tblPr/>
      <w:tcPr>
        <w:tcBorders>
          <w:left w:val="single" w:sz="4" w:space="0" w:color="FFFFFF" w:themeColor="light1"/>
          <w:right w:val="single" w:sz="32" w:space="0" w:color="024F75" w:themeColor="accent1"/>
        </w:tcBorders>
      </w:tcPr>
    </w:tblStylePr>
    <w:tblStylePr w:type="band1Vert">
      <w:tblPr/>
      <w:tcPr>
        <w:tcBorders>
          <w:left w:val="single" w:sz="4" w:space="0" w:color="FFFFFF" w:themeColor="light1"/>
          <w:right w:val="single" w:sz="4" w:space="0" w:color="FFFFFF" w:themeColor="light1"/>
        </w:tcBorders>
        <w:shd w:val="clear" w:color="024F75" w:themeColor="accent1" w:fill="024F7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24F75" w:themeColor="accent1" w:fill="024F75" w:themeFill="accent1"/>
      </w:tcPr>
    </w:tblStylePr>
    <w:tblStylePr w:type="band2Horz">
      <w:tblPr/>
      <w:tcPr>
        <w:tcBorders>
          <w:top w:val="single" w:sz="4" w:space="0" w:color="FFFFFF" w:themeColor="light1"/>
          <w:bottom w:val="single" w:sz="4" w:space="0" w:color="FFFFFF" w:themeColor="light1"/>
        </w:tcBorders>
        <w:shd w:val="clear" w:color="024F75" w:themeColor="accent1" w:fill="024F75" w:themeFill="accent1"/>
      </w:tcPr>
    </w:tblStylePr>
  </w:style>
  <w:style w:type="table" w:styleId="ListTable5Dark-Accent2">
    <w:name w:val="List Table 5 Dark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87BDE2" w:themeColor="accent2" w:themeTint="97"/>
        <w:left w:val="single" w:sz="32" w:space="0" w:color="87BDE2" w:themeColor="accent2" w:themeTint="97"/>
        <w:bottom w:val="single" w:sz="32" w:space="0" w:color="87BDE2" w:themeColor="accent2" w:themeTint="97"/>
        <w:right w:val="single" w:sz="32" w:space="0" w:color="87BDE2" w:themeColor="accent2" w:themeTint="97"/>
      </w:tblBorders>
      <w:shd w:val="clear" w:color="87BDE2" w:themeColor="accent2" w:themeTint="97" w:fill="87BDE2" w:themeFill="accent2" w:themeFillTint="97"/>
    </w:tblPr>
    <w:tblStylePr w:type="firstRow">
      <w:rPr>
        <w:rFonts w:ascii="Arial" w:hAnsi="Arial"/>
        <w:b/>
        <w:color w:val="FFFFFF" w:themeColor="light1"/>
        <w:sz w:val="22"/>
      </w:rPr>
      <w:tblPr/>
      <w:tcPr>
        <w:tcBorders>
          <w:top w:val="single" w:sz="32" w:space="0" w:color="87BDE2" w:themeColor="accent2" w:themeTint="97"/>
          <w:bottom w:val="single" w:sz="12" w:space="0" w:color="FFFFFF" w:themeColor="light1"/>
        </w:tcBorders>
        <w:shd w:val="clear" w:color="87BDE2" w:themeColor="accent2" w:themeTint="97" w:fill="87BDE2"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7BDE2" w:themeColor="accent2" w:themeTint="97"/>
          <w:right w:val="single" w:sz="4" w:space="0" w:color="FFFFFF" w:themeColor="light1"/>
        </w:tcBorders>
      </w:tcPr>
    </w:tblStylePr>
    <w:tblStylePr w:type="lastCol">
      <w:tblPr/>
      <w:tcPr>
        <w:tcBorders>
          <w:left w:val="single" w:sz="4" w:space="0" w:color="FFFFFF" w:themeColor="light1"/>
          <w:right w:val="single" w:sz="32" w:space="0" w:color="87BDE2" w:themeColor="accent2" w:themeTint="97"/>
        </w:tcBorders>
      </w:tcPr>
    </w:tblStylePr>
    <w:tblStylePr w:type="band1Vert">
      <w:tblPr/>
      <w:tcPr>
        <w:tcBorders>
          <w:left w:val="single" w:sz="4" w:space="0" w:color="FFFFFF" w:themeColor="light1"/>
          <w:right w:val="single" w:sz="4" w:space="0" w:color="FFFFFF" w:themeColor="light1"/>
        </w:tcBorders>
        <w:shd w:val="clear" w:color="87BDE2" w:themeColor="accent2" w:themeTint="97" w:fill="87BDE2"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7BDE2" w:themeColor="accent2" w:themeTint="97" w:fill="87BDE2" w:themeFill="accent2" w:themeFillTint="97"/>
      </w:tcPr>
    </w:tblStylePr>
    <w:tblStylePr w:type="band2Horz">
      <w:tblPr/>
      <w:tcPr>
        <w:tcBorders>
          <w:top w:val="single" w:sz="4" w:space="0" w:color="FFFFFF" w:themeColor="light1"/>
          <w:bottom w:val="single" w:sz="4" w:space="0" w:color="FFFFFF" w:themeColor="light1"/>
        </w:tcBorders>
        <w:shd w:val="clear" w:color="87BDE2" w:themeColor="accent2" w:themeTint="97" w:fill="87BDE2" w:themeFill="accent2" w:themeFillTint="97"/>
      </w:tcPr>
    </w:tblStylePr>
  </w:style>
  <w:style w:type="table" w:styleId="ListTable5Dark-Accent3">
    <w:name w:val="List Table 5 Dark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7BD7CF" w:themeColor="accent3" w:themeTint="98"/>
        <w:left w:val="single" w:sz="32" w:space="0" w:color="7BD7CF" w:themeColor="accent3" w:themeTint="98"/>
        <w:bottom w:val="single" w:sz="32" w:space="0" w:color="7BD7CF" w:themeColor="accent3" w:themeTint="98"/>
        <w:right w:val="single" w:sz="32" w:space="0" w:color="7BD7CF" w:themeColor="accent3" w:themeTint="98"/>
      </w:tblBorders>
      <w:shd w:val="clear" w:color="7BD7CF" w:themeColor="accent3" w:themeTint="98" w:fill="7BD7CF" w:themeFill="accent3" w:themeFillTint="98"/>
    </w:tblPr>
    <w:tblStylePr w:type="firstRow">
      <w:rPr>
        <w:rFonts w:ascii="Arial" w:hAnsi="Arial"/>
        <w:b/>
        <w:color w:val="FFFFFF" w:themeColor="light1"/>
        <w:sz w:val="22"/>
      </w:rPr>
      <w:tblPr/>
      <w:tcPr>
        <w:tcBorders>
          <w:top w:val="single" w:sz="32" w:space="0" w:color="7BD7CF" w:themeColor="accent3" w:themeTint="98"/>
          <w:bottom w:val="single" w:sz="12" w:space="0" w:color="FFFFFF" w:themeColor="light1"/>
        </w:tcBorders>
        <w:shd w:val="clear" w:color="7BD7CF" w:themeColor="accent3" w:themeTint="98" w:fill="7BD7C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BD7CF" w:themeColor="accent3" w:themeTint="98"/>
          <w:right w:val="single" w:sz="4" w:space="0" w:color="FFFFFF" w:themeColor="light1"/>
        </w:tcBorders>
      </w:tcPr>
    </w:tblStylePr>
    <w:tblStylePr w:type="lastCol">
      <w:tblPr/>
      <w:tcPr>
        <w:tcBorders>
          <w:left w:val="single" w:sz="4" w:space="0" w:color="FFFFFF" w:themeColor="light1"/>
          <w:right w:val="single" w:sz="32" w:space="0" w:color="7BD7CF" w:themeColor="accent3" w:themeTint="98"/>
        </w:tcBorders>
      </w:tcPr>
    </w:tblStylePr>
    <w:tblStylePr w:type="band1Vert">
      <w:tblPr/>
      <w:tcPr>
        <w:tcBorders>
          <w:left w:val="single" w:sz="4" w:space="0" w:color="FFFFFF" w:themeColor="light1"/>
          <w:right w:val="single" w:sz="4" w:space="0" w:color="FFFFFF" w:themeColor="light1"/>
        </w:tcBorders>
        <w:shd w:val="clear" w:color="7BD7CF" w:themeColor="accent3" w:themeTint="98" w:fill="7BD7C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BD7CF" w:themeColor="accent3" w:themeTint="98" w:fill="7BD7CF" w:themeFill="accent3" w:themeFillTint="98"/>
      </w:tcPr>
    </w:tblStylePr>
    <w:tblStylePr w:type="band2Horz">
      <w:tblPr/>
      <w:tcPr>
        <w:tcBorders>
          <w:top w:val="single" w:sz="4" w:space="0" w:color="FFFFFF" w:themeColor="light1"/>
          <w:bottom w:val="single" w:sz="4" w:space="0" w:color="FFFFFF" w:themeColor="light1"/>
        </w:tcBorders>
        <w:shd w:val="clear" w:color="7BD7CF" w:themeColor="accent3" w:themeTint="98" w:fill="7BD7CF" w:themeFill="accent3" w:themeFillTint="98"/>
      </w:tcPr>
    </w:tblStylePr>
  </w:style>
  <w:style w:type="table" w:styleId="ListTable5Dark-Accent4">
    <w:name w:val="List Table 5 Dark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A2D0DF" w:themeColor="accent4" w:themeTint="9A"/>
        <w:left w:val="single" w:sz="32" w:space="0" w:color="A2D0DF" w:themeColor="accent4" w:themeTint="9A"/>
        <w:bottom w:val="single" w:sz="32" w:space="0" w:color="A2D0DF" w:themeColor="accent4" w:themeTint="9A"/>
        <w:right w:val="single" w:sz="32" w:space="0" w:color="A2D0DF" w:themeColor="accent4" w:themeTint="9A"/>
      </w:tblBorders>
      <w:shd w:val="clear" w:color="A2D0DF" w:themeColor="accent4" w:themeTint="9A" w:fill="A2D0DF" w:themeFill="accent4" w:themeFillTint="9A"/>
    </w:tblPr>
    <w:tblStylePr w:type="firstRow">
      <w:rPr>
        <w:rFonts w:ascii="Arial" w:hAnsi="Arial"/>
        <w:b/>
        <w:color w:val="FFFFFF" w:themeColor="light1"/>
        <w:sz w:val="22"/>
      </w:rPr>
      <w:tblPr/>
      <w:tcPr>
        <w:tcBorders>
          <w:top w:val="single" w:sz="32" w:space="0" w:color="A2D0DF" w:themeColor="accent4" w:themeTint="9A"/>
          <w:bottom w:val="single" w:sz="12" w:space="0" w:color="FFFFFF" w:themeColor="light1"/>
        </w:tcBorders>
        <w:shd w:val="clear" w:color="A2D0DF" w:themeColor="accent4" w:themeTint="9A" w:fill="A2D0DF"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2D0DF" w:themeColor="accent4" w:themeTint="9A"/>
          <w:right w:val="single" w:sz="4" w:space="0" w:color="FFFFFF" w:themeColor="light1"/>
        </w:tcBorders>
      </w:tcPr>
    </w:tblStylePr>
    <w:tblStylePr w:type="lastCol">
      <w:tblPr/>
      <w:tcPr>
        <w:tcBorders>
          <w:left w:val="single" w:sz="4" w:space="0" w:color="FFFFFF" w:themeColor="light1"/>
          <w:right w:val="single" w:sz="32" w:space="0" w:color="A2D0DF" w:themeColor="accent4" w:themeTint="9A"/>
        </w:tcBorders>
      </w:tcPr>
    </w:tblStylePr>
    <w:tblStylePr w:type="band1Vert">
      <w:tblPr/>
      <w:tcPr>
        <w:tcBorders>
          <w:left w:val="single" w:sz="4" w:space="0" w:color="FFFFFF" w:themeColor="light1"/>
          <w:right w:val="single" w:sz="4" w:space="0" w:color="FFFFFF" w:themeColor="light1"/>
        </w:tcBorders>
        <w:shd w:val="clear" w:color="A2D0DF" w:themeColor="accent4" w:themeTint="9A" w:fill="A2D0DF"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2D0DF" w:themeColor="accent4" w:themeTint="9A" w:fill="A2D0DF" w:themeFill="accent4" w:themeFillTint="9A"/>
      </w:tcPr>
    </w:tblStylePr>
    <w:tblStylePr w:type="band2Horz">
      <w:tblPr/>
      <w:tcPr>
        <w:tcBorders>
          <w:top w:val="single" w:sz="4" w:space="0" w:color="FFFFFF" w:themeColor="light1"/>
          <w:bottom w:val="single" w:sz="4" w:space="0" w:color="FFFFFF" w:themeColor="light1"/>
        </w:tcBorders>
        <w:shd w:val="clear" w:color="A2D0DF" w:themeColor="accent4" w:themeTint="9A" w:fill="A2D0DF" w:themeFill="accent4" w:themeFillTint="9A"/>
      </w:tcPr>
    </w:tblStylePr>
  </w:style>
  <w:style w:type="table" w:styleId="ListTable5Dark-Accent5">
    <w:name w:val="List Table 5 Dark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D9E8DF" w:themeColor="accent5" w:themeTint="9A"/>
        <w:left w:val="single" w:sz="32" w:space="0" w:color="D9E8DF" w:themeColor="accent5" w:themeTint="9A"/>
        <w:bottom w:val="single" w:sz="32" w:space="0" w:color="D9E8DF" w:themeColor="accent5" w:themeTint="9A"/>
        <w:right w:val="single" w:sz="32" w:space="0" w:color="D9E8DF" w:themeColor="accent5" w:themeTint="9A"/>
      </w:tblBorders>
      <w:shd w:val="clear" w:color="D9E8DF" w:themeColor="accent5" w:themeTint="9A" w:fill="D9E8DF" w:themeFill="accent5" w:themeFillTint="9A"/>
    </w:tblPr>
    <w:tblStylePr w:type="firstRow">
      <w:rPr>
        <w:rFonts w:ascii="Arial" w:hAnsi="Arial"/>
        <w:b/>
        <w:color w:val="FFFFFF" w:themeColor="light1"/>
        <w:sz w:val="22"/>
      </w:rPr>
      <w:tblPr/>
      <w:tcPr>
        <w:tcBorders>
          <w:top w:val="single" w:sz="32" w:space="0" w:color="D9E8DF" w:themeColor="accent5" w:themeTint="9A"/>
          <w:bottom w:val="single" w:sz="12" w:space="0" w:color="FFFFFF" w:themeColor="light1"/>
        </w:tcBorders>
        <w:shd w:val="clear" w:color="D9E8DF" w:themeColor="accent5" w:themeTint="9A" w:fill="D9E8DF"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E8DF" w:themeColor="accent5" w:themeTint="9A"/>
          <w:right w:val="single" w:sz="4" w:space="0" w:color="FFFFFF" w:themeColor="light1"/>
        </w:tcBorders>
      </w:tcPr>
    </w:tblStylePr>
    <w:tblStylePr w:type="lastCol">
      <w:tblPr/>
      <w:tcPr>
        <w:tcBorders>
          <w:left w:val="single" w:sz="4" w:space="0" w:color="FFFFFF" w:themeColor="light1"/>
          <w:right w:val="single" w:sz="32" w:space="0" w:color="D9E8DF" w:themeColor="accent5" w:themeTint="9A"/>
        </w:tcBorders>
      </w:tcPr>
    </w:tblStylePr>
    <w:tblStylePr w:type="band1Vert">
      <w:tblPr/>
      <w:tcPr>
        <w:tcBorders>
          <w:left w:val="single" w:sz="4" w:space="0" w:color="FFFFFF" w:themeColor="light1"/>
          <w:right w:val="single" w:sz="4" w:space="0" w:color="FFFFFF" w:themeColor="light1"/>
        </w:tcBorders>
        <w:shd w:val="clear" w:color="D9E8DF" w:themeColor="accent5" w:themeTint="9A" w:fill="D9E8DF"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E8DF" w:themeColor="accent5" w:themeTint="9A" w:fill="D9E8DF" w:themeFill="accent5" w:themeFillTint="9A"/>
      </w:tcPr>
    </w:tblStylePr>
    <w:tblStylePr w:type="band2Horz">
      <w:tblPr/>
      <w:tcPr>
        <w:tcBorders>
          <w:top w:val="single" w:sz="4" w:space="0" w:color="FFFFFF" w:themeColor="light1"/>
          <w:bottom w:val="single" w:sz="4" w:space="0" w:color="FFFFFF" w:themeColor="light1"/>
        </w:tcBorders>
        <w:shd w:val="clear" w:color="D9E8DF" w:themeColor="accent5" w:themeTint="9A" w:fill="D9E8DF" w:themeFill="accent5" w:themeFillTint="9A"/>
      </w:tcPr>
    </w:tblStylePr>
  </w:style>
  <w:style w:type="table" w:styleId="ListTable5Dark-Accent6">
    <w:name w:val="List Table 5 Dark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32" w:space="0" w:color="7BD7CF" w:themeColor="accent6" w:themeTint="98"/>
        <w:left w:val="single" w:sz="32" w:space="0" w:color="7BD7CF" w:themeColor="accent6" w:themeTint="98"/>
        <w:bottom w:val="single" w:sz="32" w:space="0" w:color="7BD7CF" w:themeColor="accent6" w:themeTint="98"/>
        <w:right w:val="single" w:sz="32" w:space="0" w:color="7BD7CF" w:themeColor="accent6" w:themeTint="98"/>
      </w:tblBorders>
      <w:shd w:val="clear" w:color="7BD7CF" w:themeColor="accent6" w:themeTint="98" w:fill="7BD7CF" w:themeFill="accent6" w:themeFillTint="98"/>
    </w:tblPr>
    <w:tblStylePr w:type="firstRow">
      <w:rPr>
        <w:rFonts w:ascii="Arial" w:hAnsi="Arial"/>
        <w:b/>
        <w:color w:val="FFFFFF" w:themeColor="light1"/>
        <w:sz w:val="22"/>
      </w:rPr>
      <w:tblPr/>
      <w:tcPr>
        <w:tcBorders>
          <w:top w:val="single" w:sz="32" w:space="0" w:color="7BD7CF" w:themeColor="accent6" w:themeTint="98"/>
          <w:bottom w:val="single" w:sz="12" w:space="0" w:color="FFFFFF" w:themeColor="light1"/>
        </w:tcBorders>
        <w:shd w:val="clear" w:color="7BD7CF" w:themeColor="accent6" w:themeTint="98" w:fill="7BD7CF"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BD7CF" w:themeColor="accent6" w:themeTint="98"/>
          <w:right w:val="single" w:sz="4" w:space="0" w:color="FFFFFF" w:themeColor="light1"/>
        </w:tcBorders>
      </w:tcPr>
    </w:tblStylePr>
    <w:tblStylePr w:type="lastCol">
      <w:tblPr/>
      <w:tcPr>
        <w:tcBorders>
          <w:left w:val="single" w:sz="4" w:space="0" w:color="FFFFFF" w:themeColor="light1"/>
          <w:right w:val="single" w:sz="32" w:space="0" w:color="7BD7CF" w:themeColor="accent6" w:themeTint="98"/>
        </w:tcBorders>
      </w:tcPr>
    </w:tblStylePr>
    <w:tblStylePr w:type="band1Vert">
      <w:tblPr/>
      <w:tcPr>
        <w:tcBorders>
          <w:left w:val="single" w:sz="4" w:space="0" w:color="FFFFFF" w:themeColor="light1"/>
          <w:right w:val="single" w:sz="4" w:space="0" w:color="FFFFFF" w:themeColor="light1"/>
        </w:tcBorders>
        <w:shd w:val="clear" w:color="7BD7CF" w:themeColor="accent6" w:themeTint="98" w:fill="7BD7CF"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BD7CF" w:themeColor="accent6" w:themeTint="98" w:fill="7BD7CF" w:themeFill="accent6" w:themeFillTint="98"/>
      </w:tcPr>
    </w:tblStylePr>
    <w:tblStylePr w:type="band2Horz">
      <w:tblPr/>
      <w:tcPr>
        <w:tcBorders>
          <w:top w:val="single" w:sz="4" w:space="0" w:color="FFFFFF" w:themeColor="light1"/>
          <w:bottom w:val="single" w:sz="4" w:space="0" w:color="FFFFFF" w:themeColor="light1"/>
        </w:tcBorders>
        <w:shd w:val="clear" w:color="7BD7CF" w:themeColor="accent6" w:themeTint="98" w:fill="7BD7CF" w:themeFill="accent6" w:themeFillTint="98"/>
      </w:tcPr>
    </w:tblStylePr>
  </w:style>
  <w:style w:type="table" w:styleId="ListTable6Colorful">
    <w:name w:val="List Table 6 Colorful"/>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5951C8" w:themeColor="text1" w:themeTint="80"/>
        <w:bottom w:val="single" w:sz="4" w:space="0" w:color="5951C8" w:themeColor="text1" w:themeTint="80"/>
      </w:tblBorders>
    </w:tblPr>
    <w:tblStylePr w:type="firstRow">
      <w:rPr>
        <w:b/>
        <w:color w:val="0F0D29" w:themeColor="text1"/>
      </w:rPr>
      <w:tblPr/>
      <w:tcPr>
        <w:tcBorders>
          <w:bottom w:val="single" w:sz="4" w:space="0" w:color="5951C8" w:themeColor="text1" w:themeTint="80"/>
        </w:tcBorders>
      </w:tcPr>
    </w:tblStylePr>
    <w:tblStylePr w:type="lastRow">
      <w:rPr>
        <w:b/>
        <w:color w:val="0F0D29" w:themeColor="text1"/>
      </w:rPr>
      <w:tblPr/>
      <w:tcPr>
        <w:tcBorders>
          <w:top w:val="single" w:sz="4" w:space="0" w:color="5951C8" w:themeColor="text1" w:themeTint="80"/>
        </w:tcBorders>
      </w:tcPr>
    </w:tblStylePr>
    <w:tblStylePr w:type="firstCol">
      <w:rPr>
        <w:b/>
        <w:color w:val="0F0D29" w:themeColor="text1"/>
      </w:rPr>
    </w:tblStylePr>
    <w:tblStylePr w:type="lastCol">
      <w:rPr>
        <w:b/>
        <w:color w:val="0F0D29" w:themeColor="text1"/>
      </w:rPr>
    </w:tblStylePr>
    <w:tblStylePr w:type="band1Vert">
      <w:tblPr/>
      <w:tcPr>
        <w:shd w:val="clear" w:color="ACA7E3" w:themeColor="text1" w:themeTint="40" w:fill="ACA7E3" w:themeFill="text1" w:themeFillTint="40"/>
      </w:tcPr>
    </w:tblStylePr>
    <w:tblStylePr w:type="band1Horz">
      <w:rPr>
        <w:rFonts w:ascii="Arial" w:hAnsi="Arial"/>
        <w:color w:val="0F0D29" w:themeColor="text1"/>
        <w:sz w:val="22"/>
      </w:rPr>
      <w:tblPr/>
      <w:tcPr>
        <w:shd w:val="clear" w:color="ACA7E3" w:themeColor="text1" w:themeTint="40" w:fill="ACA7E3" w:themeFill="text1" w:themeFillTint="40"/>
      </w:tcPr>
    </w:tblStylePr>
    <w:tblStylePr w:type="band2Horz">
      <w:rPr>
        <w:rFonts w:ascii="Arial" w:hAnsi="Arial"/>
        <w:color w:val="0F0D29" w:themeColor="text1"/>
        <w:sz w:val="22"/>
      </w:rPr>
    </w:tblStylePr>
  </w:style>
  <w:style w:type="table" w:styleId="ListTable6Colorful-Accent1">
    <w:name w:val="List Table 6 Colorful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024F75" w:themeColor="accent1"/>
        <w:bottom w:val="single" w:sz="4" w:space="0" w:color="024F75" w:themeColor="accent1"/>
      </w:tblBorders>
    </w:tblPr>
    <w:tblStylePr w:type="firstRow">
      <w:rPr>
        <w:b/>
        <w:color w:val="012D44" w:themeColor="accent1" w:themeShade="95"/>
      </w:rPr>
      <w:tblPr/>
      <w:tcPr>
        <w:tcBorders>
          <w:bottom w:val="single" w:sz="4" w:space="0" w:color="024F75" w:themeColor="accent1"/>
        </w:tcBorders>
      </w:tcPr>
    </w:tblStylePr>
    <w:tblStylePr w:type="lastRow">
      <w:rPr>
        <w:b/>
        <w:color w:val="012D44" w:themeColor="accent1" w:themeShade="95"/>
      </w:rPr>
      <w:tblPr/>
      <w:tcPr>
        <w:tcBorders>
          <w:top w:val="single" w:sz="4" w:space="0" w:color="024F75" w:themeColor="accent1"/>
        </w:tcBorders>
      </w:tcPr>
    </w:tblStylePr>
    <w:tblStylePr w:type="firstCol">
      <w:rPr>
        <w:b/>
        <w:color w:val="012D44" w:themeColor="accent1" w:themeShade="95"/>
      </w:rPr>
    </w:tblStylePr>
    <w:tblStylePr w:type="lastCol">
      <w:rPr>
        <w:b/>
        <w:color w:val="012D44" w:themeColor="accent1" w:themeShade="95"/>
      </w:rPr>
    </w:tblStylePr>
    <w:tblStylePr w:type="band1Vert">
      <w:tblPr/>
      <w:tcPr>
        <w:shd w:val="clear" w:color="9EDDFD" w:themeColor="accent1" w:themeTint="40" w:fill="9EDDFD" w:themeFill="accent1" w:themeFillTint="40"/>
      </w:tcPr>
    </w:tblStylePr>
    <w:tblStylePr w:type="band1Horz">
      <w:rPr>
        <w:rFonts w:ascii="Arial" w:hAnsi="Arial"/>
        <w:color w:val="012D44" w:themeColor="accent1" w:themeShade="95"/>
        <w:sz w:val="22"/>
      </w:rPr>
      <w:tblPr/>
      <w:tcPr>
        <w:shd w:val="clear" w:color="9EDDFD" w:themeColor="accent1" w:themeTint="40" w:fill="9EDDFD" w:themeFill="accent1" w:themeFillTint="40"/>
      </w:tcPr>
    </w:tblStylePr>
    <w:tblStylePr w:type="band2Horz">
      <w:rPr>
        <w:rFonts w:ascii="Arial" w:hAnsi="Arial"/>
        <w:color w:val="012D44" w:themeColor="accent1" w:themeShade="95"/>
        <w:sz w:val="22"/>
      </w:rPr>
    </w:tblStylePr>
  </w:style>
  <w:style w:type="table" w:styleId="ListTable6Colorful-Accent2">
    <w:name w:val="List Table 6 Colorful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87BDE2" w:themeColor="accent2" w:themeTint="97"/>
        <w:bottom w:val="single" w:sz="4" w:space="0" w:color="87BDE2" w:themeColor="accent2" w:themeTint="97"/>
      </w:tblBorders>
    </w:tblPr>
    <w:tblStylePr w:type="firstRow">
      <w:rPr>
        <w:b/>
        <w:color w:val="87BDE2" w:themeColor="accent2" w:themeTint="97" w:themeShade="95"/>
      </w:rPr>
      <w:tblPr/>
      <w:tcPr>
        <w:tcBorders>
          <w:bottom w:val="single" w:sz="4" w:space="0" w:color="87BDE2" w:themeColor="accent2" w:themeTint="97"/>
        </w:tcBorders>
      </w:tcPr>
    </w:tblStylePr>
    <w:tblStylePr w:type="lastRow">
      <w:rPr>
        <w:b/>
        <w:color w:val="87BDE2" w:themeColor="accent2" w:themeTint="97" w:themeShade="95"/>
      </w:rPr>
      <w:tblPr/>
      <w:tcPr>
        <w:tcBorders>
          <w:top w:val="single" w:sz="4" w:space="0" w:color="87BDE2" w:themeColor="accent2" w:themeTint="97"/>
        </w:tcBorders>
      </w:tcPr>
    </w:tblStylePr>
    <w:tblStylePr w:type="firstCol">
      <w:rPr>
        <w:b/>
        <w:color w:val="87BDE2" w:themeColor="accent2" w:themeTint="97" w:themeShade="95"/>
      </w:rPr>
    </w:tblStylePr>
    <w:tblStylePr w:type="lastCol">
      <w:rPr>
        <w:b/>
        <w:color w:val="87BDE2" w:themeColor="accent2" w:themeTint="97" w:themeShade="95"/>
      </w:rPr>
    </w:tblStylePr>
    <w:tblStylePr w:type="band1Vert">
      <w:tblPr/>
      <w:tcPr>
        <w:shd w:val="clear" w:color="CCE3F3" w:themeColor="accent2" w:themeTint="40" w:fill="CCE3F3" w:themeFill="accent2" w:themeFillTint="40"/>
      </w:tcPr>
    </w:tblStylePr>
    <w:tblStylePr w:type="band1Horz">
      <w:rPr>
        <w:rFonts w:ascii="Arial" w:hAnsi="Arial"/>
        <w:color w:val="87BDE2" w:themeColor="accent2" w:themeTint="97" w:themeShade="95"/>
        <w:sz w:val="22"/>
      </w:rPr>
      <w:tblPr/>
      <w:tcPr>
        <w:shd w:val="clear" w:color="CCE3F3" w:themeColor="accent2" w:themeTint="40" w:fill="CCE3F3" w:themeFill="accent2" w:themeFillTint="40"/>
      </w:tcPr>
    </w:tblStylePr>
    <w:tblStylePr w:type="band2Horz">
      <w:rPr>
        <w:rFonts w:ascii="Arial" w:hAnsi="Arial"/>
        <w:color w:val="87BDE2" w:themeColor="accent2" w:themeTint="97" w:themeShade="95"/>
        <w:sz w:val="22"/>
      </w:rPr>
    </w:tblStylePr>
  </w:style>
  <w:style w:type="table" w:styleId="ListTable6Colorful-Accent3">
    <w:name w:val="List Table 6 Colorful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7BD7CF" w:themeColor="accent3" w:themeTint="98"/>
        <w:bottom w:val="single" w:sz="4" w:space="0" w:color="7BD7CF" w:themeColor="accent3" w:themeTint="98"/>
      </w:tblBorders>
    </w:tblPr>
    <w:tblStylePr w:type="firstRow">
      <w:rPr>
        <w:b/>
        <w:color w:val="7BD7CF" w:themeColor="accent3" w:themeTint="98" w:themeShade="95"/>
      </w:rPr>
      <w:tblPr/>
      <w:tcPr>
        <w:tcBorders>
          <w:bottom w:val="single" w:sz="4" w:space="0" w:color="7BD7CF" w:themeColor="accent3" w:themeTint="98"/>
        </w:tcBorders>
      </w:tcPr>
    </w:tblStylePr>
    <w:tblStylePr w:type="lastRow">
      <w:rPr>
        <w:b/>
        <w:color w:val="7BD7CF" w:themeColor="accent3" w:themeTint="98" w:themeShade="95"/>
      </w:rPr>
      <w:tblPr/>
      <w:tcPr>
        <w:tcBorders>
          <w:top w:val="single" w:sz="4" w:space="0" w:color="7BD7CF" w:themeColor="accent3" w:themeTint="98"/>
        </w:tcBorders>
      </w:tcPr>
    </w:tblStylePr>
    <w:tblStylePr w:type="firstCol">
      <w:rPr>
        <w:b/>
        <w:color w:val="7BD7CF" w:themeColor="accent3" w:themeTint="98" w:themeShade="95"/>
      </w:rPr>
    </w:tblStylePr>
    <w:tblStylePr w:type="lastCol">
      <w:rPr>
        <w:b/>
        <w:color w:val="7BD7CF" w:themeColor="accent3" w:themeTint="98" w:themeShade="95"/>
      </w:rPr>
    </w:tblStylePr>
    <w:tblStylePr w:type="band1Vert">
      <w:tblPr/>
      <w:tcPr>
        <w:shd w:val="clear" w:color="C7EEEB" w:themeColor="accent3" w:themeTint="40" w:fill="C7EEEB" w:themeFill="accent3" w:themeFillTint="40"/>
      </w:tcPr>
    </w:tblStylePr>
    <w:tblStylePr w:type="band1Horz">
      <w:rPr>
        <w:rFonts w:ascii="Arial" w:hAnsi="Arial"/>
        <w:color w:val="7BD7CF" w:themeColor="accent3" w:themeTint="98" w:themeShade="95"/>
        <w:sz w:val="22"/>
      </w:rPr>
      <w:tblPr/>
      <w:tcPr>
        <w:shd w:val="clear" w:color="C7EEEB" w:themeColor="accent3" w:themeTint="40" w:fill="C7EEEB" w:themeFill="accent3" w:themeFillTint="40"/>
      </w:tcPr>
    </w:tblStylePr>
    <w:tblStylePr w:type="band2Horz">
      <w:rPr>
        <w:rFonts w:ascii="Arial" w:hAnsi="Arial"/>
        <w:color w:val="7BD7CF" w:themeColor="accent3" w:themeTint="98" w:themeShade="95"/>
        <w:sz w:val="22"/>
      </w:rPr>
    </w:tblStylePr>
  </w:style>
  <w:style w:type="table" w:styleId="ListTable6Colorful-Accent4">
    <w:name w:val="List Table 6 Colorful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2D0DF" w:themeColor="accent4" w:themeTint="9A"/>
        <w:bottom w:val="single" w:sz="4" w:space="0" w:color="A2D0DF" w:themeColor="accent4" w:themeTint="9A"/>
      </w:tblBorders>
    </w:tblPr>
    <w:tblStylePr w:type="firstRow">
      <w:rPr>
        <w:b/>
        <w:color w:val="A2D0DF" w:themeColor="accent4" w:themeTint="9A" w:themeShade="95"/>
      </w:rPr>
      <w:tblPr/>
      <w:tcPr>
        <w:tcBorders>
          <w:bottom w:val="single" w:sz="4" w:space="0" w:color="A2D0DF" w:themeColor="accent4" w:themeTint="9A"/>
        </w:tcBorders>
      </w:tcPr>
    </w:tblStylePr>
    <w:tblStylePr w:type="lastRow">
      <w:rPr>
        <w:b/>
        <w:color w:val="A2D0DF" w:themeColor="accent4" w:themeTint="9A" w:themeShade="95"/>
      </w:rPr>
      <w:tblPr/>
      <w:tcPr>
        <w:tcBorders>
          <w:top w:val="single" w:sz="4" w:space="0" w:color="A2D0DF" w:themeColor="accent4" w:themeTint="9A"/>
        </w:tcBorders>
      </w:tcPr>
    </w:tblStylePr>
    <w:tblStylePr w:type="firstCol">
      <w:rPr>
        <w:b/>
        <w:color w:val="A2D0DF" w:themeColor="accent4" w:themeTint="9A" w:themeShade="95"/>
      </w:rPr>
    </w:tblStylePr>
    <w:tblStylePr w:type="lastCol">
      <w:rPr>
        <w:b/>
        <w:color w:val="A2D0DF" w:themeColor="accent4" w:themeTint="9A" w:themeShade="95"/>
      </w:rPr>
    </w:tblStylePr>
    <w:tblStylePr w:type="band1Vert">
      <w:tblPr/>
      <w:tcPr>
        <w:shd w:val="clear" w:color="D8EBF1" w:themeColor="accent4" w:themeTint="40" w:fill="D8EBF1" w:themeFill="accent4" w:themeFillTint="40"/>
      </w:tcPr>
    </w:tblStylePr>
    <w:tblStylePr w:type="band1Horz">
      <w:rPr>
        <w:rFonts w:ascii="Arial" w:hAnsi="Arial"/>
        <w:color w:val="A2D0DF" w:themeColor="accent4" w:themeTint="9A" w:themeShade="95"/>
        <w:sz w:val="22"/>
      </w:rPr>
      <w:tblPr/>
      <w:tcPr>
        <w:shd w:val="clear" w:color="D8EBF1" w:themeColor="accent4" w:themeTint="40" w:fill="D8EBF1" w:themeFill="accent4" w:themeFillTint="40"/>
      </w:tcPr>
    </w:tblStylePr>
    <w:tblStylePr w:type="band2Horz">
      <w:rPr>
        <w:rFonts w:ascii="Arial" w:hAnsi="Arial"/>
        <w:color w:val="A2D0DF" w:themeColor="accent4" w:themeTint="9A" w:themeShade="95"/>
        <w:sz w:val="22"/>
      </w:rPr>
    </w:tblStylePr>
  </w:style>
  <w:style w:type="table" w:styleId="ListTable6Colorful-Accent5">
    <w:name w:val="List Table 6 Colorful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D9E8DF" w:themeColor="accent5" w:themeTint="9A"/>
        <w:bottom w:val="single" w:sz="4" w:space="0" w:color="D9E8DF" w:themeColor="accent5" w:themeTint="9A"/>
      </w:tblBorders>
    </w:tblPr>
    <w:tblStylePr w:type="firstRow">
      <w:rPr>
        <w:b/>
        <w:color w:val="D9E8DF" w:themeColor="accent5" w:themeTint="9A" w:themeShade="95"/>
      </w:rPr>
      <w:tblPr/>
      <w:tcPr>
        <w:tcBorders>
          <w:bottom w:val="single" w:sz="4" w:space="0" w:color="D9E8DF" w:themeColor="accent5" w:themeTint="9A"/>
        </w:tcBorders>
      </w:tcPr>
    </w:tblStylePr>
    <w:tblStylePr w:type="lastRow">
      <w:rPr>
        <w:b/>
        <w:color w:val="D9E8DF" w:themeColor="accent5" w:themeTint="9A" w:themeShade="95"/>
      </w:rPr>
      <w:tblPr/>
      <w:tcPr>
        <w:tcBorders>
          <w:top w:val="single" w:sz="4" w:space="0" w:color="D9E8DF" w:themeColor="accent5" w:themeTint="9A"/>
        </w:tcBorders>
      </w:tcPr>
    </w:tblStylePr>
    <w:tblStylePr w:type="firstCol">
      <w:rPr>
        <w:b/>
        <w:color w:val="D9E8DF" w:themeColor="accent5" w:themeTint="9A" w:themeShade="95"/>
      </w:rPr>
    </w:tblStylePr>
    <w:tblStylePr w:type="lastCol">
      <w:rPr>
        <w:b/>
        <w:color w:val="D9E8DF" w:themeColor="accent5" w:themeTint="9A" w:themeShade="95"/>
      </w:rPr>
    </w:tblStylePr>
    <w:tblStylePr w:type="band1Vert">
      <w:tblPr/>
      <w:tcPr>
        <w:shd w:val="clear" w:color="EFF5F1" w:themeColor="accent5" w:themeTint="40" w:fill="EFF5F1" w:themeFill="accent5" w:themeFillTint="40"/>
      </w:tcPr>
    </w:tblStylePr>
    <w:tblStylePr w:type="band1Horz">
      <w:rPr>
        <w:rFonts w:ascii="Arial" w:hAnsi="Arial"/>
        <w:color w:val="D9E8DF" w:themeColor="accent5" w:themeTint="9A" w:themeShade="95"/>
        <w:sz w:val="22"/>
      </w:rPr>
      <w:tblPr/>
      <w:tcPr>
        <w:shd w:val="clear" w:color="EFF5F1" w:themeColor="accent5" w:themeTint="40" w:fill="EFF5F1" w:themeFill="accent5" w:themeFillTint="40"/>
      </w:tcPr>
    </w:tblStylePr>
    <w:tblStylePr w:type="band2Horz">
      <w:rPr>
        <w:rFonts w:ascii="Arial" w:hAnsi="Arial"/>
        <w:color w:val="D9E8DF" w:themeColor="accent5" w:themeTint="9A" w:themeShade="95"/>
        <w:sz w:val="22"/>
      </w:rPr>
    </w:tblStylePr>
  </w:style>
  <w:style w:type="table" w:styleId="ListTable6Colorful-Accent6">
    <w:name w:val="List Table 6 Colorful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7BD7CF" w:themeColor="accent6" w:themeTint="98"/>
        <w:bottom w:val="single" w:sz="4" w:space="0" w:color="7BD7CF" w:themeColor="accent6" w:themeTint="98"/>
      </w:tblBorders>
    </w:tblPr>
    <w:tblStylePr w:type="firstRow">
      <w:rPr>
        <w:b/>
        <w:color w:val="7BD7CF" w:themeColor="accent6" w:themeTint="98" w:themeShade="95"/>
      </w:rPr>
      <w:tblPr/>
      <w:tcPr>
        <w:tcBorders>
          <w:bottom w:val="single" w:sz="4" w:space="0" w:color="7BD7CF" w:themeColor="accent6" w:themeTint="98"/>
        </w:tcBorders>
      </w:tcPr>
    </w:tblStylePr>
    <w:tblStylePr w:type="lastRow">
      <w:rPr>
        <w:b/>
        <w:color w:val="7BD7CF" w:themeColor="accent6" w:themeTint="98" w:themeShade="95"/>
      </w:rPr>
      <w:tblPr/>
      <w:tcPr>
        <w:tcBorders>
          <w:top w:val="single" w:sz="4" w:space="0" w:color="7BD7CF" w:themeColor="accent6" w:themeTint="98"/>
        </w:tcBorders>
      </w:tcPr>
    </w:tblStylePr>
    <w:tblStylePr w:type="firstCol">
      <w:rPr>
        <w:b/>
        <w:color w:val="7BD7CF" w:themeColor="accent6" w:themeTint="98" w:themeShade="95"/>
      </w:rPr>
    </w:tblStylePr>
    <w:tblStylePr w:type="lastCol">
      <w:rPr>
        <w:b/>
        <w:color w:val="7BD7CF" w:themeColor="accent6" w:themeTint="98" w:themeShade="95"/>
      </w:rPr>
    </w:tblStylePr>
    <w:tblStylePr w:type="band1Vert">
      <w:tblPr/>
      <w:tcPr>
        <w:shd w:val="clear" w:color="C7EEEB" w:themeColor="accent6" w:themeTint="40" w:fill="C7EEEB" w:themeFill="accent6" w:themeFillTint="40"/>
      </w:tcPr>
    </w:tblStylePr>
    <w:tblStylePr w:type="band1Horz">
      <w:rPr>
        <w:rFonts w:ascii="Arial" w:hAnsi="Arial"/>
        <w:color w:val="7BD7CF" w:themeColor="accent6" w:themeTint="98" w:themeShade="95"/>
        <w:sz w:val="22"/>
      </w:rPr>
      <w:tblPr/>
      <w:tcPr>
        <w:shd w:val="clear" w:color="C7EEEB" w:themeColor="accent6" w:themeTint="40" w:fill="C7EEEB" w:themeFill="accent6" w:themeFillTint="40"/>
      </w:tcPr>
    </w:tblStylePr>
    <w:tblStylePr w:type="band2Horz">
      <w:rPr>
        <w:rFonts w:ascii="Arial" w:hAnsi="Arial"/>
        <w:color w:val="7BD7CF" w:themeColor="accent6" w:themeTint="98" w:themeShade="95"/>
        <w:sz w:val="22"/>
      </w:rPr>
    </w:tblStylePr>
  </w:style>
  <w:style w:type="table" w:styleId="ListTable7Colorful">
    <w:name w:val="List Table 7 Colorful"/>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5951C8" w:themeColor="text1" w:themeTint="80"/>
      </w:tblBorders>
    </w:tblPr>
    <w:tblStylePr w:type="firstRow">
      <w:rPr>
        <w:rFonts w:ascii="Arial" w:hAnsi="Arial"/>
        <w:i/>
        <w:color w:val="5951C8" w:themeColor="text1" w:themeTint="80" w:themeShade="95"/>
        <w:sz w:val="22"/>
      </w:rPr>
      <w:tblPr/>
      <w:tcPr>
        <w:tcBorders>
          <w:top w:val="none" w:sz="4" w:space="0" w:color="000000"/>
          <w:left w:val="none" w:sz="4" w:space="0" w:color="000000"/>
          <w:bottom w:val="single" w:sz="4" w:space="0" w:color="5951C8" w:themeColor="text1" w:themeTint="80"/>
          <w:right w:val="none" w:sz="4" w:space="0" w:color="000000"/>
        </w:tcBorders>
        <w:shd w:val="clear" w:color="FFFFFF" w:themeColor="light1" w:fill="FFFFFF" w:themeFill="light1"/>
      </w:tcPr>
    </w:tblStylePr>
    <w:tblStylePr w:type="lastRow">
      <w:rPr>
        <w:rFonts w:ascii="Arial" w:hAnsi="Arial"/>
        <w:i/>
        <w:color w:val="5951C8" w:themeColor="text1" w:themeTint="80" w:themeShade="95"/>
        <w:sz w:val="22"/>
      </w:rPr>
      <w:tblPr/>
      <w:tcPr>
        <w:tcBorders>
          <w:top w:val="single" w:sz="4" w:space="0" w:color="5951C8"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951C8" w:themeColor="text1" w:themeTint="80" w:themeShade="95"/>
        <w:sz w:val="22"/>
      </w:rPr>
      <w:tblPr/>
      <w:tcPr>
        <w:tcBorders>
          <w:top w:val="none" w:sz="4" w:space="0" w:color="000000"/>
          <w:left w:val="none" w:sz="4" w:space="0" w:color="000000"/>
          <w:bottom w:val="none" w:sz="4" w:space="0" w:color="000000"/>
          <w:right w:val="single" w:sz="4" w:space="0" w:color="5951C8" w:themeColor="text1" w:themeTint="80"/>
        </w:tcBorders>
        <w:shd w:val="clear" w:color="FFFFFF" w:fill="auto"/>
      </w:tcPr>
    </w:tblStylePr>
    <w:tblStylePr w:type="lastCol">
      <w:rPr>
        <w:rFonts w:ascii="Arial" w:hAnsi="Arial"/>
        <w:i/>
        <w:color w:val="5951C8" w:themeColor="text1" w:themeTint="80" w:themeShade="95"/>
        <w:sz w:val="22"/>
      </w:rPr>
      <w:tblPr/>
      <w:tcPr>
        <w:tcBorders>
          <w:top w:val="none" w:sz="4" w:space="0" w:color="000000"/>
          <w:left w:val="single" w:sz="4" w:space="0" w:color="5951C8" w:themeColor="text1" w:themeTint="80"/>
          <w:bottom w:val="none" w:sz="4" w:space="0" w:color="000000"/>
          <w:right w:val="none" w:sz="4" w:space="0" w:color="000000"/>
        </w:tcBorders>
        <w:shd w:val="clear" w:color="FFFFFF" w:fill="auto"/>
      </w:tcPr>
    </w:tblStylePr>
    <w:tblStylePr w:type="band1Vert">
      <w:tblPr/>
      <w:tcPr>
        <w:shd w:val="clear" w:color="ACA7E3" w:themeColor="text1" w:themeTint="40" w:fill="ACA7E3" w:themeFill="text1" w:themeFillTint="40"/>
      </w:tcPr>
    </w:tblStylePr>
    <w:tblStylePr w:type="band1Horz">
      <w:rPr>
        <w:rFonts w:ascii="Arial" w:hAnsi="Arial"/>
        <w:color w:val="5951C8" w:themeColor="text1" w:themeTint="80" w:themeShade="95"/>
        <w:sz w:val="22"/>
      </w:rPr>
      <w:tblPr/>
      <w:tcPr>
        <w:shd w:val="clear" w:color="ACA7E3" w:themeColor="text1" w:themeTint="40" w:fill="ACA7E3" w:themeFill="text1" w:themeFillTint="40"/>
      </w:tcPr>
    </w:tblStylePr>
    <w:tblStylePr w:type="band2Horz">
      <w:rPr>
        <w:rFonts w:ascii="Arial" w:hAnsi="Arial"/>
        <w:color w:val="5951C8" w:themeColor="text1" w:themeTint="80" w:themeShade="95"/>
        <w:sz w:val="22"/>
      </w:rPr>
    </w:tblStylePr>
  </w:style>
  <w:style w:type="table" w:styleId="ListTable7Colorful-Accent1">
    <w:name w:val="List Table 7 Colorful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024F75" w:themeColor="accent1"/>
      </w:tblBorders>
    </w:tblPr>
    <w:tblStylePr w:type="firstRow">
      <w:rPr>
        <w:rFonts w:ascii="Arial" w:hAnsi="Arial"/>
        <w:i/>
        <w:color w:val="012D44" w:themeColor="accent1" w:themeShade="95"/>
        <w:sz w:val="22"/>
      </w:rPr>
      <w:tblPr/>
      <w:tcPr>
        <w:tcBorders>
          <w:top w:val="none" w:sz="4" w:space="0" w:color="000000"/>
          <w:left w:val="none" w:sz="4" w:space="0" w:color="000000"/>
          <w:bottom w:val="single" w:sz="4" w:space="0" w:color="024F75" w:themeColor="accent1"/>
          <w:right w:val="none" w:sz="4" w:space="0" w:color="000000"/>
        </w:tcBorders>
        <w:shd w:val="clear" w:color="FFFFFF" w:themeColor="light1" w:fill="FFFFFF" w:themeFill="light1"/>
      </w:tcPr>
    </w:tblStylePr>
    <w:tblStylePr w:type="lastRow">
      <w:rPr>
        <w:rFonts w:ascii="Arial" w:hAnsi="Arial"/>
        <w:i/>
        <w:color w:val="012D44" w:themeColor="accent1" w:themeShade="95"/>
        <w:sz w:val="22"/>
      </w:rPr>
      <w:tblPr/>
      <w:tcPr>
        <w:tcBorders>
          <w:top w:val="single" w:sz="4" w:space="0" w:color="024F7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12D44" w:themeColor="accent1" w:themeShade="95"/>
        <w:sz w:val="22"/>
      </w:rPr>
      <w:tblPr/>
      <w:tcPr>
        <w:tcBorders>
          <w:top w:val="none" w:sz="4" w:space="0" w:color="000000"/>
          <w:left w:val="none" w:sz="4" w:space="0" w:color="000000"/>
          <w:bottom w:val="none" w:sz="4" w:space="0" w:color="000000"/>
          <w:right w:val="single" w:sz="4" w:space="0" w:color="024F75" w:themeColor="accent1"/>
        </w:tcBorders>
        <w:shd w:val="clear" w:color="FFFFFF" w:fill="auto"/>
      </w:tcPr>
    </w:tblStylePr>
    <w:tblStylePr w:type="lastCol">
      <w:rPr>
        <w:rFonts w:ascii="Arial" w:hAnsi="Arial"/>
        <w:i/>
        <w:color w:val="012D44" w:themeColor="accent1" w:themeShade="95"/>
        <w:sz w:val="22"/>
      </w:rPr>
      <w:tblPr/>
      <w:tcPr>
        <w:tcBorders>
          <w:top w:val="none" w:sz="4" w:space="0" w:color="000000"/>
          <w:left w:val="single" w:sz="4" w:space="0" w:color="024F75" w:themeColor="accent1"/>
          <w:bottom w:val="none" w:sz="4" w:space="0" w:color="000000"/>
          <w:right w:val="none" w:sz="4" w:space="0" w:color="000000"/>
        </w:tcBorders>
        <w:shd w:val="clear" w:color="FFFFFF" w:fill="auto"/>
      </w:tcPr>
    </w:tblStylePr>
    <w:tblStylePr w:type="band1Vert">
      <w:tblPr/>
      <w:tcPr>
        <w:shd w:val="clear" w:color="9EDDFD" w:themeColor="accent1" w:themeTint="40" w:fill="9EDDFD" w:themeFill="accent1" w:themeFillTint="40"/>
      </w:tcPr>
    </w:tblStylePr>
    <w:tblStylePr w:type="band1Horz">
      <w:rPr>
        <w:rFonts w:ascii="Arial" w:hAnsi="Arial"/>
        <w:color w:val="012D44" w:themeColor="accent1" w:themeShade="95"/>
        <w:sz w:val="22"/>
      </w:rPr>
      <w:tblPr/>
      <w:tcPr>
        <w:shd w:val="clear" w:color="9EDDFD" w:themeColor="accent1" w:themeTint="40" w:fill="9EDDFD" w:themeFill="accent1" w:themeFillTint="40"/>
      </w:tcPr>
    </w:tblStylePr>
    <w:tblStylePr w:type="band2Horz">
      <w:rPr>
        <w:rFonts w:ascii="Arial" w:hAnsi="Arial"/>
        <w:color w:val="012D44" w:themeColor="accent1" w:themeShade="95"/>
        <w:sz w:val="22"/>
      </w:rPr>
    </w:tblStylePr>
  </w:style>
  <w:style w:type="table" w:styleId="ListTable7Colorful-Accent2">
    <w:name w:val="List Table 7 Colorful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87BDE2" w:themeColor="accent2" w:themeTint="97"/>
      </w:tblBorders>
    </w:tblPr>
    <w:tblStylePr w:type="firstRow">
      <w:rPr>
        <w:rFonts w:ascii="Arial" w:hAnsi="Arial"/>
        <w:i/>
        <w:color w:val="87BDE2" w:themeColor="accent2" w:themeTint="97" w:themeShade="95"/>
        <w:sz w:val="22"/>
      </w:rPr>
      <w:tblPr/>
      <w:tcPr>
        <w:tcBorders>
          <w:top w:val="none" w:sz="4" w:space="0" w:color="000000"/>
          <w:left w:val="none" w:sz="4" w:space="0" w:color="000000"/>
          <w:bottom w:val="single" w:sz="4" w:space="0" w:color="87BDE2" w:themeColor="accent2" w:themeTint="97"/>
          <w:right w:val="none" w:sz="4" w:space="0" w:color="000000"/>
        </w:tcBorders>
        <w:shd w:val="clear" w:color="FFFFFF" w:themeColor="light1" w:fill="FFFFFF" w:themeFill="light1"/>
      </w:tcPr>
    </w:tblStylePr>
    <w:tblStylePr w:type="lastRow">
      <w:rPr>
        <w:rFonts w:ascii="Arial" w:hAnsi="Arial"/>
        <w:i/>
        <w:color w:val="87BDE2" w:themeColor="accent2" w:themeTint="97" w:themeShade="95"/>
        <w:sz w:val="22"/>
      </w:rPr>
      <w:tblPr/>
      <w:tcPr>
        <w:tcBorders>
          <w:top w:val="single" w:sz="4" w:space="0" w:color="87BDE2"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7BDE2" w:themeColor="accent2" w:themeTint="97" w:themeShade="95"/>
        <w:sz w:val="22"/>
      </w:rPr>
      <w:tblPr/>
      <w:tcPr>
        <w:tcBorders>
          <w:top w:val="none" w:sz="4" w:space="0" w:color="000000"/>
          <w:left w:val="none" w:sz="4" w:space="0" w:color="000000"/>
          <w:bottom w:val="none" w:sz="4" w:space="0" w:color="000000"/>
          <w:right w:val="single" w:sz="4" w:space="0" w:color="87BDE2" w:themeColor="accent2" w:themeTint="97"/>
        </w:tcBorders>
        <w:shd w:val="clear" w:color="FFFFFF" w:fill="auto"/>
      </w:tcPr>
    </w:tblStylePr>
    <w:tblStylePr w:type="lastCol">
      <w:rPr>
        <w:rFonts w:ascii="Arial" w:hAnsi="Arial"/>
        <w:i/>
        <w:color w:val="87BDE2" w:themeColor="accent2" w:themeTint="97" w:themeShade="95"/>
        <w:sz w:val="22"/>
      </w:rPr>
      <w:tblPr/>
      <w:tcPr>
        <w:tcBorders>
          <w:top w:val="none" w:sz="4" w:space="0" w:color="000000"/>
          <w:left w:val="single" w:sz="4" w:space="0" w:color="87BDE2" w:themeColor="accent2" w:themeTint="97"/>
          <w:bottom w:val="none" w:sz="4" w:space="0" w:color="000000"/>
          <w:right w:val="none" w:sz="4" w:space="0" w:color="000000"/>
        </w:tcBorders>
        <w:shd w:val="clear" w:color="FFFFFF" w:fill="auto"/>
      </w:tcPr>
    </w:tblStylePr>
    <w:tblStylePr w:type="band1Vert">
      <w:tblPr/>
      <w:tcPr>
        <w:shd w:val="clear" w:color="CCE3F3" w:themeColor="accent2" w:themeTint="40" w:fill="CCE3F3" w:themeFill="accent2" w:themeFillTint="40"/>
      </w:tcPr>
    </w:tblStylePr>
    <w:tblStylePr w:type="band1Horz">
      <w:rPr>
        <w:rFonts w:ascii="Arial" w:hAnsi="Arial"/>
        <w:color w:val="87BDE2" w:themeColor="accent2" w:themeTint="97" w:themeShade="95"/>
        <w:sz w:val="22"/>
      </w:rPr>
      <w:tblPr/>
      <w:tcPr>
        <w:shd w:val="clear" w:color="CCE3F3" w:themeColor="accent2" w:themeTint="40" w:fill="CCE3F3" w:themeFill="accent2" w:themeFillTint="40"/>
      </w:tcPr>
    </w:tblStylePr>
    <w:tblStylePr w:type="band2Horz">
      <w:rPr>
        <w:rFonts w:ascii="Arial" w:hAnsi="Arial"/>
        <w:color w:val="87BDE2" w:themeColor="accent2" w:themeTint="97" w:themeShade="95"/>
        <w:sz w:val="22"/>
      </w:rPr>
    </w:tblStylePr>
  </w:style>
  <w:style w:type="table" w:styleId="ListTable7Colorful-Accent3">
    <w:name w:val="List Table 7 Colorful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7BD7CF" w:themeColor="accent3" w:themeTint="98"/>
      </w:tblBorders>
    </w:tblPr>
    <w:tblStylePr w:type="firstRow">
      <w:rPr>
        <w:rFonts w:ascii="Arial" w:hAnsi="Arial"/>
        <w:i/>
        <w:color w:val="7BD7CF" w:themeColor="accent3" w:themeTint="98" w:themeShade="95"/>
        <w:sz w:val="22"/>
      </w:rPr>
      <w:tblPr/>
      <w:tcPr>
        <w:tcBorders>
          <w:top w:val="none" w:sz="4" w:space="0" w:color="000000"/>
          <w:left w:val="none" w:sz="4" w:space="0" w:color="000000"/>
          <w:bottom w:val="single" w:sz="4" w:space="0" w:color="7BD7CF" w:themeColor="accent3" w:themeTint="98"/>
          <w:right w:val="none" w:sz="4" w:space="0" w:color="000000"/>
        </w:tcBorders>
        <w:shd w:val="clear" w:color="FFFFFF" w:themeColor="light1" w:fill="FFFFFF" w:themeFill="light1"/>
      </w:tcPr>
    </w:tblStylePr>
    <w:tblStylePr w:type="lastRow">
      <w:rPr>
        <w:rFonts w:ascii="Arial" w:hAnsi="Arial"/>
        <w:i/>
        <w:color w:val="7BD7CF" w:themeColor="accent3" w:themeTint="98" w:themeShade="95"/>
        <w:sz w:val="22"/>
      </w:rPr>
      <w:tblPr/>
      <w:tcPr>
        <w:tcBorders>
          <w:top w:val="single" w:sz="4" w:space="0" w:color="7BD7C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BD7CF" w:themeColor="accent3" w:themeTint="98" w:themeShade="95"/>
        <w:sz w:val="22"/>
      </w:rPr>
      <w:tblPr/>
      <w:tcPr>
        <w:tcBorders>
          <w:top w:val="none" w:sz="4" w:space="0" w:color="000000"/>
          <w:left w:val="none" w:sz="4" w:space="0" w:color="000000"/>
          <w:bottom w:val="none" w:sz="4" w:space="0" w:color="000000"/>
          <w:right w:val="single" w:sz="4" w:space="0" w:color="7BD7CF" w:themeColor="accent3" w:themeTint="98"/>
        </w:tcBorders>
        <w:shd w:val="clear" w:color="FFFFFF" w:fill="auto"/>
      </w:tcPr>
    </w:tblStylePr>
    <w:tblStylePr w:type="lastCol">
      <w:rPr>
        <w:rFonts w:ascii="Arial" w:hAnsi="Arial"/>
        <w:i/>
        <w:color w:val="7BD7CF" w:themeColor="accent3" w:themeTint="98" w:themeShade="95"/>
        <w:sz w:val="22"/>
      </w:rPr>
      <w:tblPr/>
      <w:tcPr>
        <w:tcBorders>
          <w:top w:val="none" w:sz="4" w:space="0" w:color="000000"/>
          <w:left w:val="single" w:sz="4" w:space="0" w:color="7BD7CF" w:themeColor="accent3" w:themeTint="98"/>
          <w:bottom w:val="none" w:sz="4" w:space="0" w:color="000000"/>
          <w:right w:val="none" w:sz="4" w:space="0" w:color="000000"/>
        </w:tcBorders>
        <w:shd w:val="clear" w:color="FFFFFF" w:fill="auto"/>
      </w:tcPr>
    </w:tblStylePr>
    <w:tblStylePr w:type="band1Vert">
      <w:tblPr/>
      <w:tcPr>
        <w:shd w:val="clear" w:color="C7EEEB" w:themeColor="accent3" w:themeTint="40" w:fill="C7EEEB" w:themeFill="accent3" w:themeFillTint="40"/>
      </w:tcPr>
    </w:tblStylePr>
    <w:tblStylePr w:type="band1Horz">
      <w:rPr>
        <w:rFonts w:ascii="Arial" w:hAnsi="Arial"/>
        <w:color w:val="7BD7CF" w:themeColor="accent3" w:themeTint="98" w:themeShade="95"/>
        <w:sz w:val="22"/>
      </w:rPr>
      <w:tblPr/>
      <w:tcPr>
        <w:shd w:val="clear" w:color="C7EEEB" w:themeColor="accent3" w:themeTint="40" w:fill="C7EEEB" w:themeFill="accent3" w:themeFillTint="40"/>
      </w:tcPr>
    </w:tblStylePr>
    <w:tblStylePr w:type="band2Horz">
      <w:rPr>
        <w:rFonts w:ascii="Arial" w:hAnsi="Arial"/>
        <w:color w:val="7BD7CF" w:themeColor="accent3" w:themeTint="98" w:themeShade="95"/>
        <w:sz w:val="22"/>
      </w:rPr>
    </w:tblStylePr>
  </w:style>
  <w:style w:type="table" w:styleId="ListTable7Colorful-Accent4">
    <w:name w:val="List Table 7 Colorful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A2D0DF" w:themeColor="accent4" w:themeTint="9A"/>
      </w:tblBorders>
    </w:tblPr>
    <w:tblStylePr w:type="firstRow">
      <w:rPr>
        <w:rFonts w:ascii="Arial" w:hAnsi="Arial"/>
        <w:i/>
        <w:color w:val="A2D0DF" w:themeColor="accent4" w:themeTint="9A" w:themeShade="95"/>
        <w:sz w:val="22"/>
      </w:rPr>
      <w:tblPr/>
      <w:tcPr>
        <w:tcBorders>
          <w:top w:val="none" w:sz="4" w:space="0" w:color="000000"/>
          <w:left w:val="none" w:sz="4" w:space="0" w:color="000000"/>
          <w:bottom w:val="single" w:sz="4" w:space="0" w:color="A2D0DF" w:themeColor="accent4" w:themeTint="9A"/>
          <w:right w:val="none" w:sz="4" w:space="0" w:color="000000"/>
        </w:tcBorders>
        <w:shd w:val="clear" w:color="FFFFFF" w:themeColor="light1" w:fill="FFFFFF" w:themeFill="light1"/>
      </w:tcPr>
    </w:tblStylePr>
    <w:tblStylePr w:type="lastRow">
      <w:rPr>
        <w:rFonts w:ascii="Arial" w:hAnsi="Arial"/>
        <w:i/>
        <w:color w:val="A2D0DF" w:themeColor="accent4" w:themeTint="9A" w:themeShade="95"/>
        <w:sz w:val="22"/>
      </w:rPr>
      <w:tblPr/>
      <w:tcPr>
        <w:tcBorders>
          <w:top w:val="single" w:sz="4" w:space="0" w:color="A2D0DF"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2D0DF" w:themeColor="accent4" w:themeTint="9A" w:themeShade="95"/>
        <w:sz w:val="22"/>
      </w:rPr>
      <w:tblPr/>
      <w:tcPr>
        <w:tcBorders>
          <w:top w:val="none" w:sz="4" w:space="0" w:color="000000"/>
          <w:left w:val="none" w:sz="4" w:space="0" w:color="000000"/>
          <w:bottom w:val="none" w:sz="4" w:space="0" w:color="000000"/>
          <w:right w:val="single" w:sz="4" w:space="0" w:color="A2D0DF" w:themeColor="accent4" w:themeTint="9A"/>
        </w:tcBorders>
        <w:shd w:val="clear" w:color="FFFFFF" w:fill="auto"/>
      </w:tcPr>
    </w:tblStylePr>
    <w:tblStylePr w:type="lastCol">
      <w:rPr>
        <w:rFonts w:ascii="Arial" w:hAnsi="Arial"/>
        <w:i/>
        <w:color w:val="A2D0DF" w:themeColor="accent4" w:themeTint="9A" w:themeShade="95"/>
        <w:sz w:val="22"/>
      </w:rPr>
      <w:tblPr/>
      <w:tcPr>
        <w:tcBorders>
          <w:top w:val="none" w:sz="4" w:space="0" w:color="000000"/>
          <w:left w:val="single" w:sz="4" w:space="0" w:color="A2D0DF" w:themeColor="accent4" w:themeTint="9A"/>
          <w:bottom w:val="none" w:sz="4" w:space="0" w:color="000000"/>
          <w:right w:val="none" w:sz="4" w:space="0" w:color="000000"/>
        </w:tcBorders>
        <w:shd w:val="clear" w:color="FFFFFF" w:fill="auto"/>
      </w:tcPr>
    </w:tblStylePr>
    <w:tblStylePr w:type="band1Vert">
      <w:tblPr/>
      <w:tcPr>
        <w:shd w:val="clear" w:color="D8EBF1" w:themeColor="accent4" w:themeTint="40" w:fill="D8EBF1" w:themeFill="accent4" w:themeFillTint="40"/>
      </w:tcPr>
    </w:tblStylePr>
    <w:tblStylePr w:type="band1Horz">
      <w:rPr>
        <w:rFonts w:ascii="Arial" w:hAnsi="Arial"/>
        <w:color w:val="A2D0DF" w:themeColor="accent4" w:themeTint="9A" w:themeShade="95"/>
        <w:sz w:val="22"/>
      </w:rPr>
      <w:tblPr/>
      <w:tcPr>
        <w:shd w:val="clear" w:color="D8EBF1" w:themeColor="accent4" w:themeTint="40" w:fill="D8EBF1" w:themeFill="accent4" w:themeFillTint="40"/>
      </w:tcPr>
    </w:tblStylePr>
    <w:tblStylePr w:type="band2Horz">
      <w:rPr>
        <w:rFonts w:ascii="Arial" w:hAnsi="Arial"/>
        <w:color w:val="A2D0DF" w:themeColor="accent4" w:themeTint="9A" w:themeShade="95"/>
        <w:sz w:val="22"/>
      </w:rPr>
    </w:tblStylePr>
  </w:style>
  <w:style w:type="table" w:styleId="ListTable7Colorful-Accent5">
    <w:name w:val="List Table 7 Colorful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D9E8DF" w:themeColor="accent5" w:themeTint="9A"/>
      </w:tblBorders>
    </w:tblPr>
    <w:tblStylePr w:type="firstRow">
      <w:rPr>
        <w:rFonts w:ascii="Arial" w:hAnsi="Arial"/>
        <w:i/>
        <w:color w:val="D9E8DF" w:themeColor="accent5" w:themeTint="9A" w:themeShade="95"/>
        <w:sz w:val="22"/>
      </w:rPr>
      <w:tblPr/>
      <w:tcPr>
        <w:tcBorders>
          <w:top w:val="none" w:sz="4" w:space="0" w:color="000000"/>
          <w:left w:val="none" w:sz="4" w:space="0" w:color="000000"/>
          <w:bottom w:val="single" w:sz="4" w:space="0" w:color="D9E8DF" w:themeColor="accent5" w:themeTint="9A"/>
          <w:right w:val="none" w:sz="4" w:space="0" w:color="000000"/>
        </w:tcBorders>
        <w:shd w:val="clear" w:color="FFFFFF" w:themeColor="light1" w:fill="FFFFFF" w:themeFill="light1"/>
      </w:tcPr>
    </w:tblStylePr>
    <w:tblStylePr w:type="lastRow">
      <w:rPr>
        <w:rFonts w:ascii="Arial" w:hAnsi="Arial"/>
        <w:i/>
        <w:color w:val="D9E8DF" w:themeColor="accent5" w:themeTint="9A" w:themeShade="95"/>
        <w:sz w:val="22"/>
      </w:rPr>
      <w:tblPr/>
      <w:tcPr>
        <w:tcBorders>
          <w:top w:val="single" w:sz="4" w:space="0" w:color="D9E8DF"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E8DF" w:themeColor="accent5" w:themeTint="9A" w:themeShade="95"/>
        <w:sz w:val="22"/>
      </w:rPr>
      <w:tblPr/>
      <w:tcPr>
        <w:tcBorders>
          <w:top w:val="none" w:sz="4" w:space="0" w:color="000000"/>
          <w:left w:val="none" w:sz="4" w:space="0" w:color="000000"/>
          <w:bottom w:val="none" w:sz="4" w:space="0" w:color="000000"/>
          <w:right w:val="single" w:sz="4" w:space="0" w:color="D9E8DF" w:themeColor="accent5" w:themeTint="9A"/>
        </w:tcBorders>
        <w:shd w:val="clear" w:color="FFFFFF" w:fill="auto"/>
      </w:tcPr>
    </w:tblStylePr>
    <w:tblStylePr w:type="lastCol">
      <w:rPr>
        <w:rFonts w:ascii="Arial" w:hAnsi="Arial"/>
        <w:i/>
        <w:color w:val="D9E8DF" w:themeColor="accent5" w:themeTint="9A" w:themeShade="95"/>
        <w:sz w:val="22"/>
      </w:rPr>
      <w:tblPr/>
      <w:tcPr>
        <w:tcBorders>
          <w:top w:val="none" w:sz="4" w:space="0" w:color="000000"/>
          <w:left w:val="single" w:sz="4" w:space="0" w:color="D9E8DF" w:themeColor="accent5" w:themeTint="9A"/>
          <w:bottom w:val="none" w:sz="4" w:space="0" w:color="000000"/>
          <w:right w:val="none" w:sz="4" w:space="0" w:color="000000"/>
        </w:tcBorders>
        <w:shd w:val="clear" w:color="FFFFFF" w:fill="auto"/>
      </w:tcPr>
    </w:tblStylePr>
    <w:tblStylePr w:type="band1Vert">
      <w:tblPr/>
      <w:tcPr>
        <w:shd w:val="clear" w:color="EFF5F1" w:themeColor="accent5" w:themeTint="40" w:fill="EFF5F1" w:themeFill="accent5" w:themeFillTint="40"/>
      </w:tcPr>
    </w:tblStylePr>
    <w:tblStylePr w:type="band1Horz">
      <w:rPr>
        <w:rFonts w:ascii="Arial" w:hAnsi="Arial"/>
        <w:color w:val="D9E8DF" w:themeColor="accent5" w:themeTint="9A" w:themeShade="95"/>
        <w:sz w:val="22"/>
      </w:rPr>
      <w:tblPr/>
      <w:tcPr>
        <w:shd w:val="clear" w:color="EFF5F1" w:themeColor="accent5" w:themeTint="40" w:fill="EFF5F1" w:themeFill="accent5" w:themeFillTint="40"/>
      </w:tcPr>
    </w:tblStylePr>
    <w:tblStylePr w:type="band2Horz">
      <w:rPr>
        <w:rFonts w:ascii="Arial" w:hAnsi="Arial"/>
        <w:color w:val="D9E8DF" w:themeColor="accent5" w:themeTint="9A" w:themeShade="95"/>
        <w:sz w:val="22"/>
      </w:rPr>
    </w:tblStylePr>
  </w:style>
  <w:style w:type="table" w:styleId="ListTable7Colorful-Accent6">
    <w:name w:val="List Table 7 Colorful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right w:val="single" w:sz="4" w:space="0" w:color="7BD7CF" w:themeColor="accent6" w:themeTint="98"/>
      </w:tblBorders>
    </w:tblPr>
    <w:tblStylePr w:type="firstRow">
      <w:rPr>
        <w:rFonts w:ascii="Arial" w:hAnsi="Arial"/>
        <w:i/>
        <w:color w:val="7BD7CF" w:themeColor="accent6" w:themeTint="98" w:themeShade="95"/>
        <w:sz w:val="22"/>
      </w:rPr>
      <w:tblPr/>
      <w:tcPr>
        <w:tcBorders>
          <w:top w:val="none" w:sz="4" w:space="0" w:color="000000"/>
          <w:left w:val="none" w:sz="4" w:space="0" w:color="000000"/>
          <w:bottom w:val="single" w:sz="4" w:space="0" w:color="7BD7CF" w:themeColor="accent6" w:themeTint="98"/>
          <w:right w:val="none" w:sz="4" w:space="0" w:color="000000"/>
        </w:tcBorders>
        <w:shd w:val="clear" w:color="FFFFFF" w:themeColor="light1" w:fill="FFFFFF" w:themeFill="light1"/>
      </w:tcPr>
    </w:tblStylePr>
    <w:tblStylePr w:type="lastRow">
      <w:rPr>
        <w:rFonts w:ascii="Arial" w:hAnsi="Arial"/>
        <w:i/>
        <w:color w:val="7BD7CF" w:themeColor="accent6" w:themeTint="98" w:themeShade="95"/>
        <w:sz w:val="22"/>
      </w:rPr>
      <w:tblPr/>
      <w:tcPr>
        <w:tcBorders>
          <w:top w:val="single" w:sz="4" w:space="0" w:color="7BD7CF"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BD7CF" w:themeColor="accent6" w:themeTint="98" w:themeShade="95"/>
        <w:sz w:val="22"/>
      </w:rPr>
      <w:tblPr/>
      <w:tcPr>
        <w:tcBorders>
          <w:top w:val="none" w:sz="4" w:space="0" w:color="000000"/>
          <w:left w:val="none" w:sz="4" w:space="0" w:color="000000"/>
          <w:bottom w:val="none" w:sz="4" w:space="0" w:color="000000"/>
          <w:right w:val="single" w:sz="4" w:space="0" w:color="7BD7CF" w:themeColor="accent6" w:themeTint="98"/>
        </w:tcBorders>
        <w:shd w:val="clear" w:color="FFFFFF" w:fill="auto"/>
      </w:tcPr>
    </w:tblStylePr>
    <w:tblStylePr w:type="lastCol">
      <w:rPr>
        <w:rFonts w:ascii="Arial" w:hAnsi="Arial"/>
        <w:i/>
        <w:color w:val="7BD7CF" w:themeColor="accent6" w:themeTint="98" w:themeShade="95"/>
        <w:sz w:val="22"/>
      </w:rPr>
      <w:tblPr/>
      <w:tcPr>
        <w:tcBorders>
          <w:top w:val="none" w:sz="4" w:space="0" w:color="000000"/>
          <w:left w:val="single" w:sz="4" w:space="0" w:color="7BD7CF" w:themeColor="accent6" w:themeTint="98"/>
          <w:bottom w:val="none" w:sz="4" w:space="0" w:color="000000"/>
          <w:right w:val="none" w:sz="4" w:space="0" w:color="000000"/>
        </w:tcBorders>
        <w:shd w:val="clear" w:color="FFFFFF" w:fill="auto"/>
      </w:tcPr>
    </w:tblStylePr>
    <w:tblStylePr w:type="band1Vert">
      <w:tblPr/>
      <w:tcPr>
        <w:shd w:val="clear" w:color="C7EEEB" w:themeColor="accent6" w:themeTint="40" w:fill="C7EEEB" w:themeFill="accent6" w:themeFillTint="40"/>
      </w:tcPr>
    </w:tblStylePr>
    <w:tblStylePr w:type="band1Horz">
      <w:rPr>
        <w:rFonts w:ascii="Arial" w:hAnsi="Arial"/>
        <w:color w:val="7BD7CF" w:themeColor="accent6" w:themeTint="98" w:themeShade="95"/>
        <w:sz w:val="22"/>
      </w:rPr>
      <w:tblPr/>
      <w:tcPr>
        <w:shd w:val="clear" w:color="C7EEEB" w:themeColor="accent6" w:themeTint="40" w:fill="C7EEEB" w:themeFill="accent6" w:themeFillTint="40"/>
      </w:tcPr>
    </w:tblStylePr>
    <w:tblStylePr w:type="band2Horz">
      <w:rPr>
        <w:rFonts w:ascii="Arial" w:hAnsi="Arial"/>
        <w:color w:val="7BD7CF" w:themeColor="accent6" w:themeTint="98" w:themeShade="95"/>
        <w:sz w:val="22"/>
      </w:rPr>
    </w:tblStylePr>
  </w:style>
  <w:style w:type="table" w:customStyle="1" w:styleId="Lined-Accent">
    <w:name w:val="Lined - Accent"/>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5951C8" w:themeColor="text1" w:themeTint="80" w:fill="5951C8" w:themeFill="text1" w:themeFillTint="80"/>
      </w:tcPr>
    </w:tblStylePr>
    <w:tblStylePr w:type="lastRow">
      <w:rPr>
        <w:rFonts w:ascii="Arial" w:hAnsi="Arial"/>
        <w:color w:val="F2F2F2"/>
        <w:sz w:val="22"/>
      </w:rPr>
      <w:tblPr/>
      <w:tcPr>
        <w:shd w:val="clear" w:color="5951C8" w:themeColor="text1" w:themeTint="80" w:fill="5951C8" w:themeFill="text1" w:themeFillTint="80"/>
      </w:tcPr>
    </w:tblStylePr>
    <w:tblStylePr w:type="firstCol">
      <w:rPr>
        <w:rFonts w:ascii="Arial" w:hAnsi="Arial"/>
        <w:color w:val="F2F2F2"/>
        <w:sz w:val="22"/>
      </w:rPr>
      <w:tblPr/>
      <w:tcPr>
        <w:shd w:val="clear" w:color="5951C8" w:themeColor="text1" w:themeTint="80" w:fill="5951C8" w:themeFill="text1" w:themeFillTint="80"/>
      </w:tcPr>
    </w:tblStylePr>
    <w:tblStylePr w:type="lastCol">
      <w:rPr>
        <w:rFonts w:ascii="Arial" w:hAnsi="Arial"/>
        <w:color w:val="F2F2F2"/>
        <w:sz w:val="22"/>
      </w:rPr>
      <w:tblPr/>
      <w:tcPr>
        <w:shd w:val="clear" w:color="5951C8" w:themeColor="text1" w:themeTint="80" w:fill="5951C8"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EEEDF9" w:themeColor="text1" w:themeTint="0D" w:fill="EEEDF9"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EEEDF9" w:themeColor="text1" w:themeTint="0D" w:fill="EEEDF9" w:themeFill="text1" w:themeFillTint="0D"/>
      </w:tcPr>
    </w:tblStylePr>
  </w:style>
  <w:style w:type="table" w:customStyle="1" w:styleId="Lined-Accent1">
    <w:name w:val="Lined - Accent 1"/>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026394" w:themeColor="accent1" w:themeTint="EA" w:fill="026394" w:themeFill="accent1" w:themeFillTint="EA"/>
      </w:tcPr>
    </w:tblStylePr>
    <w:tblStylePr w:type="lastRow">
      <w:rPr>
        <w:rFonts w:ascii="Arial" w:hAnsi="Arial"/>
        <w:color w:val="F2F2F2"/>
        <w:sz w:val="22"/>
      </w:rPr>
      <w:tblPr/>
      <w:tcPr>
        <w:shd w:val="clear" w:color="026394" w:themeColor="accent1" w:themeTint="EA" w:fill="026394" w:themeFill="accent1" w:themeFillTint="EA"/>
      </w:tcPr>
    </w:tblStylePr>
    <w:tblStylePr w:type="firstCol">
      <w:rPr>
        <w:rFonts w:ascii="Arial" w:hAnsi="Arial"/>
        <w:color w:val="F2F2F2"/>
        <w:sz w:val="22"/>
      </w:rPr>
      <w:tblPr/>
      <w:tcPr>
        <w:shd w:val="clear" w:color="026394" w:themeColor="accent1" w:themeTint="EA" w:fill="026394" w:themeFill="accent1" w:themeFillTint="EA"/>
      </w:tcPr>
    </w:tblStylePr>
    <w:tblStylePr w:type="lastCol">
      <w:rPr>
        <w:rFonts w:ascii="Arial" w:hAnsi="Arial"/>
        <w:color w:val="F2F2F2"/>
        <w:sz w:val="22"/>
      </w:rPr>
      <w:tblPr/>
      <w:tcPr>
        <w:shd w:val="clear" w:color="026394" w:themeColor="accent1" w:themeTint="EA" w:fill="026394"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86D5FD" w:themeColor="accent1" w:themeTint="50" w:fill="86D5FD"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86D5FD" w:themeColor="accent1" w:themeTint="50" w:fill="86D5FD" w:themeFill="accent1" w:themeFillTint="50"/>
      </w:tcPr>
    </w:tblStylePr>
  </w:style>
  <w:style w:type="table" w:customStyle="1" w:styleId="Lined-Accent2">
    <w:name w:val="Lined - Accent 2"/>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87BDE2" w:themeColor="accent2" w:themeTint="97" w:fill="87BDE2" w:themeFill="accent2" w:themeFillTint="97"/>
      </w:tcPr>
    </w:tblStylePr>
    <w:tblStylePr w:type="lastRow">
      <w:rPr>
        <w:rFonts w:ascii="Arial" w:hAnsi="Arial"/>
        <w:color w:val="F2F2F2"/>
        <w:sz w:val="22"/>
      </w:rPr>
      <w:tblPr/>
      <w:tcPr>
        <w:shd w:val="clear" w:color="87BDE2" w:themeColor="accent2" w:themeTint="97" w:fill="87BDE2" w:themeFill="accent2" w:themeFillTint="97"/>
      </w:tcPr>
    </w:tblStylePr>
    <w:tblStylePr w:type="firstCol">
      <w:rPr>
        <w:rFonts w:ascii="Arial" w:hAnsi="Arial"/>
        <w:color w:val="F2F2F2"/>
        <w:sz w:val="22"/>
      </w:rPr>
      <w:tblPr/>
      <w:tcPr>
        <w:shd w:val="clear" w:color="87BDE2" w:themeColor="accent2" w:themeTint="97" w:fill="87BDE2" w:themeFill="accent2" w:themeFillTint="97"/>
      </w:tcPr>
    </w:tblStylePr>
    <w:tblStylePr w:type="lastCol">
      <w:rPr>
        <w:rFonts w:ascii="Arial" w:hAnsi="Arial"/>
        <w:color w:val="F2F2F2"/>
        <w:sz w:val="22"/>
      </w:rPr>
      <w:tblPr/>
      <w:tcPr>
        <w:shd w:val="clear" w:color="87BDE2" w:themeColor="accent2" w:themeTint="97" w:fill="87BDE2"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D7E9F5" w:themeColor="accent2" w:themeTint="32" w:fill="D7E9F5"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D7E9F5" w:themeColor="accent2" w:themeTint="32" w:fill="D7E9F5" w:themeFill="accent2" w:themeFillTint="32"/>
      </w:tcPr>
    </w:tblStylePr>
  </w:style>
  <w:style w:type="table" w:customStyle="1" w:styleId="Lined-Accent3">
    <w:name w:val="Lined - Accent 3"/>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34ABA2" w:themeColor="accent3" w:themeTint="FE" w:fill="34ABA2" w:themeFill="accent3" w:themeFillTint="FE"/>
      </w:tcPr>
    </w:tblStylePr>
    <w:tblStylePr w:type="lastRow">
      <w:rPr>
        <w:rFonts w:ascii="Arial" w:hAnsi="Arial"/>
        <w:color w:val="F2F2F2"/>
        <w:sz w:val="22"/>
      </w:rPr>
      <w:tblPr/>
      <w:tcPr>
        <w:shd w:val="clear" w:color="34ABA2" w:themeColor="accent3" w:themeTint="FE" w:fill="34ABA2" w:themeFill="accent3" w:themeFillTint="FE"/>
      </w:tcPr>
    </w:tblStylePr>
    <w:tblStylePr w:type="firstCol">
      <w:rPr>
        <w:rFonts w:ascii="Arial" w:hAnsi="Arial"/>
        <w:color w:val="F2F2F2"/>
        <w:sz w:val="22"/>
      </w:rPr>
      <w:tblPr/>
      <w:tcPr>
        <w:shd w:val="clear" w:color="34ABA2" w:themeColor="accent3" w:themeTint="FE" w:fill="34ABA2" w:themeFill="accent3" w:themeFillTint="FE"/>
      </w:tcPr>
    </w:tblStylePr>
    <w:tblStylePr w:type="lastCol">
      <w:rPr>
        <w:rFonts w:ascii="Arial" w:hAnsi="Arial"/>
        <w:color w:val="F2F2F2"/>
        <w:sz w:val="22"/>
      </w:rPr>
      <w:tblPr/>
      <w:tcPr>
        <w:shd w:val="clear" w:color="34ABA2" w:themeColor="accent3" w:themeTint="FE" w:fill="34ABA2"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D2F1EE" w:themeColor="accent3" w:themeTint="34" w:fill="D2F1E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1EE" w:themeColor="accent3" w:themeTint="34" w:fill="D2F1EE" w:themeFill="accent3" w:themeFillTint="34"/>
      </w:tcPr>
    </w:tblStylePr>
  </w:style>
  <w:style w:type="table" w:customStyle="1" w:styleId="Lined-Accent4">
    <w:name w:val="Lined - Accent 4"/>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A2D0DF" w:themeColor="accent4" w:themeTint="9A" w:fill="A2D0DF" w:themeFill="accent4" w:themeFillTint="9A"/>
      </w:tcPr>
    </w:tblStylePr>
    <w:tblStylePr w:type="lastRow">
      <w:rPr>
        <w:rFonts w:ascii="Arial" w:hAnsi="Arial"/>
        <w:color w:val="F2F2F2"/>
        <w:sz w:val="22"/>
      </w:rPr>
      <w:tblPr/>
      <w:tcPr>
        <w:shd w:val="clear" w:color="A2D0DF" w:themeColor="accent4" w:themeTint="9A" w:fill="A2D0DF" w:themeFill="accent4" w:themeFillTint="9A"/>
      </w:tcPr>
    </w:tblStylePr>
    <w:tblStylePr w:type="firstCol">
      <w:rPr>
        <w:rFonts w:ascii="Arial" w:hAnsi="Arial"/>
        <w:color w:val="F2F2F2"/>
        <w:sz w:val="22"/>
      </w:rPr>
      <w:tblPr/>
      <w:tcPr>
        <w:shd w:val="clear" w:color="A2D0DF" w:themeColor="accent4" w:themeTint="9A" w:fill="A2D0DF" w:themeFill="accent4" w:themeFillTint="9A"/>
      </w:tcPr>
    </w:tblStylePr>
    <w:tblStylePr w:type="lastCol">
      <w:rPr>
        <w:rFonts w:ascii="Arial" w:hAnsi="Arial"/>
        <w:color w:val="F2F2F2"/>
        <w:sz w:val="22"/>
      </w:rPr>
      <w:tblPr/>
      <w:tcPr>
        <w:shd w:val="clear" w:color="A2D0DF" w:themeColor="accent4" w:themeTint="9A" w:fill="A2D0DF"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FEFF4" w:themeColor="accent4" w:themeTint="34" w:fill="DFEFF4"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FEFF4" w:themeColor="accent4" w:themeTint="34" w:fill="DFEFF4" w:themeFill="accent4" w:themeFillTint="34"/>
      </w:tcPr>
    </w:tblStylePr>
  </w:style>
  <w:style w:type="table" w:customStyle="1" w:styleId="Lined-Accent5">
    <w:name w:val="Lined - Accent 5"/>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C1D9CB" w:themeColor="accent5" w:fill="C1D9CB" w:themeFill="accent5"/>
      </w:tcPr>
    </w:tblStylePr>
    <w:tblStylePr w:type="lastRow">
      <w:rPr>
        <w:rFonts w:ascii="Arial" w:hAnsi="Arial"/>
        <w:color w:val="F2F2F2"/>
        <w:sz w:val="22"/>
      </w:rPr>
      <w:tblPr/>
      <w:tcPr>
        <w:shd w:val="clear" w:color="C1D9CB" w:themeColor="accent5" w:fill="C1D9CB" w:themeFill="accent5"/>
      </w:tcPr>
    </w:tblStylePr>
    <w:tblStylePr w:type="firstCol">
      <w:rPr>
        <w:rFonts w:ascii="Arial" w:hAnsi="Arial"/>
        <w:color w:val="F2F2F2"/>
        <w:sz w:val="22"/>
      </w:rPr>
      <w:tblPr/>
      <w:tcPr>
        <w:shd w:val="clear" w:color="C1D9CB" w:themeColor="accent5" w:fill="C1D9CB" w:themeFill="accent5"/>
      </w:tcPr>
    </w:tblStylePr>
    <w:tblStylePr w:type="lastCol">
      <w:rPr>
        <w:rFonts w:ascii="Arial" w:hAnsi="Arial"/>
        <w:color w:val="F2F2F2"/>
        <w:sz w:val="22"/>
      </w:rPr>
      <w:tblPr/>
      <w:tcPr>
        <w:shd w:val="clear" w:color="C1D9CB" w:themeColor="accent5" w:fill="C1D9CB"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2F7F4" w:themeColor="accent5" w:themeTint="34" w:fill="F2F7F4"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2F7F4" w:themeColor="accent5" w:themeTint="34" w:fill="F2F7F4" w:themeFill="accent5" w:themeFillTint="34"/>
      </w:tcPr>
    </w:tblStylePr>
  </w:style>
  <w:style w:type="table" w:customStyle="1" w:styleId="Lined-Accent6">
    <w:name w:val="Lined - Accent 6"/>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Pr>
    <w:tblStylePr w:type="firstRow">
      <w:rPr>
        <w:rFonts w:ascii="Arial" w:hAnsi="Arial"/>
        <w:color w:val="F2F2F2"/>
        <w:sz w:val="22"/>
      </w:rPr>
      <w:tblPr/>
      <w:tcPr>
        <w:shd w:val="clear" w:color="34ABA2" w:themeColor="accent6" w:fill="34ABA2" w:themeFill="accent6"/>
      </w:tcPr>
    </w:tblStylePr>
    <w:tblStylePr w:type="lastRow">
      <w:rPr>
        <w:rFonts w:ascii="Arial" w:hAnsi="Arial"/>
        <w:color w:val="F2F2F2"/>
        <w:sz w:val="22"/>
      </w:rPr>
      <w:tblPr/>
      <w:tcPr>
        <w:shd w:val="clear" w:color="34ABA2" w:themeColor="accent6" w:fill="34ABA2" w:themeFill="accent6"/>
      </w:tcPr>
    </w:tblStylePr>
    <w:tblStylePr w:type="firstCol">
      <w:rPr>
        <w:rFonts w:ascii="Arial" w:hAnsi="Arial"/>
        <w:color w:val="F2F2F2"/>
        <w:sz w:val="22"/>
      </w:rPr>
      <w:tblPr/>
      <w:tcPr>
        <w:shd w:val="clear" w:color="34ABA2" w:themeColor="accent6" w:fill="34ABA2" w:themeFill="accent6"/>
      </w:tcPr>
    </w:tblStylePr>
    <w:tblStylePr w:type="lastCol">
      <w:rPr>
        <w:rFonts w:ascii="Arial" w:hAnsi="Arial"/>
        <w:color w:val="F2F2F2"/>
        <w:sz w:val="22"/>
      </w:rPr>
      <w:tblPr/>
      <w:tcPr>
        <w:shd w:val="clear" w:color="34ABA2" w:themeColor="accent6" w:fill="34ABA2"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2F1EE" w:themeColor="accent6" w:themeTint="34" w:fill="D2F1EE"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1EE" w:themeColor="accent6" w:themeTint="34" w:fill="D2F1EE" w:themeFill="accent6" w:themeFillTint="34"/>
      </w:tcPr>
    </w:tblStylePr>
  </w:style>
  <w:style w:type="table" w:customStyle="1" w:styleId="BorderedLined-Accent">
    <w:name w:val="Bordered &amp; Lined - Accent"/>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3B33A1" w:themeColor="text1" w:themeTint="A6"/>
        <w:left w:val="single" w:sz="4" w:space="0" w:color="3B33A1" w:themeColor="text1" w:themeTint="A6"/>
        <w:bottom w:val="single" w:sz="4" w:space="0" w:color="3B33A1" w:themeColor="text1" w:themeTint="A6"/>
        <w:right w:val="single" w:sz="4" w:space="0" w:color="3B33A1" w:themeColor="text1" w:themeTint="A6"/>
        <w:insideH w:val="single" w:sz="4" w:space="0" w:color="3B33A1" w:themeColor="text1" w:themeTint="A6"/>
        <w:insideV w:val="single" w:sz="4" w:space="0" w:color="3B33A1" w:themeColor="text1" w:themeTint="A6"/>
      </w:tblBorders>
    </w:tblPr>
    <w:tblStylePr w:type="firstRow">
      <w:rPr>
        <w:rFonts w:ascii="Arial" w:hAnsi="Arial"/>
        <w:color w:val="F2F2F2"/>
        <w:sz w:val="22"/>
      </w:rPr>
      <w:tblPr/>
      <w:tcPr>
        <w:shd w:val="clear" w:color="5951C8" w:themeColor="text1" w:themeTint="80" w:fill="5951C8" w:themeFill="text1" w:themeFillTint="80"/>
      </w:tcPr>
    </w:tblStylePr>
    <w:tblStylePr w:type="lastRow">
      <w:rPr>
        <w:rFonts w:ascii="Arial" w:hAnsi="Arial"/>
        <w:color w:val="F2F2F2"/>
        <w:sz w:val="22"/>
      </w:rPr>
      <w:tblPr/>
      <w:tcPr>
        <w:shd w:val="clear" w:color="5951C8" w:themeColor="text1" w:themeTint="80" w:fill="5951C8" w:themeFill="text1" w:themeFillTint="80"/>
      </w:tcPr>
    </w:tblStylePr>
    <w:tblStylePr w:type="firstCol">
      <w:rPr>
        <w:rFonts w:ascii="Arial" w:hAnsi="Arial"/>
        <w:color w:val="F2F2F2"/>
        <w:sz w:val="22"/>
      </w:rPr>
      <w:tblPr/>
      <w:tcPr>
        <w:shd w:val="clear" w:color="5951C8" w:themeColor="text1" w:themeTint="80" w:fill="5951C8" w:themeFill="text1" w:themeFillTint="80"/>
      </w:tcPr>
    </w:tblStylePr>
    <w:tblStylePr w:type="lastCol">
      <w:rPr>
        <w:rFonts w:ascii="Arial" w:hAnsi="Arial"/>
        <w:color w:val="F2F2F2"/>
        <w:sz w:val="22"/>
      </w:rPr>
      <w:tblPr/>
      <w:tcPr>
        <w:shd w:val="clear" w:color="5951C8" w:themeColor="text1" w:themeTint="80" w:fill="5951C8"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EEEDF9" w:themeColor="text1" w:themeTint="0D" w:fill="EEEDF9"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EEEDF9" w:themeColor="text1" w:themeTint="0D" w:fill="EEEDF9" w:themeFill="text1" w:themeFillTint="0D"/>
      </w:tcPr>
    </w:tblStylePr>
  </w:style>
  <w:style w:type="table" w:customStyle="1" w:styleId="BorderedLined-Accent1">
    <w:name w:val="Bordered &amp; Lined - Accent 1"/>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012D44" w:themeColor="accent1" w:themeShade="95"/>
        <w:left w:val="single" w:sz="4" w:space="0" w:color="012D44" w:themeColor="accent1" w:themeShade="95"/>
        <w:bottom w:val="single" w:sz="4" w:space="0" w:color="012D44" w:themeColor="accent1" w:themeShade="95"/>
        <w:right w:val="single" w:sz="4" w:space="0" w:color="012D44" w:themeColor="accent1" w:themeShade="95"/>
        <w:insideH w:val="single" w:sz="4" w:space="0" w:color="012D44" w:themeColor="accent1" w:themeShade="95"/>
        <w:insideV w:val="single" w:sz="4" w:space="0" w:color="012D44" w:themeColor="accent1" w:themeShade="95"/>
      </w:tblBorders>
    </w:tblPr>
    <w:tblStylePr w:type="firstRow">
      <w:rPr>
        <w:rFonts w:ascii="Arial" w:hAnsi="Arial"/>
        <w:color w:val="F2F2F2"/>
        <w:sz w:val="22"/>
      </w:rPr>
      <w:tblPr/>
      <w:tcPr>
        <w:shd w:val="clear" w:color="026394" w:themeColor="accent1" w:themeTint="EA" w:fill="026394" w:themeFill="accent1" w:themeFillTint="EA"/>
      </w:tcPr>
    </w:tblStylePr>
    <w:tblStylePr w:type="lastRow">
      <w:rPr>
        <w:rFonts w:ascii="Arial" w:hAnsi="Arial"/>
        <w:color w:val="F2F2F2"/>
        <w:sz w:val="22"/>
      </w:rPr>
      <w:tblPr/>
      <w:tcPr>
        <w:shd w:val="clear" w:color="026394" w:themeColor="accent1" w:themeTint="EA" w:fill="026394" w:themeFill="accent1" w:themeFillTint="EA"/>
      </w:tcPr>
    </w:tblStylePr>
    <w:tblStylePr w:type="firstCol">
      <w:rPr>
        <w:rFonts w:ascii="Arial" w:hAnsi="Arial"/>
        <w:color w:val="F2F2F2"/>
        <w:sz w:val="22"/>
      </w:rPr>
      <w:tblPr/>
      <w:tcPr>
        <w:shd w:val="clear" w:color="026394" w:themeColor="accent1" w:themeTint="EA" w:fill="026394" w:themeFill="accent1" w:themeFillTint="EA"/>
      </w:tcPr>
    </w:tblStylePr>
    <w:tblStylePr w:type="lastCol">
      <w:rPr>
        <w:rFonts w:ascii="Arial" w:hAnsi="Arial"/>
        <w:color w:val="F2F2F2"/>
        <w:sz w:val="22"/>
      </w:rPr>
      <w:tblPr/>
      <w:tcPr>
        <w:shd w:val="clear" w:color="026394" w:themeColor="accent1" w:themeTint="EA" w:fill="026394"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86D5FD" w:themeColor="accent1" w:themeTint="50" w:fill="86D5FD"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86D5FD" w:themeColor="accent1" w:themeTint="50" w:fill="86D5FD" w:themeFill="accent1" w:themeFillTint="50"/>
      </w:tcPr>
    </w:tblStylePr>
  </w:style>
  <w:style w:type="table" w:customStyle="1" w:styleId="BorderedLined-Accent2">
    <w:name w:val="Bordered &amp; Lined - Accent 2"/>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1D557A" w:themeColor="accent2" w:themeShade="95"/>
        <w:left w:val="single" w:sz="4" w:space="0" w:color="1D557A" w:themeColor="accent2" w:themeShade="95"/>
        <w:bottom w:val="single" w:sz="4" w:space="0" w:color="1D557A" w:themeColor="accent2" w:themeShade="95"/>
        <w:right w:val="single" w:sz="4" w:space="0" w:color="1D557A" w:themeColor="accent2" w:themeShade="95"/>
        <w:insideH w:val="single" w:sz="4" w:space="0" w:color="1D557A" w:themeColor="accent2" w:themeShade="95"/>
        <w:insideV w:val="single" w:sz="4" w:space="0" w:color="1D557A" w:themeColor="accent2" w:themeShade="95"/>
      </w:tblBorders>
    </w:tblPr>
    <w:tblStylePr w:type="firstRow">
      <w:rPr>
        <w:rFonts w:ascii="Arial" w:hAnsi="Arial"/>
        <w:color w:val="F2F2F2"/>
        <w:sz w:val="22"/>
      </w:rPr>
      <w:tblPr/>
      <w:tcPr>
        <w:shd w:val="clear" w:color="87BDE2" w:themeColor="accent2" w:themeTint="97" w:fill="87BDE2" w:themeFill="accent2" w:themeFillTint="97"/>
      </w:tcPr>
    </w:tblStylePr>
    <w:tblStylePr w:type="lastRow">
      <w:rPr>
        <w:rFonts w:ascii="Arial" w:hAnsi="Arial"/>
        <w:color w:val="F2F2F2"/>
        <w:sz w:val="22"/>
      </w:rPr>
      <w:tblPr/>
      <w:tcPr>
        <w:shd w:val="clear" w:color="87BDE2" w:themeColor="accent2" w:themeTint="97" w:fill="87BDE2" w:themeFill="accent2" w:themeFillTint="97"/>
      </w:tcPr>
    </w:tblStylePr>
    <w:tblStylePr w:type="firstCol">
      <w:rPr>
        <w:rFonts w:ascii="Arial" w:hAnsi="Arial"/>
        <w:color w:val="F2F2F2"/>
        <w:sz w:val="22"/>
      </w:rPr>
      <w:tblPr/>
      <w:tcPr>
        <w:shd w:val="clear" w:color="87BDE2" w:themeColor="accent2" w:themeTint="97" w:fill="87BDE2" w:themeFill="accent2" w:themeFillTint="97"/>
      </w:tcPr>
    </w:tblStylePr>
    <w:tblStylePr w:type="lastCol">
      <w:rPr>
        <w:rFonts w:ascii="Arial" w:hAnsi="Arial"/>
        <w:color w:val="F2F2F2"/>
        <w:sz w:val="22"/>
      </w:rPr>
      <w:tblPr/>
      <w:tcPr>
        <w:shd w:val="clear" w:color="87BDE2" w:themeColor="accent2" w:themeTint="97" w:fill="87BDE2"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D7E9F5" w:themeColor="accent2" w:themeTint="32" w:fill="D7E9F5"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D7E9F5" w:themeColor="accent2" w:themeTint="32" w:fill="D7E9F5" w:themeFill="accent2" w:themeFillTint="32"/>
      </w:tcPr>
    </w:tblStylePr>
  </w:style>
  <w:style w:type="table" w:customStyle="1" w:styleId="BorderedLined-Accent3">
    <w:name w:val="Bordered &amp; Lined - Accent 3"/>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1E635E" w:themeColor="accent3" w:themeShade="95"/>
        <w:left w:val="single" w:sz="4" w:space="0" w:color="1E635E" w:themeColor="accent3" w:themeShade="95"/>
        <w:bottom w:val="single" w:sz="4" w:space="0" w:color="1E635E" w:themeColor="accent3" w:themeShade="95"/>
        <w:right w:val="single" w:sz="4" w:space="0" w:color="1E635E" w:themeColor="accent3" w:themeShade="95"/>
        <w:insideH w:val="single" w:sz="4" w:space="0" w:color="1E635E" w:themeColor="accent3" w:themeShade="95"/>
        <w:insideV w:val="single" w:sz="4" w:space="0" w:color="1E635E" w:themeColor="accent3" w:themeShade="95"/>
      </w:tblBorders>
    </w:tblPr>
    <w:tblStylePr w:type="firstRow">
      <w:rPr>
        <w:rFonts w:ascii="Arial" w:hAnsi="Arial"/>
        <w:color w:val="F2F2F2"/>
        <w:sz w:val="22"/>
      </w:rPr>
      <w:tblPr/>
      <w:tcPr>
        <w:shd w:val="clear" w:color="34ABA2" w:themeColor="accent3" w:themeTint="FE" w:fill="34ABA2" w:themeFill="accent3" w:themeFillTint="FE"/>
      </w:tcPr>
    </w:tblStylePr>
    <w:tblStylePr w:type="lastRow">
      <w:rPr>
        <w:rFonts w:ascii="Arial" w:hAnsi="Arial"/>
        <w:color w:val="F2F2F2"/>
        <w:sz w:val="22"/>
      </w:rPr>
      <w:tblPr/>
      <w:tcPr>
        <w:shd w:val="clear" w:color="34ABA2" w:themeColor="accent3" w:themeTint="FE" w:fill="34ABA2" w:themeFill="accent3" w:themeFillTint="FE"/>
      </w:tcPr>
    </w:tblStylePr>
    <w:tblStylePr w:type="firstCol">
      <w:rPr>
        <w:rFonts w:ascii="Arial" w:hAnsi="Arial"/>
        <w:color w:val="F2F2F2"/>
        <w:sz w:val="22"/>
      </w:rPr>
      <w:tblPr/>
      <w:tcPr>
        <w:shd w:val="clear" w:color="34ABA2" w:themeColor="accent3" w:themeTint="FE" w:fill="34ABA2" w:themeFill="accent3" w:themeFillTint="FE"/>
      </w:tcPr>
    </w:tblStylePr>
    <w:tblStylePr w:type="lastCol">
      <w:rPr>
        <w:rFonts w:ascii="Arial" w:hAnsi="Arial"/>
        <w:color w:val="F2F2F2"/>
        <w:sz w:val="22"/>
      </w:rPr>
      <w:tblPr/>
      <w:tcPr>
        <w:shd w:val="clear" w:color="34ABA2" w:themeColor="accent3" w:themeTint="FE" w:fill="34ABA2"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D2F1EE" w:themeColor="accent3" w:themeTint="34" w:fill="D2F1E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1EE" w:themeColor="accent3" w:themeTint="34" w:fill="D2F1EE" w:themeFill="accent3" w:themeFillTint="34"/>
      </w:tcPr>
    </w:tblStylePr>
  </w:style>
  <w:style w:type="table" w:customStyle="1" w:styleId="BorderedLined-Accent4">
    <w:name w:val="Bordered &amp; Lined - Accent 4"/>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2D6E83" w:themeColor="accent4" w:themeShade="95"/>
        <w:left w:val="single" w:sz="4" w:space="0" w:color="2D6E83" w:themeColor="accent4" w:themeShade="95"/>
        <w:bottom w:val="single" w:sz="4" w:space="0" w:color="2D6E83" w:themeColor="accent4" w:themeShade="95"/>
        <w:right w:val="single" w:sz="4" w:space="0" w:color="2D6E83" w:themeColor="accent4" w:themeShade="95"/>
        <w:insideH w:val="single" w:sz="4" w:space="0" w:color="2D6E83" w:themeColor="accent4" w:themeShade="95"/>
        <w:insideV w:val="single" w:sz="4" w:space="0" w:color="2D6E83" w:themeColor="accent4" w:themeShade="95"/>
      </w:tblBorders>
    </w:tblPr>
    <w:tblStylePr w:type="firstRow">
      <w:rPr>
        <w:rFonts w:ascii="Arial" w:hAnsi="Arial"/>
        <w:color w:val="F2F2F2"/>
        <w:sz w:val="22"/>
      </w:rPr>
      <w:tblPr/>
      <w:tcPr>
        <w:shd w:val="clear" w:color="A2D0DF" w:themeColor="accent4" w:themeTint="9A" w:fill="A2D0DF" w:themeFill="accent4" w:themeFillTint="9A"/>
      </w:tcPr>
    </w:tblStylePr>
    <w:tblStylePr w:type="lastRow">
      <w:rPr>
        <w:rFonts w:ascii="Arial" w:hAnsi="Arial"/>
        <w:color w:val="F2F2F2"/>
        <w:sz w:val="22"/>
      </w:rPr>
      <w:tblPr/>
      <w:tcPr>
        <w:shd w:val="clear" w:color="A2D0DF" w:themeColor="accent4" w:themeTint="9A" w:fill="A2D0DF" w:themeFill="accent4" w:themeFillTint="9A"/>
      </w:tcPr>
    </w:tblStylePr>
    <w:tblStylePr w:type="firstCol">
      <w:rPr>
        <w:rFonts w:ascii="Arial" w:hAnsi="Arial"/>
        <w:color w:val="F2F2F2"/>
        <w:sz w:val="22"/>
      </w:rPr>
      <w:tblPr/>
      <w:tcPr>
        <w:shd w:val="clear" w:color="A2D0DF" w:themeColor="accent4" w:themeTint="9A" w:fill="A2D0DF" w:themeFill="accent4" w:themeFillTint="9A"/>
      </w:tcPr>
    </w:tblStylePr>
    <w:tblStylePr w:type="lastCol">
      <w:rPr>
        <w:rFonts w:ascii="Arial" w:hAnsi="Arial"/>
        <w:color w:val="F2F2F2"/>
        <w:sz w:val="22"/>
      </w:rPr>
      <w:tblPr/>
      <w:tcPr>
        <w:shd w:val="clear" w:color="A2D0DF" w:themeColor="accent4" w:themeTint="9A" w:fill="A2D0DF"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FEFF4" w:themeColor="accent4" w:themeTint="34" w:fill="DFEFF4"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FEFF4" w:themeColor="accent4" w:themeTint="34" w:fill="DFEFF4" w:themeFill="accent4" w:themeFillTint="34"/>
      </w:tcPr>
    </w:tblStylePr>
  </w:style>
  <w:style w:type="table" w:customStyle="1" w:styleId="BorderedLined-Accent5">
    <w:name w:val="Bordered &amp; Lined - Accent 5"/>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5B9472" w:themeColor="accent5" w:themeShade="95"/>
        <w:left w:val="single" w:sz="4" w:space="0" w:color="5B9472" w:themeColor="accent5" w:themeShade="95"/>
        <w:bottom w:val="single" w:sz="4" w:space="0" w:color="5B9472" w:themeColor="accent5" w:themeShade="95"/>
        <w:right w:val="single" w:sz="4" w:space="0" w:color="5B9472" w:themeColor="accent5" w:themeShade="95"/>
        <w:insideH w:val="single" w:sz="4" w:space="0" w:color="5B9472" w:themeColor="accent5" w:themeShade="95"/>
        <w:insideV w:val="single" w:sz="4" w:space="0" w:color="5B9472" w:themeColor="accent5" w:themeShade="95"/>
      </w:tblBorders>
    </w:tblPr>
    <w:tblStylePr w:type="firstRow">
      <w:rPr>
        <w:rFonts w:ascii="Arial" w:hAnsi="Arial"/>
        <w:color w:val="F2F2F2"/>
        <w:sz w:val="22"/>
      </w:rPr>
      <w:tblPr/>
      <w:tcPr>
        <w:shd w:val="clear" w:color="C1D9CB" w:themeColor="accent5" w:fill="C1D9CB" w:themeFill="accent5"/>
      </w:tcPr>
    </w:tblStylePr>
    <w:tblStylePr w:type="lastRow">
      <w:rPr>
        <w:rFonts w:ascii="Arial" w:hAnsi="Arial"/>
        <w:color w:val="F2F2F2"/>
        <w:sz w:val="22"/>
      </w:rPr>
      <w:tblPr/>
      <w:tcPr>
        <w:shd w:val="clear" w:color="C1D9CB" w:themeColor="accent5" w:fill="C1D9CB" w:themeFill="accent5"/>
      </w:tcPr>
    </w:tblStylePr>
    <w:tblStylePr w:type="firstCol">
      <w:rPr>
        <w:rFonts w:ascii="Arial" w:hAnsi="Arial"/>
        <w:color w:val="F2F2F2"/>
        <w:sz w:val="22"/>
      </w:rPr>
      <w:tblPr/>
      <w:tcPr>
        <w:shd w:val="clear" w:color="C1D9CB" w:themeColor="accent5" w:fill="C1D9CB" w:themeFill="accent5"/>
      </w:tcPr>
    </w:tblStylePr>
    <w:tblStylePr w:type="lastCol">
      <w:rPr>
        <w:rFonts w:ascii="Arial" w:hAnsi="Arial"/>
        <w:color w:val="F2F2F2"/>
        <w:sz w:val="22"/>
      </w:rPr>
      <w:tblPr/>
      <w:tcPr>
        <w:shd w:val="clear" w:color="C1D9CB" w:themeColor="accent5" w:fill="C1D9CB"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2F7F4" w:themeColor="accent5" w:themeTint="34" w:fill="F2F7F4"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2F7F4" w:themeColor="accent5" w:themeTint="34" w:fill="F2F7F4" w:themeFill="accent5" w:themeFillTint="34"/>
      </w:tcPr>
    </w:tblStylePr>
  </w:style>
  <w:style w:type="table" w:customStyle="1" w:styleId="BorderedLined-Accent6">
    <w:name w:val="Bordered &amp; Lined - Accent 6"/>
    <w:basedOn w:val="TableNormal"/>
    <w:uiPriority w:val="99"/>
    <w:rsid w:val="00F62B4D"/>
    <w:pPr>
      <w:spacing w:after="0" w:line="240" w:lineRule="auto"/>
    </w:pPr>
    <w:rPr>
      <w:rFonts w:ascii="Aptos" w:eastAsia="Aptos" w:hAnsi="Aptos" w:cs="Aptos"/>
      <w:color w:val="404040"/>
      <w:lang w:val="fr" w:eastAsia="zh-CN"/>
    </w:rPr>
    <w:tblPr>
      <w:tblStyleRowBandSize w:val="1"/>
      <w:tblStyleColBandSize w:val="1"/>
      <w:tblBorders>
        <w:top w:val="single" w:sz="4" w:space="0" w:color="1E635E" w:themeColor="accent6" w:themeShade="95"/>
        <w:left w:val="single" w:sz="4" w:space="0" w:color="1E635E" w:themeColor="accent6" w:themeShade="95"/>
        <w:bottom w:val="single" w:sz="4" w:space="0" w:color="1E635E" w:themeColor="accent6" w:themeShade="95"/>
        <w:right w:val="single" w:sz="4" w:space="0" w:color="1E635E" w:themeColor="accent6" w:themeShade="95"/>
        <w:insideH w:val="single" w:sz="4" w:space="0" w:color="1E635E" w:themeColor="accent6" w:themeShade="95"/>
        <w:insideV w:val="single" w:sz="4" w:space="0" w:color="1E635E" w:themeColor="accent6" w:themeShade="95"/>
      </w:tblBorders>
    </w:tblPr>
    <w:tblStylePr w:type="firstRow">
      <w:rPr>
        <w:rFonts w:ascii="Arial" w:hAnsi="Arial"/>
        <w:color w:val="F2F2F2"/>
        <w:sz w:val="22"/>
      </w:rPr>
      <w:tblPr/>
      <w:tcPr>
        <w:shd w:val="clear" w:color="34ABA2" w:themeColor="accent6" w:fill="34ABA2" w:themeFill="accent6"/>
      </w:tcPr>
    </w:tblStylePr>
    <w:tblStylePr w:type="lastRow">
      <w:rPr>
        <w:rFonts w:ascii="Arial" w:hAnsi="Arial"/>
        <w:color w:val="F2F2F2"/>
        <w:sz w:val="22"/>
      </w:rPr>
      <w:tblPr/>
      <w:tcPr>
        <w:shd w:val="clear" w:color="34ABA2" w:themeColor="accent6" w:fill="34ABA2" w:themeFill="accent6"/>
      </w:tcPr>
    </w:tblStylePr>
    <w:tblStylePr w:type="firstCol">
      <w:rPr>
        <w:rFonts w:ascii="Arial" w:hAnsi="Arial"/>
        <w:color w:val="F2F2F2"/>
        <w:sz w:val="22"/>
      </w:rPr>
      <w:tblPr/>
      <w:tcPr>
        <w:shd w:val="clear" w:color="34ABA2" w:themeColor="accent6" w:fill="34ABA2" w:themeFill="accent6"/>
      </w:tcPr>
    </w:tblStylePr>
    <w:tblStylePr w:type="lastCol">
      <w:rPr>
        <w:rFonts w:ascii="Arial" w:hAnsi="Arial"/>
        <w:color w:val="F2F2F2"/>
        <w:sz w:val="22"/>
      </w:rPr>
      <w:tblPr/>
      <w:tcPr>
        <w:shd w:val="clear" w:color="34ABA2" w:themeColor="accent6" w:fill="34ABA2"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2F1EE" w:themeColor="accent6" w:themeTint="34" w:fill="D2F1EE"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1EE" w:themeColor="accent6" w:themeTint="34" w:fill="D2F1EE" w:themeFill="accent6" w:themeFillTint="34"/>
      </w:tcPr>
    </w:tblStylePr>
  </w:style>
  <w:style w:type="table" w:customStyle="1" w:styleId="Bordered">
    <w:name w:val="Bordered"/>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CDCBEE" w:themeColor="text1" w:themeTint="26"/>
        <w:left w:val="single" w:sz="4" w:space="0" w:color="CDCBEE" w:themeColor="text1" w:themeTint="26"/>
        <w:bottom w:val="single" w:sz="4" w:space="0" w:color="CDCBEE" w:themeColor="text1" w:themeTint="26"/>
        <w:right w:val="single" w:sz="4" w:space="0" w:color="CDCBEE" w:themeColor="text1" w:themeTint="26"/>
        <w:insideH w:val="single" w:sz="4" w:space="0" w:color="CDCBEE" w:themeColor="text1" w:themeTint="26"/>
        <w:insideV w:val="single" w:sz="4" w:space="0" w:color="CDCBEE" w:themeColor="text1" w:themeTint="26"/>
      </w:tblBorders>
    </w:tblPr>
    <w:tblStylePr w:type="firstRow">
      <w:rPr>
        <w:rFonts w:ascii="Arial" w:hAnsi="Arial"/>
        <w:color w:val="404040"/>
        <w:sz w:val="22"/>
      </w:rPr>
      <w:tblPr/>
      <w:tcPr>
        <w:tcBorders>
          <w:bottom w:val="single" w:sz="12" w:space="0" w:color="5951C8" w:themeColor="text1" w:themeTint="80"/>
        </w:tcBorders>
      </w:tcPr>
    </w:tblStylePr>
    <w:tblStylePr w:type="lastRow">
      <w:rPr>
        <w:rFonts w:ascii="Arial" w:hAnsi="Arial"/>
        <w:color w:val="404040"/>
        <w:sz w:val="22"/>
      </w:rPr>
      <w:tblPr/>
      <w:tcPr>
        <w:tcBorders>
          <w:top w:val="single" w:sz="12" w:space="0" w:color="5951C8"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951C8" w:themeColor="text1" w:themeTint="80"/>
        </w:tcBorders>
      </w:tcPr>
    </w:tblStylePr>
    <w:tblStylePr w:type="band1Horz">
      <w:rPr>
        <w:rFonts w:ascii="Arial" w:hAnsi="Arial"/>
        <w:color w:val="404040"/>
        <w:sz w:val="22"/>
      </w:rPr>
      <w:tblPr/>
      <w:tcPr>
        <w:tcBorders>
          <w:top w:val="single" w:sz="4" w:space="0" w:color="CDCBEE" w:themeColor="text1" w:themeTint="26"/>
          <w:left w:val="single" w:sz="4" w:space="0" w:color="CDCBEE" w:themeColor="text1" w:themeTint="26"/>
          <w:bottom w:val="single" w:sz="4" w:space="0" w:color="CDCBEE" w:themeColor="text1" w:themeTint="26"/>
          <w:right w:val="single" w:sz="4" w:space="0" w:color="CDCBEE" w:themeColor="text1" w:themeTint="26"/>
        </w:tcBorders>
      </w:tcPr>
    </w:tblStylePr>
  </w:style>
  <w:style w:type="table" w:customStyle="1" w:styleId="Bordered-Accent1">
    <w:name w:val="Bordered - Accent 1"/>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63C9FC" w:themeColor="accent1" w:themeTint="67"/>
        <w:left w:val="single" w:sz="4" w:space="0" w:color="63C9FC" w:themeColor="accent1" w:themeTint="67"/>
        <w:bottom w:val="single" w:sz="4" w:space="0" w:color="63C9FC" w:themeColor="accent1" w:themeTint="67"/>
        <w:right w:val="single" w:sz="4" w:space="0" w:color="63C9FC" w:themeColor="accent1" w:themeTint="67"/>
        <w:insideH w:val="single" w:sz="4" w:space="0" w:color="63C9FC" w:themeColor="accent1" w:themeTint="67"/>
        <w:insideV w:val="single" w:sz="4" w:space="0" w:color="63C9FC" w:themeColor="accent1" w:themeTint="67"/>
      </w:tblBorders>
    </w:tblPr>
    <w:tblStylePr w:type="firstRow">
      <w:rPr>
        <w:rFonts w:ascii="Arial" w:hAnsi="Arial"/>
        <w:color w:val="404040"/>
        <w:sz w:val="22"/>
      </w:rPr>
      <w:tblPr/>
      <w:tcPr>
        <w:tcBorders>
          <w:bottom w:val="single" w:sz="12" w:space="0" w:color="024F75" w:themeColor="accent1"/>
        </w:tcBorders>
      </w:tcPr>
    </w:tblStylePr>
    <w:tblStylePr w:type="lastRow">
      <w:rPr>
        <w:rFonts w:ascii="Arial" w:hAnsi="Arial"/>
        <w:color w:val="404040"/>
        <w:sz w:val="22"/>
      </w:rPr>
      <w:tblPr/>
      <w:tcPr>
        <w:tcBorders>
          <w:top w:val="single" w:sz="12" w:space="0" w:color="024F7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24F75" w:themeColor="accent1"/>
        </w:tcBorders>
      </w:tcPr>
    </w:tblStylePr>
    <w:tblStylePr w:type="band1Horz">
      <w:rPr>
        <w:rFonts w:ascii="Arial" w:hAnsi="Arial"/>
        <w:color w:val="404040"/>
        <w:sz w:val="22"/>
      </w:rPr>
      <w:tblPr/>
      <w:tcPr>
        <w:tcBorders>
          <w:top w:val="single" w:sz="4" w:space="0" w:color="63C9FC" w:themeColor="accent1" w:themeTint="67"/>
          <w:left w:val="single" w:sz="4" w:space="0" w:color="63C9FC" w:themeColor="accent1" w:themeTint="67"/>
          <w:bottom w:val="single" w:sz="4" w:space="0" w:color="63C9FC" w:themeColor="accent1" w:themeTint="67"/>
          <w:right w:val="single" w:sz="4" w:space="0" w:color="63C9FC" w:themeColor="accent1" w:themeTint="67"/>
        </w:tcBorders>
      </w:tcPr>
    </w:tblStylePr>
  </w:style>
  <w:style w:type="table" w:customStyle="1" w:styleId="Bordered-Accent2">
    <w:name w:val="Bordered - Accent 2"/>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DD2EB" w:themeColor="accent2" w:themeTint="67"/>
        <w:left w:val="single" w:sz="4" w:space="0" w:color="ADD2EB" w:themeColor="accent2" w:themeTint="67"/>
        <w:bottom w:val="single" w:sz="4" w:space="0" w:color="ADD2EB" w:themeColor="accent2" w:themeTint="67"/>
        <w:right w:val="single" w:sz="4" w:space="0" w:color="ADD2EB" w:themeColor="accent2" w:themeTint="67"/>
        <w:insideH w:val="single" w:sz="4" w:space="0" w:color="ADD2EB" w:themeColor="accent2" w:themeTint="67"/>
        <w:insideV w:val="single" w:sz="4" w:space="0" w:color="ADD2EB" w:themeColor="accent2" w:themeTint="67"/>
      </w:tblBorders>
    </w:tblPr>
    <w:tblStylePr w:type="firstRow">
      <w:rPr>
        <w:rFonts w:ascii="Arial" w:hAnsi="Arial"/>
        <w:color w:val="404040"/>
        <w:sz w:val="22"/>
      </w:rPr>
      <w:tblPr/>
      <w:tcPr>
        <w:tcBorders>
          <w:bottom w:val="single" w:sz="12" w:space="0" w:color="87BDE2" w:themeColor="accent2" w:themeTint="97"/>
        </w:tcBorders>
      </w:tcPr>
    </w:tblStylePr>
    <w:tblStylePr w:type="lastRow">
      <w:rPr>
        <w:rFonts w:ascii="Arial" w:hAnsi="Arial"/>
        <w:color w:val="404040"/>
        <w:sz w:val="22"/>
      </w:rPr>
      <w:tblPr/>
      <w:tcPr>
        <w:tcBorders>
          <w:top w:val="single" w:sz="12" w:space="0" w:color="87BDE2"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7BDE2" w:themeColor="accent2" w:themeTint="97"/>
        </w:tcBorders>
      </w:tcPr>
    </w:tblStylePr>
    <w:tblStylePr w:type="band1Horz">
      <w:rPr>
        <w:rFonts w:ascii="Arial" w:hAnsi="Arial"/>
        <w:color w:val="404040"/>
        <w:sz w:val="22"/>
      </w:rPr>
      <w:tblPr/>
      <w:tcPr>
        <w:tcBorders>
          <w:top w:val="single" w:sz="4" w:space="0" w:color="ADD2EB" w:themeColor="accent2" w:themeTint="67"/>
          <w:left w:val="single" w:sz="4" w:space="0" w:color="ADD2EB" w:themeColor="accent2" w:themeTint="67"/>
          <w:bottom w:val="single" w:sz="4" w:space="0" w:color="ADD2EB" w:themeColor="accent2" w:themeTint="67"/>
          <w:right w:val="single" w:sz="4" w:space="0" w:color="ADD2EB" w:themeColor="accent2" w:themeTint="67"/>
        </w:tcBorders>
      </w:tcPr>
    </w:tblStylePr>
  </w:style>
  <w:style w:type="table" w:customStyle="1" w:styleId="Bordered-Accent3">
    <w:name w:val="Bordered - Accent 3"/>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6E4DF" w:themeColor="accent3" w:themeTint="67"/>
        <w:left w:val="single" w:sz="4" w:space="0" w:color="A6E4DF" w:themeColor="accent3" w:themeTint="67"/>
        <w:bottom w:val="single" w:sz="4" w:space="0" w:color="A6E4DF" w:themeColor="accent3" w:themeTint="67"/>
        <w:right w:val="single" w:sz="4" w:space="0" w:color="A6E4DF" w:themeColor="accent3" w:themeTint="67"/>
        <w:insideH w:val="single" w:sz="4" w:space="0" w:color="A6E4DF" w:themeColor="accent3" w:themeTint="67"/>
        <w:insideV w:val="single" w:sz="4" w:space="0" w:color="A6E4DF" w:themeColor="accent3" w:themeTint="67"/>
      </w:tblBorders>
    </w:tblPr>
    <w:tblStylePr w:type="firstRow">
      <w:rPr>
        <w:rFonts w:ascii="Arial" w:hAnsi="Arial"/>
        <w:color w:val="404040"/>
        <w:sz w:val="22"/>
      </w:rPr>
      <w:tblPr/>
      <w:tcPr>
        <w:tcBorders>
          <w:bottom w:val="single" w:sz="12" w:space="0" w:color="7BD7CF" w:themeColor="accent3" w:themeTint="98"/>
        </w:tcBorders>
      </w:tcPr>
    </w:tblStylePr>
    <w:tblStylePr w:type="lastRow">
      <w:rPr>
        <w:rFonts w:ascii="Arial" w:hAnsi="Arial"/>
        <w:color w:val="404040"/>
        <w:sz w:val="22"/>
      </w:rPr>
      <w:tblPr/>
      <w:tcPr>
        <w:tcBorders>
          <w:top w:val="single" w:sz="12" w:space="0" w:color="7BD7C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BD7CF" w:themeColor="accent3" w:themeTint="98"/>
        </w:tcBorders>
      </w:tcPr>
    </w:tblStylePr>
    <w:tblStylePr w:type="band1Horz">
      <w:rPr>
        <w:rFonts w:ascii="Arial" w:hAnsi="Arial"/>
        <w:color w:val="404040"/>
        <w:sz w:val="22"/>
      </w:rPr>
      <w:tblPr/>
      <w:tcPr>
        <w:tcBorders>
          <w:top w:val="single" w:sz="4" w:space="0" w:color="A6E4DF" w:themeColor="accent3" w:themeTint="67"/>
          <w:left w:val="single" w:sz="4" w:space="0" w:color="A6E4DF" w:themeColor="accent3" w:themeTint="67"/>
          <w:bottom w:val="single" w:sz="4" w:space="0" w:color="A6E4DF" w:themeColor="accent3" w:themeTint="67"/>
          <w:right w:val="single" w:sz="4" w:space="0" w:color="A6E4DF" w:themeColor="accent3" w:themeTint="67"/>
        </w:tcBorders>
      </w:tcPr>
    </w:tblStylePr>
  </w:style>
  <w:style w:type="table" w:customStyle="1" w:styleId="Bordered-Accent4">
    <w:name w:val="Bordered - Accent 4"/>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C1DFE9" w:themeColor="accent4" w:themeTint="67"/>
        <w:left w:val="single" w:sz="4" w:space="0" w:color="C1DFE9" w:themeColor="accent4" w:themeTint="67"/>
        <w:bottom w:val="single" w:sz="4" w:space="0" w:color="C1DFE9" w:themeColor="accent4" w:themeTint="67"/>
        <w:right w:val="single" w:sz="4" w:space="0" w:color="C1DFE9" w:themeColor="accent4" w:themeTint="67"/>
        <w:insideH w:val="single" w:sz="4" w:space="0" w:color="C1DFE9" w:themeColor="accent4" w:themeTint="67"/>
        <w:insideV w:val="single" w:sz="4" w:space="0" w:color="C1DFE9" w:themeColor="accent4" w:themeTint="67"/>
      </w:tblBorders>
    </w:tblPr>
    <w:tblStylePr w:type="firstRow">
      <w:rPr>
        <w:rFonts w:ascii="Arial" w:hAnsi="Arial"/>
        <w:color w:val="404040"/>
        <w:sz w:val="22"/>
      </w:rPr>
      <w:tblPr/>
      <w:tcPr>
        <w:tcBorders>
          <w:bottom w:val="single" w:sz="12" w:space="0" w:color="A2D0DF" w:themeColor="accent4" w:themeTint="9A"/>
        </w:tcBorders>
      </w:tcPr>
    </w:tblStylePr>
    <w:tblStylePr w:type="lastRow">
      <w:rPr>
        <w:rFonts w:ascii="Arial" w:hAnsi="Arial"/>
        <w:color w:val="404040"/>
        <w:sz w:val="22"/>
      </w:rPr>
      <w:tblPr/>
      <w:tcPr>
        <w:tcBorders>
          <w:top w:val="single" w:sz="12" w:space="0" w:color="A2D0DF"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2D0DF" w:themeColor="accent4" w:themeTint="9A"/>
        </w:tcBorders>
      </w:tcPr>
    </w:tblStylePr>
    <w:tblStylePr w:type="band1Horz">
      <w:rPr>
        <w:rFonts w:ascii="Arial" w:hAnsi="Arial"/>
        <w:color w:val="404040"/>
        <w:sz w:val="22"/>
      </w:rPr>
      <w:tblPr/>
      <w:tcPr>
        <w:tcBorders>
          <w:top w:val="single" w:sz="4" w:space="0" w:color="C1DFE9" w:themeColor="accent4" w:themeTint="67"/>
          <w:left w:val="single" w:sz="4" w:space="0" w:color="C1DFE9" w:themeColor="accent4" w:themeTint="67"/>
          <w:bottom w:val="single" w:sz="4" w:space="0" w:color="C1DFE9" w:themeColor="accent4" w:themeTint="67"/>
          <w:right w:val="single" w:sz="4" w:space="0" w:color="C1DFE9" w:themeColor="accent4" w:themeTint="67"/>
        </w:tcBorders>
      </w:tcPr>
    </w:tblStylePr>
  </w:style>
  <w:style w:type="table" w:customStyle="1" w:styleId="Bordered-Accent5">
    <w:name w:val="Bordered - Accent 5"/>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E5EFE9" w:themeColor="accent5" w:themeTint="67"/>
        <w:left w:val="single" w:sz="4" w:space="0" w:color="E5EFE9" w:themeColor="accent5" w:themeTint="67"/>
        <w:bottom w:val="single" w:sz="4" w:space="0" w:color="E5EFE9" w:themeColor="accent5" w:themeTint="67"/>
        <w:right w:val="single" w:sz="4" w:space="0" w:color="E5EFE9" w:themeColor="accent5" w:themeTint="67"/>
        <w:insideH w:val="single" w:sz="4" w:space="0" w:color="E5EFE9" w:themeColor="accent5" w:themeTint="67"/>
        <w:insideV w:val="single" w:sz="4" w:space="0" w:color="E5EFE9" w:themeColor="accent5" w:themeTint="67"/>
      </w:tblBorders>
    </w:tblPr>
    <w:tblStylePr w:type="firstRow">
      <w:rPr>
        <w:rFonts w:ascii="Arial" w:hAnsi="Arial"/>
        <w:color w:val="404040"/>
        <w:sz w:val="22"/>
      </w:rPr>
      <w:tblPr/>
      <w:tcPr>
        <w:tcBorders>
          <w:bottom w:val="single" w:sz="12" w:space="0" w:color="D9E8DF" w:themeColor="accent5" w:themeTint="9A"/>
        </w:tcBorders>
      </w:tcPr>
    </w:tblStylePr>
    <w:tblStylePr w:type="lastRow">
      <w:rPr>
        <w:rFonts w:ascii="Arial" w:hAnsi="Arial"/>
        <w:color w:val="404040"/>
        <w:sz w:val="22"/>
      </w:rPr>
      <w:tblPr/>
      <w:tcPr>
        <w:tcBorders>
          <w:top w:val="single" w:sz="12" w:space="0" w:color="D9E8DF"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E8DF" w:themeColor="accent5" w:themeTint="9A"/>
        </w:tcBorders>
      </w:tcPr>
    </w:tblStylePr>
    <w:tblStylePr w:type="band1Horz">
      <w:rPr>
        <w:rFonts w:ascii="Arial" w:hAnsi="Arial"/>
        <w:color w:val="404040"/>
        <w:sz w:val="22"/>
      </w:rPr>
      <w:tblPr/>
      <w:tcPr>
        <w:tcBorders>
          <w:top w:val="single" w:sz="4" w:space="0" w:color="E5EFE9" w:themeColor="accent5" w:themeTint="67"/>
          <w:left w:val="single" w:sz="4" w:space="0" w:color="E5EFE9" w:themeColor="accent5" w:themeTint="67"/>
          <w:bottom w:val="single" w:sz="4" w:space="0" w:color="E5EFE9" w:themeColor="accent5" w:themeTint="67"/>
          <w:right w:val="single" w:sz="4" w:space="0" w:color="E5EFE9" w:themeColor="accent5" w:themeTint="67"/>
        </w:tcBorders>
      </w:tcPr>
    </w:tblStylePr>
  </w:style>
  <w:style w:type="table" w:customStyle="1" w:styleId="Bordered-Accent6">
    <w:name w:val="Bordered - Accent 6"/>
    <w:basedOn w:val="TableNormal"/>
    <w:uiPriority w:val="99"/>
    <w:rsid w:val="00F62B4D"/>
    <w:pPr>
      <w:spacing w:after="0" w:line="240" w:lineRule="auto"/>
    </w:pPr>
    <w:rPr>
      <w:rFonts w:ascii="Aptos" w:eastAsia="Aptos" w:hAnsi="Aptos" w:cs="Aptos"/>
      <w:lang w:val="fr" w:eastAsia="zh-CN"/>
    </w:rPr>
    <w:tblPr>
      <w:tblStyleRowBandSize w:val="1"/>
      <w:tblStyleColBandSize w:val="1"/>
      <w:tblBorders>
        <w:top w:val="single" w:sz="4" w:space="0" w:color="A6E4DF" w:themeColor="accent6" w:themeTint="67"/>
        <w:left w:val="single" w:sz="4" w:space="0" w:color="A6E4DF" w:themeColor="accent6" w:themeTint="67"/>
        <w:bottom w:val="single" w:sz="4" w:space="0" w:color="A6E4DF" w:themeColor="accent6" w:themeTint="67"/>
        <w:right w:val="single" w:sz="4" w:space="0" w:color="A6E4DF" w:themeColor="accent6" w:themeTint="67"/>
        <w:insideH w:val="single" w:sz="4" w:space="0" w:color="A6E4DF" w:themeColor="accent6" w:themeTint="67"/>
        <w:insideV w:val="single" w:sz="4" w:space="0" w:color="A6E4DF" w:themeColor="accent6" w:themeTint="67"/>
      </w:tblBorders>
    </w:tblPr>
    <w:tblStylePr w:type="firstRow">
      <w:rPr>
        <w:rFonts w:ascii="Arial" w:hAnsi="Arial"/>
        <w:color w:val="404040"/>
        <w:sz w:val="22"/>
      </w:rPr>
      <w:tblPr/>
      <w:tcPr>
        <w:tcBorders>
          <w:bottom w:val="single" w:sz="12" w:space="0" w:color="7BD7CF" w:themeColor="accent6" w:themeTint="98"/>
        </w:tcBorders>
      </w:tcPr>
    </w:tblStylePr>
    <w:tblStylePr w:type="lastRow">
      <w:rPr>
        <w:rFonts w:ascii="Arial" w:hAnsi="Arial"/>
        <w:color w:val="404040"/>
        <w:sz w:val="22"/>
      </w:rPr>
      <w:tblPr/>
      <w:tcPr>
        <w:tcBorders>
          <w:top w:val="single" w:sz="12" w:space="0" w:color="7BD7CF"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BD7CF" w:themeColor="accent6" w:themeTint="98"/>
        </w:tcBorders>
      </w:tcPr>
    </w:tblStylePr>
    <w:tblStylePr w:type="band1Horz">
      <w:rPr>
        <w:rFonts w:ascii="Arial" w:hAnsi="Arial"/>
        <w:color w:val="404040"/>
        <w:sz w:val="22"/>
      </w:rPr>
      <w:tblPr/>
      <w:tcPr>
        <w:tcBorders>
          <w:top w:val="single" w:sz="4" w:space="0" w:color="A6E4DF" w:themeColor="accent6" w:themeTint="67"/>
          <w:left w:val="single" w:sz="4" w:space="0" w:color="A6E4DF" w:themeColor="accent6" w:themeTint="67"/>
          <w:bottom w:val="single" w:sz="4" w:space="0" w:color="A6E4DF" w:themeColor="accent6" w:themeTint="67"/>
          <w:right w:val="single" w:sz="4" w:space="0" w:color="A6E4DF" w:themeColor="accent6" w:themeTint="67"/>
        </w:tcBorders>
      </w:tcPr>
    </w:tblStylePr>
  </w:style>
  <w:style w:type="paragraph" w:styleId="Quote">
    <w:name w:val="Quote"/>
    <w:basedOn w:val="Normal"/>
    <w:next w:val="Normal"/>
    <w:link w:val="QuoteChar"/>
    <w:uiPriority w:val="29"/>
    <w:qFormat/>
    <w:rsid w:val="00F62B4D"/>
    <w:pPr>
      <w:spacing w:before="160" w:after="200" w:line="240" w:lineRule="auto"/>
      <w:jc w:val="center"/>
    </w:pPr>
    <w:rPr>
      <w:rFonts w:ascii="Aptos" w:eastAsia="Aptos" w:hAnsi="Aptos" w:cs="Aptos"/>
      <w:i/>
      <w:iCs/>
      <w:color w:val="2E287F" w:themeColor="text1" w:themeTint="BF"/>
      <w:sz w:val="24"/>
      <w:szCs w:val="24"/>
      <w:lang w:val="fr" w:eastAsia="zh-CN"/>
    </w:rPr>
  </w:style>
  <w:style w:type="character" w:customStyle="1" w:styleId="QuoteChar">
    <w:name w:val="Quote Char"/>
    <w:basedOn w:val="DefaultParagraphFont"/>
    <w:link w:val="Quote"/>
    <w:uiPriority w:val="29"/>
    <w:rsid w:val="00F62B4D"/>
    <w:rPr>
      <w:rFonts w:ascii="Aptos" w:eastAsia="Aptos" w:hAnsi="Aptos" w:cs="Aptos"/>
      <w:i/>
      <w:iCs/>
      <w:color w:val="2E287F" w:themeColor="text1" w:themeTint="BF"/>
      <w:lang w:val="fr" w:eastAsia="zh-CN"/>
    </w:rPr>
  </w:style>
  <w:style w:type="character" w:styleId="IntenseEmphasis">
    <w:name w:val="Intense Emphasis"/>
    <w:basedOn w:val="DefaultParagraphFont"/>
    <w:uiPriority w:val="21"/>
    <w:qFormat/>
    <w:rsid w:val="00F62B4D"/>
    <w:rPr>
      <w:i/>
      <w:iCs/>
      <w:color w:val="013A57" w:themeColor="accent1" w:themeShade="BF"/>
    </w:rPr>
  </w:style>
  <w:style w:type="paragraph" w:styleId="IntenseQuote">
    <w:name w:val="Intense Quote"/>
    <w:basedOn w:val="Normal"/>
    <w:next w:val="Normal"/>
    <w:link w:val="IntenseQuoteChar"/>
    <w:uiPriority w:val="30"/>
    <w:qFormat/>
    <w:rsid w:val="00F62B4D"/>
    <w:pPr>
      <w:pBdr>
        <w:top w:val="single" w:sz="4" w:space="10" w:color="013A57" w:themeColor="accent1" w:themeShade="BF"/>
        <w:bottom w:val="single" w:sz="4" w:space="10" w:color="013A57" w:themeColor="accent1" w:themeShade="BF"/>
      </w:pBdr>
      <w:spacing w:before="360" w:after="360" w:line="240" w:lineRule="auto"/>
      <w:ind w:left="864" w:right="864"/>
      <w:jc w:val="center"/>
    </w:pPr>
    <w:rPr>
      <w:rFonts w:ascii="Aptos" w:eastAsia="Aptos" w:hAnsi="Aptos" w:cs="Aptos"/>
      <w:i/>
      <w:iCs/>
      <w:color w:val="013A57" w:themeColor="accent1" w:themeShade="BF"/>
      <w:sz w:val="24"/>
      <w:szCs w:val="24"/>
      <w:lang w:val="fr" w:eastAsia="zh-CN"/>
    </w:rPr>
  </w:style>
  <w:style w:type="character" w:customStyle="1" w:styleId="IntenseQuoteChar">
    <w:name w:val="Intense Quote Char"/>
    <w:basedOn w:val="DefaultParagraphFont"/>
    <w:link w:val="IntenseQuote"/>
    <w:uiPriority w:val="30"/>
    <w:rsid w:val="00F62B4D"/>
    <w:rPr>
      <w:rFonts w:ascii="Aptos" w:eastAsia="Aptos" w:hAnsi="Aptos" w:cs="Aptos"/>
      <w:i/>
      <w:iCs/>
      <w:color w:val="013A57" w:themeColor="accent1" w:themeShade="BF"/>
      <w:lang w:val="fr" w:eastAsia="zh-CN"/>
    </w:rPr>
  </w:style>
  <w:style w:type="character" w:styleId="IntenseReference">
    <w:name w:val="Intense Reference"/>
    <w:basedOn w:val="DefaultParagraphFont"/>
    <w:uiPriority w:val="32"/>
    <w:qFormat/>
    <w:rsid w:val="00F62B4D"/>
    <w:rPr>
      <w:b/>
      <w:bCs/>
      <w:smallCaps/>
      <w:color w:val="013A57" w:themeColor="accent1" w:themeShade="BF"/>
      <w:spacing w:val="5"/>
    </w:rPr>
  </w:style>
  <w:style w:type="paragraph" w:styleId="NoSpacing">
    <w:name w:val="No Spacing"/>
    <w:basedOn w:val="Normal"/>
    <w:link w:val="NoSpacingChar"/>
    <w:uiPriority w:val="1"/>
    <w:qFormat/>
    <w:rsid w:val="00F62B4D"/>
    <w:pPr>
      <w:spacing w:after="0" w:line="240" w:lineRule="auto"/>
      <w:jc w:val="left"/>
    </w:pPr>
    <w:rPr>
      <w:rFonts w:ascii="Aptos" w:eastAsia="Aptos" w:hAnsi="Aptos" w:cs="Aptos"/>
      <w:color w:val="auto"/>
      <w:sz w:val="24"/>
      <w:szCs w:val="24"/>
      <w:lang w:val="fr" w:eastAsia="zh-CN"/>
    </w:rPr>
  </w:style>
  <w:style w:type="character" w:styleId="SubtleEmphasis">
    <w:name w:val="Subtle Emphasis"/>
    <w:basedOn w:val="DefaultParagraphFont"/>
    <w:uiPriority w:val="19"/>
    <w:qFormat/>
    <w:rsid w:val="00F62B4D"/>
    <w:rPr>
      <w:i/>
      <w:iCs/>
      <w:color w:val="2E287F" w:themeColor="text1" w:themeTint="BF"/>
    </w:rPr>
  </w:style>
  <w:style w:type="character" w:styleId="Emphasis">
    <w:name w:val="Emphasis"/>
    <w:basedOn w:val="DefaultParagraphFont"/>
    <w:uiPriority w:val="20"/>
    <w:qFormat/>
    <w:rsid w:val="00F62B4D"/>
    <w:rPr>
      <w:i/>
      <w:iCs/>
    </w:rPr>
  </w:style>
  <w:style w:type="character" w:styleId="Strong">
    <w:name w:val="Strong"/>
    <w:basedOn w:val="DefaultParagraphFont"/>
    <w:uiPriority w:val="22"/>
    <w:qFormat/>
    <w:rsid w:val="00F62B4D"/>
    <w:rPr>
      <w:b/>
      <w:bCs/>
    </w:rPr>
  </w:style>
  <w:style w:type="character" w:styleId="SubtleReference">
    <w:name w:val="Subtle Reference"/>
    <w:basedOn w:val="DefaultParagraphFont"/>
    <w:uiPriority w:val="31"/>
    <w:qFormat/>
    <w:rsid w:val="00F62B4D"/>
    <w:rPr>
      <w:smallCaps/>
      <w:color w:val="3B33A2" w:themeColor="text1" w:themeTint="A5"/>
    </w:rPr>
  </w:style>
  <w:style w:type="character" w:styleId="BookTitle">
    <w:name w:val="Book Title"/>
    <w:basedOn w:val="DefaultParagraphFont"/>
    <w:uiPriority w:val="33"/>
    <w:qFormat/>
    <w:rsid w:val="00F62B4D"/>
    <w:rPr>
      <w:b/>
      <w:bCs/>
      <w:i/>
      <w:iCs/>
      <w:spacing w:val="5"/>
    </w:rPr>
  </w:style>
  <w:style w:type="paragraph" w:styleId="Caption">
    <w:name w:val="caption"/>
    <w:basedOn w:val="Normal"/>
    <w:next w:val="Normal"/>
    <w:uiPriority w:val="35"/>
    <w:unhideWhenUsed/>
    <w:qFormat/>
    <w:rsid w:val="00F62B4D"/>
    <w:pPr>
      <w:spacing w:after="200" w:line="240" w:lineRule="auto"/>
      <w:jc w:val="left"/>
    </w:pPr>
    <w:rPr>
      <w:rFonts w:ascii="Aptos" w:eastAsia="Aptos" w:hAnsi="Aptos" w:cs="Aptos"/>
      <w:i/>
      <w:iCs/>
      <w:color w:val="082A75" w:themeColor="text2"/>
      <w:sz w:val="18"/>
      <w:szCs w:val="18"/>
      <w:lang w:val="fr" w:eastAsia="zh-CN"/>
    </w:rPr>
  </w:style>
  <w:style w:type="paragraph" w:styleId="FootnoteText">
    <w:name w:val="footnote text"/>
    <w:basedOn w:val="Normal"/>
    <w:link w:val="FootnoteTextChar"/>
    <w:uiPriority w:val="99"/>
    <w:semiHidden/>
    <w:unhideWhenUsed/>
    <w:rsid w:val="00F62B4D"/>
    <w:pPr>
      <w:spacing w:after="0" w:line="240" w:lineRule="auto"/>
      <w:jc w:val="left"/>
    </w:pPr>
    <w:rPr>
      <w:rFonts w:ascii="Aptos" w:eastAsia="Aptos" w:hAnsi="Aptos" w:cs="Aptos"/>
      <w:color w:val="auto"/>
      <w:sz w:val="20"/>
      <w:szCs w:val="20"/>
      <w:lang w:val="fr" w:eastAsia="zh-CN"/>
    </w:rPr>
  </w:style>
  <w:style w:type="character" w:customStyle="1" w:styleId="FootnoteTextChar">
    <w:name w:val="Footnote Text Char"/>
    <w:basedOn w:val="DefaultParagraphFont"/>
    <w:link w:val="FootnoteText"/>
    <w:uiPriority w:val="99"/>
    <w:semiHidden/>
    <w:rsid w:val="00F62B4D"/>
    <w:rPr>
      <w:rFonts w:ascii="Aptos" w:eastAsia="Aptos" w:hAnsi="Aptos" w:cs="Aptos"/>
      <w:sz w:val="20"/>
      <w:szCs w:val="20"/>
      <w:lang w:val="fr" w:eastAsia="zh-CN"/>
    </w:rPr>
  </w:style>
  <w:style w:type="character" w:styleId="FootnoteReference">
    <w:name w:val="footnote reference"/>
    <w:basedOn w:val="DefaultParagraphFont"/>
    <w:uiPriority w:val="99"/>
    <w:semiHidden/>
    <w:unhideWhenUsed/>
    <w:rsid w:val="00F62B4D"/>
    <w:rPr>
      <w:vertAlign w:val="superscript"/>
    </w:rPr>
  </w:style>
  <w:style w:type="paragraph" w:styleId="EndnoteText">
    <w:name w:val="endnote text"/>
    <w:basedOn w:val="Normal"/>
    <w:link w:val="EndnoteTextChar"/>
    <w:uiPriority w:val="99"/>
    <w:semiHidden/>
    <w:unhideWhenUsed/>
    <w:rsid w:val="00F62B4D"/>
    <w:pPr>
      <w:spacing w:after="0" w:line="240" w:lineRule="auto"/>
      <w:jc w:val="left"/>
    </w:pPr>
    <w:rPr>
      <w:rFonts w:ascii="Aptos" w:eastAsia="Aptos" w:hAnsi="Aptos" w:cs="Aptos"/>
      <w:color w:val="auto"/>
      <w:sz w:val="20"/>
      <w:szCs w:val="20"/>
      <w:lang w:val="fr" w:eastAsia="zh-CN"/>
    </w:rPr>
  </w:style>
  <w:style w:type="character" w:customStyle="1" w:styleId="EndnoteTextChar">
    <w:name w:val="Endnote Text Char"/>
    <w:basedOn w:val="DefaultParagraphFont"/>
    <w:link w:val="EndnoteText"/>
    <w:uiPriority w:val="99"/>
    <w:semiHidden/>
    <w:rsid w:val="00F62B4D"/>
    <w:rPr>
      <w:rFonts w:ascii="Aptos" w:eastAsia="Aptos" w:hAnsi="Aptos" w:cs="Aptos"/>
      <w:sz w:val="20"/>
      <w:szCs w:val="20"/>
      <w:lang w:val="fr" w:eastAsia="zh-CN"/>
    </w:rPr>
  </w:style>
  <w:style w:type="character" w:styleId="EndnoteReference">
    <w:name w:val="endnote reference"/>
    <w:basedOn w:val="DefaultParagraphFont"/>
    <w:uiPriority w:val="99"/>
    <w:semiHidden/>
    <w:unhideWhenUsed/>
    <w:rsid w:val="00F62B4D"/>
    <w:rPr>
      <w:vertAlign w:val="superscript"/>
    </w:rPr>
  </w:style>
  <w:style w:type="character" w:styleId="FollowedHyperlink">
    <w:name w:val="FollowedHyperlink"/>
    <w:basedOn w:val="DefaultParagraphFont"/>
    <w:uiPriority w:val="99"/>
    <w:semiHidden/>
    <w:unhideWhenUsed/>
    <w:rsid w:val="00F62B4D"/>
    <w:rPr>
      <w:color w:val="3592CF" w:themeColor="followedHyperlink"/>
      <w:u w:val="single"/>
    </w:rPr>
  </w:style>
  <w:style w:type="paragraph" w:styleId="TOC4">
    <w:name w:val="toc 4"/>
    <w:basedOn w:val="Normal"/>
    <w:next w:val="Normal"/>
    <w:uiPriority w:val="39"/>
    <w:unhideWhenUsed/>
    <w:rsid w:val="00F62B4D"/>
    <w:pPr>
      <w:spacing w:after="0"/>
      <w:ind w:left="660"/>
      <w:jc w:val="left"/>
    </w:pPr>
    <w:rPr>
      <w:rFonts w:cstheme="minorHAnsi"/>
      <w:sz w:val="18"/>
      <w:szCs w:val="18"/>
    </w:rPr>
  </w:style>
  <w:style w:type="paragraph" w:styleId="TOC5">
    <w:name w:val="toc 5"/>
    <w:basedOn w:val="Normal"/>
    <w:next w:val="Normal"/>
    <w:uiPriority w:val="39"/>
    <w:unhideWhenUsed/>
    <w:rsid w:val="00F62B4D"/>
    <w:pPr>
      <w:spacing w:after="0"/>
      <w:ind w:left="880"/>
      <w:jc w:val="left"/>
    </w:pPr>
    <w:rPr>
      <w:rFonts w:cstheme="minorHAnsi"/>
      <w:sz w:val="18"/>
      <w:szCs w:val="18"/>
    </w:rPr>
  </w:style>
  <w:style w:type="paragraph" w:styleId="TOC6">
    <w:name w:val="toc 6"/>
    <w:basedOn w:val="Normal"/>
    <w:next w:val="Normal"/>
    <w:uiPriority w:val="39"/>
    <w:unhideWhenUsed/>
    <w:rsid w:val="00F62B4D"/>
    <w:pPr>
      <w:spacing w:after="0"/>
      <w:ind w:left="1100"/>
      <w:jc w:val="left"/>
    </w:pPr>
    <w:rPr>
      <w:rFonts w:cstheme="minorHAnsi"/>
      <w:sz w:val="18"/>
      <w:szCs w:val="18"/>
    </w:rPr>
  </w:style>
  <w:style w:type="paragraph" w:styleId="TOC7">
    <w:name w:val="toc 7"/>
    <w:basedOn w:val="Normal"/>
    <w:next w:val="Normal"/>
    <w:uiPriority w:val="39"/>
    <w:unhideWhenUsed/>
    <w:rsid w:val="00F62B4D"/>
    <w:pPr>
      <w:spacing w:after="0"/>
      <w:ind w:left="1320"/>
      <w:jc w:val="left"/>
    </w:pPr>
    <w:rPr>
      <w:rFonts w:cstheme="minorHAnsi"/>
      <w:sz w:val="18"/>
      <w:szCs w:val="18"/>
    </w:rPr>
  </w:style>
  <w:style w:type="paragraph" w:styleId="TOC8">
    <w:name w:val="toc 8"/>
    <w:basedOn w:val="Normal"/>
    <w:next w:val="Normal"/>
    <w:uiPriority w:val="39"/>
    <w:unhideWhenUsed/>
    <w:rsid w:val="00F62B4D"/>
    <w:pPr>
      <w:spacing w:after="0"/>
      <w:ind w:left="1540"/>
      <w:jc w:val="left"/>
    </w:pPr>
    <w:rPr>
      <w:rFonts w:cstheme="minorHAnsi"/>
      <w:sz w:val="18"/>
      <w:szCs w:val="18"/>
    </w:rPr>
  </w:style>
  <w:style w:type="paragraph" w:styleId="TOC9">
    <w:name w:val="toc 9"/>
    <w:basedOn w:val="Normal"/>
    <w:next w:val="Normal"/>
    <w:uiPriority w:val="39"/>
    <w:unhideWhenUsed/>
    <w:rsid w:val="00F62B4D"/>
    <w:pPr>
      <w:spacing w:after="0"/>
      <w:ind w:left="1760"/>
      <w:jc w:val="left"/>
    </w:pPr>
    <w:rPr>
      <w:rFonts w:cstheme="minorHAnsi"/>
      <w:sz w:val="18"/>
      <w:szCs w:val="18"/>
    </w:rPr>
  </w:style>
  <w:style w:type="table" w:customStyle="1" w:styleId="TableNormal0">
    <w:name w:val="TableNormal"/>
    <w:rsid w:val="00F62B4D"/>
    <w:pPr>
      <w:spacing w:line="240" w:lineRule="auto"/>
    </w:pPr>
    <w:rPr>
      <w:rFonts w:ascii="Aptos" w:eastAsia="Aptos" w:hAnsi="Aptos" w:cs="Aptos"/>
      <w:lang w:val="fr" w:eastAsia="zh-CN"/>
    </w:rPr>
    <w:tblPr>
      <w:tblCellMar>
        <w:top w:w="100" w:type="dxa"/>
        <w:left w:w="100" w:type="dxa"/>
        <w:bottom w:w="100" w:type="dxa"/>
        <w:right w:w="100" w:type="dxa"/>
      </w:tblCellMar>
    </w:tblPr>
  </w:style>
  <w:style w:type="character" w:customStyle="1" w:styleId="TitleChar1">
    <w:name w:val="Title Char1"/>
    <w:basedOn w:val="DefaultParagraphFont"/>
    <w:uiPriority w:val="10"/>
    <w:rsid w:val="00F62B4D"/>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F62B4D"/>
    <w:rPr>
      <w:rFonts w:asciiTheme="minorHAnsi" w:eastAsiaTheme="majorEastAsia" w:hAnsiTheme="minorHAnsi" w:cstheme="majorBidi"/>
      <w:color w:val="3B33A1" w:themeColor="text1" w:themeTint="A6"/>
      <w:spacing w:val="15"/>
      <w:sz w:val="28"/>
      <w:szCs w:val="28"/>
    </w:rPr>
  </w:style>
  <w:style w:type="table" w:customStyle="1" w:styleId="StGen4">
    <w:name w:val="StGen4"/>
    <w:basedOn w:val="TableNormal0"/>
    <w:rsid w:val="00F62B4D"/>
    <w:tblPr>
      <w:tblStyleRowBandSize w:val="1"/>
      <w:tblStyleColBandSize w:val="1"/>
      <w:tblCellMar>
        <w:top w:w="0" w:type="dxa"/>
        <w:left w:w="108" w:type="dxa"/>
        <w:bottom w:w="0" w:type="dxa"/>
        <w:right w:w="108" w:type="dxa"/>
      </w:tblCellMar>
    </w:tblPr>
    <w:tblStylePr w:type="firstRow">
      <w:tblPr/>
      <w:tcPr>
        <w:tcBorders>
          <w:bottom w:val="none" w:sz="0" w:space="0" w:color="000000"/>
        </w:tcBorders>
        <w:vAlign w:val="bottom"/>
      </w:tcPr>
    </w:tblStylePr>
  </w:style>
  <w:style w:type="table" w:customStyle="1" w:styleId="StGen5">
    <w:name w:val="StGen5"/>
    <w:basedOn w:val="TableNormal0"/>
    <w:rsid w:val="00F62B4D"/>
    <w:tblPr>
      <w:tblStyleRowBandSize w:val="1"/>
      <w:tblStyleColBandSize w:val="1"/>
      <w:tblCellMar>
        <w:top w:w="0" w:type="dxa"/>
        <w:left w:w="108" w:type="dxa"/>
        <w:bottom w:w="0" w:type="dxa"/>
        <w:right w:w="108" w:type="dxa"/>
      </w:tblCellMar>
    </w:tblPr>
    <w:tblStylePr w:type="firstRow">
      <w:tblPr/>
      <w:tcPr>
        <w:tcBorders>
          <w:bottom w:val="none" w:sz="0" w:space="0" w:color="000000"/>
        </w:tcBorders>
        <w:vAlign w:val="bottom"/>
      </w:tcPr>
    </w:tblStylePr>
  </w:style>
  <w:style w:type="table" w:customStyle="1" w:styleId="StGen6">
    <w:name w:val="StGen6"/>
    <w:basedOn w:val="TableNormal0"/>
    <w:rsid w:val="00F62B4D"/>
    <w:tblPr>
      <w:tblStyleRowBandSize w:val="1"/>
      <w:tblStyleColBandSize w:val="1"/>
      <w:tblCellMar>
        <w:top w:w="0" w:type="dxa"/>
        <w:left w:w="108" w:type="dxa"/>
        <w:bottom w:w="0" w:type="dxa"/>
        <w:right w:w="108" w:type="dxa"/>
      </w:tblCellMar>
    </w:tblPr>
    <w:tblStylePr w:type="firstRow">
      <w:tblPr/>
      <w:tcPr>
        <w:tcBorders>
          <w:bottom w:val="none" w:sz="0" w:space="0" w:color="000000"/>
        </w:tcBorders>
        <w:vAlign w:val="bottom"/>
      </w:tcPr>
    </w:tblStylePr>
  </w:style>
  <w:style w:type="table" w:customStyle="1" w:styleId="StGen7">
    <w:name w:val="StGen7"/>
    <w:basedOn w:val="TableNormal0"/>
    <w:rsid w:val="00F62B4D"/>
    <w:tblPr>
      <w:tblStyleRowBandSize w:val="1"/>
      <w:tblStyleColBandSize w:val="1"/>
      <w:tblCellMar>
        <w:top w:w="0" w:type="dxa"/>
        <w:left w:w="108" w:type="dxa"/>
        <w:bottom w:w="0" w:type="dxa"/>
        <w:right w:w="108" w:type="dxa"/>
      </w:tblCellMar>
    </w:tblPr>
    <w:tblStylePr w:type="firstRow">
      <w:tblPr/>
      <w:tcPr>
        <w:tcBorders>
          <w:bottom w:val="none" w:sz="0" w:space="0" w:color="000000"/>
        </w:tcBorders>
        <w:vAlign w:val="bottom"/>
      </w:tcPr>
    </w:tblStylePr>
  </w:style>
  <w:style w:type="table" w:customStyle="1" w:styleId="StGen8">
    <w:name w:val="StGen8"/>
    <w:basedOn w:val="TableNormal0"/>
    <w:rsid w:val="00F62B4D"/>
    <w:tblPr>
      <w:tblStyleRowBandSize w:val="1"/>
      <w:tblStyleColBandSize w:val="1"/>
      <w:tblCellMar>
        <w:top w:w="0" w:type="dxa"/>
        <w:left w:w="108" w:type="dxa"/>
        <w:bottom w:w="0" w:type="dxa"/>
        <w:right w:w="108" w:type="dxa"/>
      </w:tblCellMar>
    </w:tblPr>
    <w:tblStylePr w:type="firstRow">
      <w:tblPr/>
      <w:tcPr>
        <w:tcBorders>
          <w:bottom w:val="none" w:sz="0" w:space="0" w:color="000000"/>
        </w:tcBorders>
        <w:vAlign w:val="bottom"/>
      </w:tcPr>
    </w:tblStylePr>
  </w:style>
  <w:style w:type="character" w:customStyle="1" w:styleId="NoSpacingChar">
    <w:name w:val="No Spacing Char"/>
    <w:basedOn w:val="DefaultParagraphFont"/>
    <w:link w:val="NoSpacing"/>
    <w:uiPriority w:val="1"/>
    <w:rsid w:val="00605857"/>
    <w:rPr>
      <w:rFonts w:ascii="Aptos" w:eastAsia="Aptos" w:hAnsi="Aptos" w:cs="Aptos"/>
      <w:lang w:val="fr"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17238">
      <w:bodyDiv w:val="1"/>
      <w:marLeft w:val="0"/>
      <w:marRight w:val="0"/>
      <w:marTop w:val="0"/>
      <w:marBottom w:val="0"/>
      <w:divBdr>
        <w:top w:val="none" w:sz="0" w:space="0" w:color="auto"/>
        <w:left w:val="none" w:sz="0" w:space="0" w:color="auto"/>
        <w:bottom w:val="none" w:sz="0" w:space="0" w:color="auto"/>
        <w:right w:val="none" w:sz="0" w:space="0" w:color="auto"/>
      </w:divBdr>
      <w:divsChild>
        <w:div w:id="1399093530">
          <w:marLeft w:val="0"/>
          <w:marRight w:val="0"/>
          <w:marTop w:val="0"/>
          <w:marBottom w:val="0"/>
          <w:divBdr>
            <w:top w:val="none" w:sz="0" w:space="0" w:color="auto"/>
            <w:left w:val="none" w:sz="0" w:space="0" w:color="auto"/>
            <w:bottom w:val="none" w:sz="0" w:space="0" w:color="auto"/>
            <w:right w:val="none" w:sz="0" w:space="0" w:color="auto"/>
          </w:divBdr>
        </w:div>
      </w:divsChild>
    </w:div>
    <w:div w:id="326523751">
      <w:bodyDiv w:val="1"/>
      <w:marLeft w:val="0"/>
      <w:marRight w:val="0"/>
      <w:marTop w:val="0"/>
      <w:marBottom w:val="0"/>
      <w:divBdr>
        <w:top w:val="none" w:sz="0" w:space="0" w:color="auto"/>
        <w:left w:val="none" w:sz="0" w:space="0" w:color="auto"/>
        <w:bottom w:val="none" w:sz="0" w:space="0" w:color="auto"/>
        <w:right w:val="none" w:sz="0" w:space="0" w:color="auto"/>
      </w:divBdr>
      <w:divsChild>
        <w:div w:id="1393238442">
          <w:marLeft w:val="0"/>
          <w:marRight w:val="0"/>
          <w:marTop w:val="0"/>
          <w:marBottom w:val="0"/>
          <w:divBdr>
            <w:top w:val="none" w:sz="0" w:space="0" w:color="auto"/>
            <w:left w:val="none" w:sz="0" w:space="0" w:color="auto"/>
            <w:bottom w:val="none" w:sz="0" w:space="0" w:color="auto"/>
            <w:right w:val="none" w:sz="0" w:space="0" w:color="auto"/>
          </w:divBdr>
        </w:div>
      </w:divsChild>
    </w:div>
    <w:div w:id="512689269">
      <w:bodyDiv w:val="1"/>
      <w:marLeft w:val="0"/>
      <w:marRight w:val="0"/>
      <w:marTop w:val="0"/>
      <w:marBottom w:val="0"/>
      <w:divBdr>
        <w:top w:val="none" w:sz="0" w:space="0" w:color="auto"/>
        <w:left w:val="none" w:sz="0" w:space="0" w:color="auto"/>
        <w:bottom w:val="none" w:sz="0" w:space="0" w:color="auto"/>
        <w:right w:val="none" w:sz="0" w:space="0" w:color="auto"/>
      </w:divBdr>
      <w:divsChild>
        <w:div w:id="1285042377">
          <w:marLeft w:val="0"/>
          <w:marRight w:val="0"/>
          <w:marTop w:val="0"/>
          <w:marBottom w:val="0"/>
          <w:divBdr>
            <w:top w:val="none" w:sz="0" w:space="0" w:color="auto"/>
            <w:left w:val="none" w:sz="0" w:space="0" w:color="auto"/>
            <w:bottom w:val="none" w:sz="0" w:space="0" w:color="auto"/>
            <w:right w:val="none" w:sz="0" w:space="0" w:color="auto"/>
          </w:divBdr>
        </w:div>
      </w:divsChild>
    </w:div>
    <w:div w:id="586184663">
      <w:bodyDiv w:val="1"/>
      <w:marLeft w:val="0"/>
      <w:marRight w:val="0"/>
      <w:marTop w:val="0"/>
      <w:marBottom w:val="0"/>
      <w:divBdr>
        <w:top w:val="none" w:sz="0" w:space="0" w:color="auto"/>
        <w:left w:val="none" w:sz="0" w:space="0" w:color="auto"/>
        <w:bottom w:val="none" w:sz="0" w:space="0" w:color="auto"/>
        <w:right w:val="none" w:sz="0" w:space="0" w:color="auto"/>
      </w:divBdr>
      <w:divsChild>
        <w:div w:id="2013756445">
          <w:marLeft w:val="0"/>
          <w:marRight w:val="0"/>
          <w:marTop w:val="0"/>
          <w:marBottom w:val="0"/>
          <w:divBdr>
            <w:top w:val="none" w:sz="0" w:space="0" w:color="auto"/>
            <w:left w:val="none" w:sz="0" w:space="0" w:color="auto"/>
            <w:bottom w:val="none" w:sz="0" w:space="0" w:color="auto"/>
            <w:right w:val="none" w:sz="0" w:space="0" w:color="auto"/>
          </w:divBdr>
        </w:div>
      </w:divsChild>
    </w:div>
    <w:div w:id="892038750">
      <w:bodyDiv w:val="1"/>
      <w:marLeft w:val="0"/>
      <w:marRight w:val="0"/>
      <w:marTop w:val="0"/>
      <w:marBottom w:val="0"/>
      <w:divBdr>
        <w:top w:val="none" w:sz="0" w:space="0" w:color="auto"/>
        <w:left w:val="none" w:sz="0" w:space="0" w:color="auto"/>
        <w:bottom w:val="none" w:sz="0" w:space="0" w:color="auto"/>
        <w:right w:val="none" w:sz="0" w:space="0" w:color="auto"/>
      </w:divBdr>
      <w:divsChild>
        <w:div w:id="1653371433">
          <w:marLeft w:val="0"/>
          <w:marRight w:val="0"/>
          <w:marTop w:val="0"/>
          <w:marBottom w:val="0"/>
          <w:divBdr>
            <w:top w:val="none" w:sz="0" w:space="0" w:color="auto"/>
            <w:left w:val="none" w:sz="0" w:space="0" w:color="auto"/>
            <w:bottom w:val="none" w:sz="0" w:space="0" w:color="auto"/>
            <w:right w:val="none" w:sz="0" w:space="0" w:color="auto"/>
          </w:divBdr>
        </w:div>
      </w:divsChild>
    </w:div>
    <w:div w:id="894197214">
      <w:bodyDiv w:val="1"/>
      <w:marLeft w:val="0"/>
      <w:marRight w:val="0"/>
      <w:marTop w:val="0"/>
      <w:marBottom w:val="0"/>
      <w:divBdr>
        <w:top w:val="none" w:sz="0" w:space="0" w:color="auto"/>
        <w:left w:val="none" w:sz="0" w:space="0" w:color="auto"/>
        <w:bottom w:val="none" w:sz="0" w:space="0" w:color="auto"/>
        <w:right w:val="none" w:sz="0" w:space="0" w:color="auto"/>
      </w:divBdr>
      <w:divsChild>
        <w:div w:id="1487626972">
          <w:marLeft w:val="0"/>
          <w:marRight w:val="0"/>
          <w:marTop w:val="0"/>
          <w:marBottom w:val="0"/>
          <w:divBdr>
            <w:top w:val="none" w:sz="0" w:space="0" w:color="auto"/>
            <w:left w:val="none" w:sz="0" w:space="0" w:color="auto"/>
            <w:bottom w:val="none" w:sz="0" w:space="0" w:color="auto"/>
            <w:right w:val="none" w:sz="0" w:space="0" w:color="auto"/>
          </w:divBdr>
          <w:divsChild>
            <w:div w:id="1844202055">
              <w:marLeft w:val="0"/>
              <w:marRight w:val="0"/>
              <w:marTop w:val="0"/>
              <w:marBottom w:val="0"/>
              <w:divBdr>
                <w:top w:val="none" w:sz="0" w:space="0" w:color="auto"/>
                <w:left w:val="none" w:sz="0" w:space="0" w:color="auto"/>
                <w:bottom w:val="none" w:sz="0" w:space="0" w:color="auto"/>
                <w:right w:val="none" w:sz="0" w:space="0" w:color="auto"/>
              </w:divBdr>
              <w:divsChild>
                <w:div w:id="103940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440377">
      <w:bodyDiv w:val="1"/>
      <w:marLeft w:val="0"/>
      <w:marRight w:val="0"/>
      <w:marTop w:val="0"/>
      <w:marBottom w:val="0"/>
      <w:divBdr>
        <w:top w:val="none" w:sz="0" w:space="0" w:color="auto"/>
        <w:left w:val="none" w:sz="0" w:space="0" w:color="auto"/>
        <w:bottom w:val="none" w:sz="0" w:space="0" w:color="auto"/>
        <w:right w:val="none" w:sz="0" w:space="0" w:color="auto"/>
      </w:divBdr>
      <w:divsChild>
        <w:div w:id="936598226">
          <w:marLeft w:val="0"/>
          <w:marRight w:val="0"/>
          <w:marTop w:val="0"/>
          <w:marBottom w:val="0"/>
          <w:divBdr>
            <w:top w:val="none" w:sz="0" w:space="0" w:color="auto"/>
            <w:left w:val="none" w:sz="0" w:space="0" w:color="auto"/>
            <w:bottom w:val="none" w:sz="0" w:space="0" w:color="auto"/>
            <w:right w:val="none" w:sz="0" w:space="0" w:color="auto"/>
          </w:divBdr>
        </w:div>
      </w:divsChild>
    </w:div>
    <w:div w:id="1126388734">
      <w:bodyDiv w:val="1"/>
      <w:marLeft w:val="0"/>
      <w:marRight w:val="0"/>
      <w:marTop w:val="0"/>
      <w:marBottom w:val="0"/>
      <w:divBdr>
        <w:top w:val="none" w:sz="0" w:space="0" w:color="auto"/>
        <w:left w:val="none" w:sz="0" w:space="0" w:color="auto"/>
        <w:bottom w:val="none" w:sz="0" w:space="0" w:color="auto"/>
        <w:right w:val="none" w:sz="0" w:space="0" w:color="auto"/>
      </w:divBdr>
      <w:divsChild>
        <w:div w:id="2120710815">
          <w:marLeft w:val="0"/>
          <w:marRight w:val="0"/>
          <w:marTop w:val="0"/>
          <w:marBottom w:val="0"/>
          <w:divBdr>
            <w:top w:val="none" w:sz="0" w:space="0" w:color="auto"/>
            <w:left w:val="none" w:sz="0" w:space="0" w:color="auto"/>
            <w:bottom w:val="none" w:sz="0" w:space="0" w:color="auto"/>
            <w:right w:val="none" w:sz="0" w:space="0" w:color="auto"/>
          </w:divBdr>
        </w:div>
      </w:divsChild>
    </w:div>
    <w:div w:id="1132476507">
      <w:bodyDiv w:val="1"/>
      <w:marLeft w:val="0"/>
      <w:marRight w:val="0"/>
      <w:marTop w:val="0"/>
      <w:marBottom w:val="0"/>
      <w:divBdr>
        <w:top w:val="none" w:sz="0" w:space="0" w:color="auto"/>
        <w:left w:val="none" w:sz="0" w:space="0" w:color="auto"/>
        <w:bottom w:val="none" w:sz="0" w:space="0" w:color="auto"/>
        <w:right w:val="none" w:sz="0" w:space="0" w:color="auto"/>
      </w:divBdr>
      <w:divsChild>
        <w:div w:id="1102796351">
          <w:marLeft w:val="0"/>
          <w:marRight w:val="0"/>
          <w:marTop w:val="0"/>
          <w:marBottom w:val="0"/>
          <w:divBdr>
            <w:top w:val="none" w:sz="0" w:space="0" w:color="auto"/>
            <w:left w:val="none" w:sz="0" w:space="0" w:color="auto"/>
            <w:bottom w:val="none" w:sz="0" w:space="0" w:color="auto"/>
            <w:right w:val="none" w:sz="0" w:space="0" w:color="auto"/>
          </w:divBdr>
        </w:div>
      </w:divsChild>
    </w:div>
    <w:div w:id="1525561244">
      <w:bodyDiv w:val="1"/>
      <w:marLeft w:val="0"/>
      <w:marRight w:val="0"/>
      <w:marTop w:val="0"/>
      <w:marBottom w:val="0"/>
      <w:divBdr>
        <w:top w:val="none" w:sz="0" w:space="0" w:color="auto"/>
        <w:left w:val="none" w:sz="0" w:space="0" w:color="auto"/>
        <w:bottom w:val="none" w:sz="0" w:space="0" w:color="auto"/>
        <w:right w:val="none" w:sz="0" w:space="0" w:color="auto"/>
      </w:divBdr>
      <w:divsChild>
        <w:div w:id="1649629513">
          <w:marLeft w:val="0"/>
          <w:marRight w:val="0"/>
          <w:marTop w:val="0"/>
          <w:marBottom w:val="0"/>
          <w:divBdr>
            <w:top w:val="none" w:sz="0" w:space="0" w:color="auto"/>
            <w:left w:val="none" w:sz="0" w:space="0" w:color="auto"/>
            <w:bottom w:val="none" w:sz="0" w:space="0" w:color="auto"/>
            <w:right w:val="none" w:sz="0" w:space="0" w:color="auto"/>
          </w:divBdr>
        </w:div>
      </w:divsChild>
    </w:div>
    <w:div w:id="1822228710">
      <w:bodyDiv w:val="1"/>
      <w:marLeft w:val="0"/>
      <w:marRight w:val="0"/>
      <w:marTop w:val="0"/>
      <w:marBottom w:val="0"/>
      <w:divBdr>
        <w:top w:val="none" w:sz="0" w:space="0" w:color="auto"/>
        <w:left w:val="none" w:sz="0" w:space="0" w:color="auto"/>
        <w:bottom w:val="none" w:sz="0" w:space="0" w:color="auto"/>
        <w:right w:val="none" w:sz="0" w:space="0" w:color="auto"/>
      </w:divBdr>
      <w:divsChild>
        <w:div w:id="470288010">
          <w:marLeft w:val="0"/>
          <w:marRight w:val="0"/>
          <w:marTop w:val="0"/>
          <w:marBottom w:val="0"/>
          <w:divBdr>
            <w:top w:val="none" w:sz="0" w:space="0" w:color="auto"/>
            <w:left w:val="none" w:sz="0" w:space="0" w:color="auto"/>
            <w:bottom w:val="none" w:sz="0" w:space="0" w:color="auto"/>
            <w:right w:val="none" w:sz="0" w:space="0" w:color="auto"/>
          </w:divBdr>
        </w:div>
      </w:divsChild>
    </w:div>
    <w:div w:id="1908760274">
      <w:bodyDiv w:val="1"/>
      <w:marLeft w:val="0"/>
      <w:marRight w:val="0"/>
      <w:marTop w:val="0"/>
      <w:marBottom w:val="0"/>
      <w:divBdr>
        <w:top w:val="none" w:sz="0" w:space="0" w:color="auto"/>
        <w:left w:val="none" w:sz="0" w:space="0" w:color="auto"/>
        <w:bottom w:val="none" w:sz="0" w:space="0" w:color="auto"/>
        <w:right w:val="none" w:sz="0" w:space="0" w:color="auto"/>
      </w:divBdr>
      <w:divsChild>
        <w:div w:id="594560598">
          <w:marLeft w:val="0"/>
          <w:marRight w:val="0"/>
          <w:marTop w:val="0"/>
          <w:marBottom w:val="0"/>
          <w:divBdr>
            <w:top w:val="none" w:sz="0" w:space="0" w:color="auto"/>
            <w:left w:val="none" w:sz="0" w:space="0" w:color="auto"/>
            <w:bottom w:val="none" w:sz="0" w:space="0" w:color="auto"/>
            <w:right w:val="none" w:sz="0" w:space="0" w:color="auto"/>
          </w:divBdr>
        </w:div>
      </w:divsChild>
    </w:div>
    <w:div w:id="1929995508">
      <w:bodyDiv w:val="1"/>
      <w:marLeft w:val="0"/>
      <w:marRight w:val="0"/>
      <w:marTop w:val="0"/>
      <w:marBottom w:val="0"/>
      <w:divBdr>
        <w:top w:val="none" w:sz="0" w:space="0" w:color="auto"/>
        <w:left w:val="none" w:sz="0" w:space="0" w:color="auto"/>
        <w:bottom w:val="none" w:sz="0" w:space="0" w:color="auto"/>
        <w:right w:val="none" w:sz="0" w:space="0" w:color="auto"/>
      </w:divBdr>
      <w:divsChild>
        <w:div w:id="1574390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svg"/><Relationship Id="rId29" Type="http://schemas.openxmlformats.org/officeDocument/2006/relationships/image" Target="media/image21.png"/><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yhane.yilmaz\AppData\Roaming\Microsoft\Templates\Rapport%20.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3AD9EC-068D-4545-A0FB-548483C8A59E}">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4174768-50A2-430D-8179-FCADC4AED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.dotx</Template>
  <TotalTime>6841</TotalTime>
  <Pages>49</Pages>
  <Words>10355</Words>
  <Characters>56954</Characters>
  <Application>Microsoft Office Word</Application>
  <DocSecurity>0</DocSecurity>
  <Lines>474</Lines>
  <Paragraphs>134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Dossier Projet de Stage</vt:lpstr>
      <vt:lpstr/>
    </vt:vector>
  </TitlesOfParts>
  <Company>2iSA – CDA09</Company>
  <LinksUpToDate>false</LinksUpToDate>
  <CharactersWithSpaces>67175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Projet de Stage</dc:title>
  <dc:creator>Ceyhane YILMAZ</dc:creator>
  <cp:keywords/>
  <cp:lastModifiedBy>Ceyhane YILMAZ</cp:lastModifiedBy>
  <cp:revision>44</cp:revision>
  <cp:lastPrinted>2025-11-12T16:11:00Z</cp:lastPrinted>
  <dcterms:created xsi:type="dcterms:W3CDTF">2025-11-03T12:50:00Z</dcterms:created>
  <dcterms:modified xsi:type="dcterms:W3CDTF">2026-02-16T21:03:00Z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