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7DA8D">
      <w:pPr>
        <w:pStyle w:val="2"/>
      </w:pPr>
      <w:bookmarkStart w:id="0" w:name="期中开题报告"/>
      <w:r>
        <w:t>期中开题报告</w:t>
      </w:r>
    </w:p>
    <w:p w14:paraId="5CB0E49E">
      <w:pPr>
        <w:pStyle w:val="4"/>
      </w:pPr>
      <w:bookmarkStart w:id="1" w:name="题目"/>
      <w:r>
        <w:t>题目</w:t>
      </w:r>
    </w:p>
    <w:p w14:paraId="3F45933B">
      <w:pPr>
        <w:pStyle w:val="23"/>
      </w:pPr>
      <w:r>
        <w:rPr>
          <w:b/>
          <w:bCs/>
        </w:rPr>
        <w:t>基于 VLM 的智能图文问答助手</w:t>
      </w:r>
    </w:p>
    <w:bookmarkEnd w:id="1"/>
    <w:p w14:paraId="10322805">
      <w:pPr>
        <w:pStyle w:val="4"/>
      </w:pPr>
      <w:bookmarkStart w:id="2" w:name="一课题背景"/>
      <w:r>
        <w:t>一、课题背景</w:t>
      </w:r>
    </w:p>
    <w:p w14:paraId="0334F850">
      <w:pPr>
        <w:pStyle w:val="23"/>
      </w:pPr>
      <w:r>
        <w:t>课程学习、资料检索、办公阅读等场景中，图像中的信息往往与文本同时存在，例如讲义截图、PPT 页面、实验结果图、表格、海报和商品图。传统纯文本问答系统只能处理文字，遇到“这页 PPT 的结论是什么”“图中表格体现了什么趋势”“图片里有哪些关键信息”这类问题时，需要先借助人工阅读或 OCR，再进行整理，效率不高，也容易丢失图像布局和视觉关系。</w:t>
      </w:r>
    </w:p>
    <w:p w14:paraId="65F63C94">
      <w:pPr>
        <w:pStyle w:val="3"/>
      </w:pPr>
      <w:r>
        <w:t>视觉语言模型（VLM）能够直接联合建模图像与自然语言，在视觉问答、文档理解和多轮对话方面表现出较强能力。因此，围绕“看图能问、看文档能聊”的智能图文问答助手开展设计与实现，具有明确的应用价值，也适合作为多模态大模型课程大作业的实践题目。</w:t>
      </w:r>
    </w:p>
    <w:bookmarkEnd w:id="2"/>
    <w:p w14:paraId="78A139E7">
      <w:pPr>
        <w:pStyle w:val="4"/>
      </w:pPr>
      <w:bookmarkStart w:id="3" w:name="二研究目标与任务定义"/>
      <w:r>
        <w:t>二、研究目标与任务定义</w:t>
      </w:r>
    </w:p>
    <w:p w14:paraId="0D56B5D2">
      <w:pPr>
        <w:pStyle w:val="23"/>
      </w:pPr>
      <w:r>
        <w:t>本课题拟实现一个面向中文场景的图文问答原型系统，用户上传图片并输入自然语言问题后，系统返回连贯、可追问的答案。系统目标包括：</w:t>
      </w:r>
    </w:p>
    <w:p w14:paraId="619B2B57">
      <w:pPr>
        <w:pStyle w:val="24"/>
        <w:numPr>
          <w:ilvl w:val="0"/>
          <w:numId w:val="1"/>
        </w:numPr>
      </w:pPr>
      <w:r>
        <w:t>支持自然场景图像问答，例如物体识别、场景描述、简单比较与推理；</w:t>
      </w:r>
    </w:p>
    <w:p w14:paraId="2B849893">
      <w:pPr>
        <w:pStyle w:val="24"/>
        <w:numPr>
          <w:ilvl w:val="0"/>
          <w:numId w:val="1"/>
        </w:numPr>
      </w:pPr>
      <w:r>
        <w:t>支持文档与幻灯片问答，例如标题总结、图表解读、表格理解；</w:t>
      </w:r>
    </w:p>
    <w:p w14:paraId="26E5F7BA">
      <w:pPr>
        <w:pStyle w:val="24"/>
        <w:numPr>
          <w:ilvl w:val="0"/>
          <w:numId w:val="1"/>
        </w:numPr>
      </w:pPr>
      <w:r>
        <w:t>支持中文多轮交互，能够基于历史问答继续追问；</w:t>
      </w:r>
    </w:p>
    <w:p w14:paraId="04D4EA1C">
      <w:pPr>
        <w:pStyle w:val="24"/>
        <w:numPr>
          <w:ilvl w:val="0"/>
          <w:numId w:val="1"/>
        </w:numPr>
      </w:pPr>
      <w:r>
        <w:t>提供可演示的 Web 界面或命令行交互界面；</w:t>
      </w:r>
    </w:p>
    <w:p w14:paraId="3C49BF1E">
      <w:pPr>
        <w:pStyle w:val="24"/>
        <w:numPr>
          <w:ilvl w:val="0"/>
          <w:numId w:val="1"/>
        </w:numPr>
      </w:pPr>
      <w:r>
        <w:t>在公开数据集与自建样例上完成基础评测，并给出成功与失败案例分析。</w:t>
      </w:r>
    </w:p>
    <w:bookmarkEnd w:id="3"/>
    <w:p w14:paraId="731924AB">
      <w:pPr>
        <w:pStyle w:val="4"/>
      </w:pPr>
      <w:bookmarkStart w:id="4" w:name="三相关工作调研"/>
      <w:r>
        <w:t>三、相关工作调研</w:t>
      </w:r>
    </w:p>
    <w:p w14:paraId="55EB892A">
      <w:pPr>
        <w:pStyle w:val="23"/>
      </w:pPr>
      <w:r>
        <w:t>本课题主要参考以下代表性工作与项目：</w:t>
      </w:r>
    </w:p>
    <w:p w14:paraId="506ADE2F">
      <w:pPr>
        <w:pStyle w:val="24"/>
        <w:numPr>
          <w:ilvl w:val="0"/>
          <w:numId w:val="2"/>
        </w:numPr>
      </w:pPr>
      <w:r>
        <w:rPr>
          <w:b/>
          <w:bCs/>
        </w:rPr>
        <w:t>CLIP</w:t>
      </w:r>
      <w:r>
        <w:t>：通过图文对比学习建立跨模态对齐表示，是后续图文检索与理解的基础；</w:t>
      </w:r>
    </w:p>
    <w:p w14:paraId="408CCB89">
      <w:pPr>
        <w:pStyle w:val="24"/>
        <w:numPr>
          <w:ilvl w:val="0"/>
          <w:numId w:val="2"/>
        </w:numPr>
      </w:pPr>
      <w:r>
        <w:rPr>
          <w:b/>
          <w:bCs/>
        </w:rPr>
        <w:t>BLIP / BLIP-2</w:t>
      </w:r>
      <w:r>
        <w:t>：将视觉编码器与语言模型连接起来，提升视觉问答与图像描述能力；</w:t>
      </w:r>
    </w:p>
    <w:p w14:paraId="46074CAA">
      <w:pPr>
        <w:pStyle w:val="24"/>
        <w:numPr>
          <w:ilvl w:val="0"/>
          <w:numId w:val="2"/>
        </w:numPr>
      </w:pPr>
      <w:r>
        <w:rPr>
          <w:b/>
          <w:bCs/>
        </w:rPr>
        <w:t>MiniGPT-4</w:t>
      </w:r>
      <w:r>
        <w:t>：探索低成本构建图文对话系统的路径；</w:t>
      </w:r>
    </w:p>
    <w:p w14:paraId="0B25BB8C">
      <w:pPr>
        <w:pStyle w:val="24"/>
        <w:numPr>
          <w:ilvl w:val="0"/>
          <w:numId w:val="2"/>
        </w:numPr>
      </w:pPr>
      <w:r>
        <w:rPr>
          <w:b/>
          <w:bCs/>
        </w:rPr>
        <w:t>LLaVA</w:t>
      </w:r>
      <w:r>
        <w:t>：开源视觉对话框架，证明通用大语言模型结合视觉输入后可形成较强对话能力；</w:t>
      </w:r>
    </w:p>
    <w:p w14:paraId="5F3B7835">
      <w:pPr>
        <w:pStyle w:val="24"/>
        <w:numPr>
          <w:ilvl w:val="0"/>
          <w:numId w:val="2"/>
        </w:numPr>
      </w:pPr>
      <w:r>
        <w:rPr>
          <w:b/>
          <w:bCs/>
        </w:rPr>
        <w:t>Qwen2.5-VL</w:t>
      </w:r>
      <w:r>
        <w:t>：中文与文档理解能力较强的开源 VLM，适合本课题作为主模型；</w:t>
      </w:r>
    </w:p>
    <w:p w14:paraId="3AC449AC">
      <w:pPr>
        <w:pStyle w:val="24"/>
        <w:numPr>
          <w:ilvl w:val="0"/>
          <w:numId w:val="2"/>
        </w:numPr>
      </w:pPr>
      <w:r>
        <w:rPr>
          <w:b/>
          <w:bCs/>
        </w:rPr>
        <w:t>TextVQA / DocVQA / ChartQA</w:t>
      </w:r>
      <w:r>
        <w:t>：分别覆盖场景文本、文档问答与图表理解，适合用于评测。</w:t>
      </w:r>
    </w:p>
    <w:p w14:paraId="27433A6F">
      <w:pPr>
        <w:pStyle w:val="23"/>
      </w:pPr>
      <w:r>
        <w:t>综合来看，VLM 已能够覆盖“看图回答问题”的核心需求，但在中文场景、文档结构理解、多轮追问和工程化交互方面仍有优化空间。本课题拟结合开源模型与轻量工程方案，完成一个可展示、可评测、可扩展的原型系统。</w:t>
      </w:r>
    </w:p>
    <w:bookmarkEnd w:id="4"/>
    <w:p w14:paraId="7E26380C">
      <w:pPr>
        <w:pStyle w:val="4"/>
      </w:pPr>
      <w:bookmarkStart w:id="5" w:name="四系统方案设计"/>
      <w:r>
        <w:t>四、系统方案设计</w:t>
      </w:r>
    </w:p>
    <w:p w14:paraId="63DD22BA">
      <w:pPr>
        <w:pStyle w:val="5"/>
      </w:pPr>
      <w:bookmarkStart w:id="6" w:name="总体架构"/>
      <w:r>
        <w:t>4.1 总体架构</w:t>
      </w:r>
    </w:p>
    <w:p w14:paraId="68DDAD95">
      <w:pPr>
        <w:pStyle w:val="23"/>
      </w:pPr>
      <w:r>
        <w:t>系统采用“前端交互层—多模态推理层—结果后处理层”的三层结构：</w:t>
      </w:r>
    </w:p>
    <w:p w14:paraId="1C0A7DA4">
      <w:pPr>
        <w:pStyle w:val="24"/>
        <w:numPr>
          <w:ilvl w:val="0"/>
          <w:numId w:val="2"/>
        </w:numPr>
      </w:pPr>
      <w:r>
        <w:rPr>
          <w:b/>
          <w:bCs/>
        </w:rPr>
        <w:t>前端交互层</w:t>
      </w:r>
      <w:r>
        <w:t>：负责图片上传、问题输入、历史对话展示；</w:t>
      </w:r>
    </w:p>
    <w:p w14:paraId="6F2BABAE">
      <w:pPr>
        <w:pStyle w:val="24"/>
        <w:numPr>
          <w:ilvl w:val="0"/>
          <w:numId w:val="2"/>
        </w:numPr>
      </w:pPr>
      <w:r>
        <w:rPr>
          <w:b/>
          <w:bCs/>
        </w:rPr>
        <w:t>多模态推理层</w:t>
      </w:r>
      <w:r>
        <w:t>：负责调用 VLM，对图像与文本问题进行联合推理；</w:t>
      </w:r>
    </w:p>
    <w:p w14:paraId="7609283B">
      <w:pPr>
        <w:pStyle w:val="24"/>
        <w:numPr>
          <w:ilvl w:val="0"/>
          <w:numId w:val="2"/>
        </w:numPr>
      </w:pPr>
      <w:r>
        <w:rPr>
          <w:b/>
          <w:bCs/>
        </w:rPr>
        <w:t>结果后处理层</w:t>
      </w:r>
      <w:r>
        <w:t>：负责回答整理、上下文拼接、必要时加入 OCR 辅助信息。</w:t>
      </w:r>
    </w:p>
    <w:bookmarkEnd w:id="6"/>
    <w:p w14:paraId="491E18AB">
      <w:pPr>
        <w:pStyle w:val="5"/>
      </w:pPr>
      <w:bookmarkStart w:id="7" w:name="模型选择"/>
      <w:r>
        <w:t>4.2 模型选择</w:t>
      </w:r>
    </w:p>
    <w:p w14:paraId="041F3552">
      <w:pPr>
        <w:pStyle w:val="23"/>
      </w:pPr>
      <w:r>
        <w:t xml:space="preserve">初步选择 </w:t>
      </w:r>
      <w:r>
        <w:rPr>
          <w:b/>
          <w:bCs/>
        </w:rPr>
        <w:t>Qwen2.5-VL-7B</w:t>
      </w:r>
      <w:r>
        <w:t xml:space="preserve"> 作为主模型，原因如下：</w:t>
      </w:r>
    </w:p>
    <w:p w14:paraId="75BA747C">
      <w:pPr>
        <w:pStyle w:val="24"/>
        <w:numPr>
          <w:ilvl w:val="0"/>
          <w:numId w:val="2"/>
        </w:numPr>
      </w:pPr>
      <w:r>
        <w:t>中文理解能力较强，适合课程要求中的中文问答场景；</w:t>
      </w:r>
    </w:p>
    <w:p w14:paraId="49A42975">
      <w:pPr>
        <w:pStyle w:val="24"/>
        <w:numPr>
          <w:ilvl w:val="0"/>
          <w:numId w:val="2"/>
        </w:numPr>
      </w:pPr>
      <w:r>
        <w:t>对自然图像与文档图像均具备较好的通用表现；</w:t>
      </w:r>
    </w:p>
    <w:p w14:paraId="1704813E">
      <w:pPr>
        <w:pStyle w:val="24"/>
        <w:numPr>
          <w:ilvl w:val="0"/>
          <w:numId w:val="2"/>
        </w:numPr>
      </w:pPr>
      <w:r>
        <w:t>开源可用，便于本地部署和答辩展示；</w:t>
      </w:r>
    </w:p>
    <w:p w14:paraId="09497172">
      <w:pPr>
        <w:pStyle w:val="24"/>
        <w:numPr>
          <w:ilvl w:val="0"/>
          <w:numId w:val="2"/>
        </w:numPr>
      </w:pPr>
      <w:r>
        <w:t>推理成本可控，适合 1 张 24GB 显卡云端资源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同时有轻量化模型适合前期验证</w:t>
      </w:r>
      <w:r>
        <w:t>。</w:t>
      </w:r>
    </w:p>
    <w:p w14:paraId="73AAAD79">
      <w:pPr>
        <w:pStyle w:val="23"/>
      </w:pPr>
      <w:r>
        <w:t xml:space="preserve">如资源允许，可进一步对比 </w:t>
      </w:r>
      <w:r>
        <w:rPr>
          <w:b/>
          <w:bCs/>
        </w:rPr>
        <w:t>LLaMA 3.2 Vision</w:t>
      </w:r>
      <w:r>
        <w:t>、</w:t>
      </w:r>
      <w:r>
        <w:rPr>
          <w:b/>
          <w:bCs/>
        </w:rPr>
        <w:t>Gemma 3-Vision</w:t>
      </w:r>
      <w:r>
        <w:t xml:space="preserve"> 或 </w:t>
      </w:r>
      <w:r>
        <w:rPr>
          <w:b/>
          <w:bCs/>
        </w:rPr>
        <w:t>GLM-4.6V-Flash</w:t>
      </w:r>
      <w:r>
        <w:t xml:space="preserve"> 的表现，作为补充实验。</w:t>
      </w:r>
    </w:p>
    <w:bookmarkEnd w:id="7"/>
    <w:p w14:paraId="63322691">
      <w:pPr>
        <w:pStyle w:val="5"/>
      </w:pPr>
      <w:bookmarkStart w:id="8" w:name="交互流程"/>
      <w:r>
        <w:t>4.3 交互流程</w:t>
      </w:r>
    </w:p>
    <w:p w14:paraId="3C2885A4">
      <w:pPr>
        <w:pStyle w:val="24"/>
        <w:numPr>
          <w:ilvl w:val="0"/>
          <w:numId w:val="3"/>
        </w:numPr>
      </w:pPr>
      <w:r>
        <w:t>用户上传图片并输入中文问题；</w:t>
      </w:r>
    </w:p>
    <w:p w14:paraId="22E39C16">
      <w:pPr>
        <w:pStyle w:val="24"/>
        <w:numPr>
          <w:ilvl w:val="0"/>
          <w:numId w:val="3"/>
        </w:numPr>
      </w:pPr>
      <w:r>
        <w:t>系统对图像进行预处理；</w:t>
      </w:r>
    </w:p>
    <w:p w14:paraId="2F08AED1">
      <w:pPr>
        <w:pStyle w:val="24"/>
        <w:numPr>
          <w:ilvl w:val="0"/>
          <w:numId w:val="3"/>
        </w:numPr>
      </w:pPr>
      <w:r>
        <w:t>文档类图片可通过 OCR 提取文字作为辅助信息；</w:t>
      </w:r>
    </w:p>
    <w:p w14:paraId="56DE7624">
      <w:pPr>
        <w:pStyle w:val="24"/>
        <w:numPr>
          <w:ilvl w:val="0"/>
          <w:numId w:val="3"/>
        </w:numPr>
      </w:pPr>
      <w:r>
        <w:t>图片、问题和必要的历史上下文一起输入 VLM；</w:t>
      </w:r>
    </w:p>
    <w:p w14:paraId="5825021C">
      <w:pPr>
        <w:pStyle w:val="24"/>
        <w:numPr>
          <w:ilvl w:val="0"/>
          <w:numId w:val="3"/>
        </w:numPr>
      </w:pPr>
      <w:r>
        <w:t>模型生成回答并返回给用户；</w:t>
      </w:r>
    </w:p>
    <w:p w14:paraId="5D4514BB">
      <w:pPr>
        <w:pStyle w:val="24"/>
        <w:numPr>
          <w:ilvl w:val="0"/>
          <w:numId w:val="3"/>
        </w:numPr>
      </w:pPr>
      <w:r>
        <w:t>用户继续追问时，系统保留最近若干轮上下文。</w:t>
      </w:r>
    </w:p>
    <w:bookmarkEnd w:id="8"/>
    <w:p w14:paraId="0624D423">
      <w:pPr>
        <w:pStyle w:val="5"/>
      </w:pPr>
      <w:bookmarkStart w:id="9" w:name="评测指标"/>
      <w:r>
        <w:t>4.4 评测指标</w:t>
      </w:r>
    </w:p>
    <w:p w14:paraId="41F08512">
      <w:pPr>
        <w:pStyle w:val="23"/>
      </w:pPr>
      <w:r>
        <w:t>本课题拟采用以下指标进行评测：</w:t>
      </w:r>
    </w:p>
    <w:p w14:paraId="055151E6">
      <w:pPr>
        <w:pStyle w:val="24"/>
        <w:numPr>
          <w:ilvl w:val="0"/>
          <w:numId w:val="2"/>
        </w:numPr>
      </w:pPr>
      <w:r>
        <w:rPr>
          <w:b/>
          <w:bCs/>
        </w:rPr>
        <w:t>准确率 / 正确率</w:t>
      </w:r>
      <w:r>
        <w:t>：用于公开数据集子集上的问答效果评估；</w:t>
      </w:r>
    </w:p>
    <w:p w14:paraId="56E2A31C">
      <w:pPr>
        <w:pStyle w:val="24"/>
        <w:numPr>
          <w:ilvl w:val="0"/>
          <w:numId w:val="2"/>
        </w:numPr>
      </w:pPr>
      <w:r>
        <w:rPr>
          <w:b/>
          <w:bCs/>
        </w:rPr>
        <w:t>人工打分</w:t>
      </w:r>
      <w:r>
        <w:t>：对回答的相关性、完整性、可读性进行主观评价；</w:t>
      </w:r>
    </w:p>
    <w:p w14:paraId="2D8510A1">
      <w:pPr>
        <w:pStyle w:val="24"/>
        <w:numPr>
          <w:ilvl w:val="0"/>
          <w:numId w:val="2"/>
        </w:numPr>
      </w:pPr>
      <w:r>
        <w:rPr>
          <w:b/>
          <w:bCs/>
        </w:rPr>
        <w:t>案例分析</w:t>
      </w:r>
      <w:r>
        <w:t>：整理典型成功与失败样本，分析误差来源；</w:t>
      </w:r>
    </w:p>
    <w:p w14:paraId="4B96CC22">
      <w:pPr>
        <w:pStyle w:val="24"/>
        <w:numPr>
          <w:ilvl w:val="0"/>
          <w:numId w:val="2"/>
        </w:numPr>
      </w:pPr>
      <w:r>
        <w:rPr>
          <w:b/>
          <w:bCs/>
        </w:rPr>
        <w:t>响应时间</w:t>
      </w:r>
      <w:r>
        <w:t>：统计单轮问答耗时，评估系统交互体验。</w:t>
      </w:r>
    </w:p>
    <w:bookmarkEnd w:id="5"/>
    <w:bookmarkEnd w:id="9"/>
    <w:p w14:paraId="0879B6E5">
      <w:pPr>
        <w:pStyle w:val="4"/>
      </w:pPr>
      <w:bookmarkStart w:id="10" w:name="五数据集与实验设想"/>
      <w:r>
        <w:t>五、数据集与实验设想</w:t>
      </w:r>
    </w:p>
    <w:p w14:paraId="5EA538E7">
      <w:pPr>
        <w:pStyle w:val="5"/>
      </w:pPr>
      <w:bookmarkStart w:id="11" w:name="数据来源"/>
      <w:r>
        <w:t>5.1 数据来源</w:t>
      </w:r>
    </w:p>
    <w:p w14:paraId="35923AF8">
      <w:pPr>
        <w:pStyle w:val="24"/>
        <w:numPr>
          <w:ilvl w:val="0"/>
          <w:numId w:val="2"/>
        </w:numPr>
      </w:pPr>
      <w:r>
        <w:rPr>
          <w:b/>
          <w:bCs/>
        </w:rPr>
        <w:t>VQA-v2 子集</w:t>
      </w:r>
      <w:r>
        <w:t>：用于自然场景图像问答；</w:t>
      </w:r>
    </w:p>
    <w:p w14:paraId="7FE9612C">
      <w:pPr>
        <w:pStyle w:val="24"/>
        <w:numPr>
          <w:ilvl w:val="0"/>
          <w:numId w:val="2"/>
        </w:numPr>
      </w:pPr>
      <w:r>
        <w:rPr>
          <w:b/>
          <w:bCs/>
        </w:rPr>
        <w:t>TextVQA 子集</w:t>
      </w:r>
      <w:r>
        <w:t>：用于图像中文字相关问答；</w:t>
      </w:r>
    </w:p>
    <w:p w14:paraId="510F0A93">
      <w:pPr>
        <w:pStyle w:val="24"/>
        <w:numPr>
          <w:ilvl w:val="0"/>
          <w:numId w:val="2"/>
        </w:numPr>
      </w:pPr>
      <w:r>
        <w:rPr>
          <w:b/>
          <w:bCs/>
        </w:rPr>
        <w:t>自建中文图文问答集</w:t>
      </w:r>
      <w:r>
        <w:t>：收集讲义截图、PPT 页面、生活场景图等，人工整理问题与答案。</w:t>
      </w:r>
    </w:p>
    <w:bookmarkEnd w:id="11"/>
    <w:p w14:paraId="57AD57E5">
      <w:pPr>
        <w:pStyle w:val="5"/>
      </w:pPr>
      <w:bookmarkStart w:id="12" w:name="实验设计"/>
      <w:r>
        <w:t>5.2 实验设计</w:t>
      </w:r>
    </w:p>
    <w:p w14:paraId="70AFAE88">
      <w:pPr>
        <w:pStyle w:val="23"/>
      </w:pPr>
      <w:r>
        <w:t>拟开展以下实验：</w:t>
      </w:r>
    </w:p>
    <w:p w14:paraId="31595FCB">
      <w:pPr>
        <w:pStyle w:val="24"/>
        <w:numPr>
          <w:ilvl w:val="0"/>
          <w:numId w:val="4"/>
        </w:numPr>
      </w:pPr>
      <w:r>
        <w:rPr>
          <w:b/>
          <w:bCs/>
        </w:rPr>
        <w:t>零样本基线实验</w:t>
      </w:r>
      <w:r>
        <w:t>：直接使用开源 VLM 进行推理；</w:t>
      </w:r>
    </w:p>
    <w:p w14:paraId="55960326">
      <w:pPr>
        <w:pStyle w:val="24"/>
        <w:numPr>
          <w:ilvl w:val="0"/>
          <w:numId w:val="4"/>
        </w:numPr>
      </w:pPr>
      <w:r>
        <w:rPr>
          <w:b/>
          <w:bCs/>
        </w:rPr>
        <w:t>OCR 增强实验</w:t>
      </w:r>
      <w:r>
        <w:t>：对文档类图像加入 OCR 文本辅助；</w:t>
      </w:r>
    </w:p>
    <w:p w14:paraId="29E7B3C5">
      <w:pPr>
        <w:pStyle w:val="24"/>
        <w:numPr>
          <w:ilvl w:val="0"/>
          <w:numId w:val="4"/>
        </w:numPr>
      </w:pPr>
      <w:r>
        <w:rPr>
          <w:b/>
          <w:bCs/>
        </w:rPr>
        <w:t>多轮上下文实验</w:t>
      </w:r>
      <w:r>
        <w:t>：测试连续追问下的稳定性；</w:t>
      </w:r>
    </w:p>
    <w:p w14:paraId="2BE0BB69">
      <w:pPr>
        <w:pStyle w:val="24"/>
        <w:numPr>
          <w:ilvl w:val="0"/>
          <w:numId w:val="4"/>
        </w:numPr>
      </w:pPr>
      <w:r>
        <w:rPr>
          <w:b/>
          <w:bCs/>
        </w:rPr>
        <w:t>案例分析实验</w:t>
      </w:r>
      <w:r>
        <w:t>：对成功与失败样例进行归纳总结。</w:t>
      </w:r>
    </w:p>
    <w:bookmarkEnd w:id="12"/>
    <w:p w14:paraId="30A51089">
      <w:pPr>
        <w:pStyle w:val="5"/>
      </w:pPr>
      <w:bookmarkStart w:id="13" w:name="算力与时间安排"/>
      <w:r>
        <w:t>5.3 算力与时间安排</w:t>
      </w:r>
    </w:p>
    <w:p w14:paraId="000C4CC9">
      <w:pPr>
        <w:pStyle w:val="24"/>
        <w:numPr>
          <w:ilvl w:val="0"/>
          <w:numId w:val="2"/>
        </w:numPr>
      </w:pPr>
      <w:r>
        <w:rPr>
          <w:b/>
          <w:bCs/>
        </w:rPr>
        <w:t>算力预算</w:t>
      </w:r>
      <w:r>
        <w:t>：</w:t>
      </w:r>
      <w:r>
        <w:rPr>
          <w:rFonts w:hint="eastAsia" w:eastAsia="宋体"/>
          <w:lang w:val="en-US" w:eastAsia="zh-CN"/>
        </w:rPr>
        <w:t>1张5070ti+</w:t>
      </w:r>
      <w:r>
        <w:t>1 张 24GB 显卡云端资源；</w:t>
      </w:r>
    </w:p>
    <w:p w14:paraId="3CE9F029">
      <w:pPr>
        <w:pStyle w:val="24"/>
        <w:numPr>
          <w:ilvl w:val="0"/>
          <w:numId w:val="2"/>
        </w:numPr>
      </w:pPr>
      <w:r>
        <w:rPr>
          <w:b/>
          <w:bCs/>
        </w:rPr>
        <w:t>训练策略</w:t>
      </w:r>
      <w:r>
        <w:t>：以推理为主，必要时仅进行轻量 LoRA 微调；</w:t>
      </w:r>
    </w:p>
    <w:p w14:paraId="6C92919E">
      <w:pPr>
        <w:pStyle w:val="24"/>
        <w:numPr>
          <w:ilvl w:val="0"/>
          <w:numId w:val="2"/>
        </w:numPr>
      </w:pPr>
      <w:r>
        <w:rPr>
          <w:b/>
          <w:bCs/>
        </w:rPr>
        <w:t>时间安排</w:t>
      </w:r>
      <w:r>
        <w:t xml:space="preserve">：原型搭建 2 </w:t>
      </w:r>
      <w:r>
        <w:rPr>
          <w:rFonts w:hint="eastAsia" w:eastAsia="宋体"/>
          <w:lang w:val="en-US" w:eastAsia="zh-CN"/>
        </w:rPr>
        <w:t>-3</w:t>
      </w:r>
      <w:r>
        <w:t xml:space="preserve">周，实验与优化 </w:t>
      </w:r>
      <w:r>
        <w:rPr>
          <w:rFonts w:hint="eastAsia" w:eastAsia="宋体"/>
          <w:lang w:val="en-US" w:eastAsia="zh-CN"/>
        </w:rPr>
        <w:t>2</w:t>
      </w:r>
      <w:r>
        <w:t xml:space="preserve"> 周，报告与答辩材料整理 1 周。</w:t>
      </w:r>
    </w:p>
    <w:bookmarkEnd w:id="10"/>
    <w:bookmarkEnd w:id="13"/>
    <w:p w14:paraId="7802501E">
      <w:pPr>
        <w:pStyle w:val="4"/>
      </w:pPr>
      <w:bookmarkStart w:id="14" w:name="六进度计划"/>
      <w:r>
        <w:t>六、进度计划</w:t>
      </w:r>
    </w:p>
    <w:p w14:paraId="0272BF40">
      <w:pPr>
        <w:pStyle w:val="24"/>
        <w:numPr>
          <w:ilvl w:val="0"/>
          <w:numId w:val="2"/>
        </w:numPr>
      </w:pPr>
      <w:r>
        <w:t>第 1 阶段：完成调研、模型选择与数据集确认；</w:t>
      </w:r>
    </w:p>
    <w:p w14:paraId="5EDE7453">
      <w:pPr>
        <w:pStyle w:val="24"/>
        <w:numPr>
          <w:ilvl w:val="0"/>
          <w:numId w:val="2"/>
        </w:numPr>
      </w:pPr>
      <w:r>
        <w:t>第 2 阶段：搭建基础问答原型，完成图片上传与单轮问答；</w:t>
      </w:r>
    </w:p>
    <w:p w14:paraId="59BFF49F">
      <w:pPr>
        <w:pStyle w:val="24"/>
        <w:numPr>
          <w:ilvl w:val="0"/>
          <w:numId w:val="2"/>
        </w:numPr>
      </w:pPr>
      <w:r>
        <w:t>第 3 阶段：补充 OCR、多轮对话与提示词优化；</w:t>
      </w:r>
    </w:p>
    <w:p w14:paraId="1A40137C">
      <w:pPr>
        <w:pStyle w:val="24"/>
        <w:numPr>
          <w:ilvl w:val="0"/>
          <w:numId w:val="2"/>
        </w:numPr>
      </w:pPr>
      <w:r>
        <w:rPr>
          <w:rFonts w:hint="eastAsia" w:eastAsia="宋体"/>
          <w:lang w:val="en-US" w:eastAsia="zh-CN"/>
        </w:rPr>
        <w:t>第4阶段：上云端资源实际测试，调优</w:t>
      </w:r>
    </w:p>
    <w:p w14:paraId="23109EEF">
      <w:pPr>
        <w:pStyle w:val="24"/>
        <w:numPr>
          <w:ilvl w:val="0"/>
          <w:numId w:val="2"/>
        </w:numPr>
      </w:pPr>
      <w:r>
        <w:t>第</w:t>
      </w:r>
      <w:r>
        <w:rPr>
          <w:rFonts w:hint="eastAsia" w:eastAsia="宋体"/>
          <w:lang w:val="en-US" w:eastAsia="zh-CN"/>
        </w:rPr>
        <w:t>5</w:t>
      </w:r>
      <w:r>
        <w:t xml:space="preserve"> 阶段：完成评测、案例整理与结果分析；</w:t>
      </w:r>
    </w:p>
    <w:p w14:paraId="3BE427D7">
      <w:pPr>
        <w:pStyle w:val="24"/>
        <w:numPr>
          <w:ilvl w:val="0"/>
          <w:numId w:val="2"/>
        </w:numPr>
      </w:pPr>
      <w:r>
        <w:t xml:space="preserve">第 </w:t>
      </w:r>
      <w:r>
        <w:rPr>
          <w:rFonts w:hint="eastAsia" w:eastAsia="宋体"/>
          <w:lang w:val="en-US" w:eastAsia="zh-CN"/>
        </w:rPr>
        <w:t>6</w:t>
      </w:r>
      <w:r>
        <w:t xml:space="preserve"> 阶段：撰写最终报告并准备演示与答辩。</w:t>
      </w:r>
    </w:p>
    <w:bookmarkEnd w:id="14"/>
    <w:p w14:paraId="78BAF2B3">
      <w:pPr>
        <w:pStyle w:val="4"/>
      </w:pPr>
      <w:bookmarkStart w:id="15" w:name="七预期成果"/>
      <w:r>
        <w:t>七、预期成果</w:t>
      </w:r>
    </w:p>
    <w:p w14:paraId="64554288">
      <w:pPr>
        <w:pStyle w:val="24"/>
        <w:numPr>
          <w:ilvl w:val="0"/>
          <w:numId w:val="5"/>
        </w:numPr>
      </w:pPr>
      <w:r>
        <w:t>一个可运行的中文图文问答助手原型；</w:t>
      </w:r>
    </w:p>
    <w:p w14:paraId="5D8FABAD">
      <w:pPr>
        <w:pStyle w:val="24"/>
        <w:numPr>
          <w:ilvl w:val="0"/>
          <w:numId w:val="5"/>
        </w:numPr>
      </w:pPr>
      <w:r>
        <w:t>支持自然场景图与文档图的问答流程；</w:t>
      </w:r>
    </w:p>
    <w:p w14:paraId="0C53AA9F">
      <w:pPr>
        <w:pStyle w:val="24"/>
        <w:numPr>
          <w:ilvl w:val="0"/>
          <w:numId w:val="5"/>
        </w:numPr>
      </w:pPr>
      <w:r>
        <w:t>一套公开数据集子集与自建中文样例的评测结果；</w:t>
      </w:r>
    </w:p>
    <w:p w14:paraId="78B06C40">
      <w:pPr>
        <w:pStyle w:val="24"/>
        <w:numPr>
          <w:ilvl w:val="0"/>
          <w:numId w:val="5"/>
        </w:numPr>
      </w:pPr>
      <w:r>
        <w:t>成功与失败案例分析；</w:t>
      </w:r>
    </w:p>
    <w:p w14:paraId="13134A29">
      <w:pPr>
        <w:pStyle w:val="24"/>
        <w:numPr>
          <w:ilvl w:val="0"/>
          <w:numId w:val="5"/>
        </w:numPr>
      </w:pPr>
      <w:r>
        <w:t>最终报告与答辩展示材料。</w:t>
      </w:r>
    </w:p>
    <w:bookmarkEnd w:id="15"/>
    <w:p w14:paraId="53EC95AC">
      <w:pPr>
        <w:pStyle w:val="4"/>
      </w:pPr>
      <w:bookmarkStart w:id="16" w:name="八风险与应对"/>
      <w:r>
        <w:t>八、风险与应对</w:t>
      </w:r>
    </w:p>
    <w:p w14:paraId="4D796BC6">
      <w:pPr>
        <w:pStyle w:val="24"/>
        <w:numPr>
          <w:ilvl w:val="0"/>
          <w:numId w:val="6"/>
        </w:numPr>
      </w:pPr>
      <w:r>
        <w:rPr>
          <w:b/>
          <w:bCs/>
        </w:rPr>
        <w:t>模型推理成本较高</w:t>
      </w:r>
      <w:r>
        <w:t>：</w:t>
      </w:r>
      <w:r>
        <w:rPr>
          <w:rFonts w:hint="eastAsia" w:eastAsia="宋体"/>
          <w:lang w:val="en-US" w:eastAsia="zh-CN"/>
        </w:rPr>
        <w:t>先用5070ti本地算力，后期调优在上云端算力</w:t>
      </w:r>
      <w:bookmarkStart w:id="18" w:name="_GoBack"/>
      <w:bookmarkEnd w:id="18"/>
      <w:r>
        <w:t>；</w:t>
      </w:r>
    </w:p>
    <w:p w14:paraId="09BA99A6">
      <w:pPr>
        <w:pStyle w:val="24"/>
        <w:numPr>
          <w:ilvl w:val="0"/>
          <w:numId w:val="6"/>
        </w:numPr>
      </w:pPr>
      <w:r>
        <w:rPr>
          <w:b/>
          <w:bCs/>
        </w:rPr>
        <w:t>文档类问题效果不稳定</w:t>
      </w:r>
      <w:r>
        <w:t>：引入 OCR 辅助并优化提示词；</w:t>
      </w:r>
    </w:p>
    <w:p w14:paraId="6E8646BD">
      <w:pPr>
        <w:pStyle w:val="24"/>
        <w:numPr>
          <w:ilvl w:val="0"/>
          <w:numId w:val="6"/>
        </w:numPr>
      </w:pPr>
      <w:r>
        <w:rPr>
          <w:b/>
          <w:bCs/>
        </w:rPr>
        <w:t>多轮上下文容易偏题</w:t>
      </w:r>
      <w:r>
        <w:t>：限制历史轮次，只保留最近对话；</w:t>
      </w:r>
    </w:p>
    <w:p w14:paraId="282355AC">
      <w:pPr>
        <w:pStyle w:val="24"/>
        <w:numPr>
          <w:ilvl w:val="0"/>
          <w:numId w:val="6"/>
        </w:numPr>
      </w:pPr>
      <w:r>
        <w:rPr>
          <w:b/>
          <w:bCs/>
        </w:rPr>
        <w:t>自建数据不足</w:t>
      </w:r>
      <w:r>
        <w:t>：补充公开数据集并控制样例复杂度。</w:t>
      </w:r>
    </w:p>
    <w:bookmarkEnd w:id="16"/>
    <w:p w14:paraId="019124AF">
      <w:pPr>
        <w:pStyle w:val="4"/>
      </w:pPr>
      <w:bookmarkStart w:id="17" w:name="九参考工作"/>
      <w:r>
        <w:t>九、参考工作</w:t>
      </w:r>
    </w:p>
    <w:p w14:paraId="2246890A">
      <w:pPr>
        <w:pStyle w:val="23"/>
      </w:pPr>
      <w:r>
        <w:t>[1] CLIP: Learning Transferable Visual Models From Natural Language Supervision.</w:t>
      </w:r>
    </w:p>
    <w:p w14:paraId="776A53C1">
      <w:pPr>
        <w:pStyle w:val="3"/>
      </w:pPr>
      <w:r>
        <w:t>[2] BLIP-2: Bootstrapping Language-Image Pre-training with Frozen Image Encoders and Large Language Models.</w:t>
      </w:r>
    </w:p>
    <w:p w14:paraId="0C9E943C">
      <w:pPr>
        <w:pStyle w:val="3"/>
      </w:pPr>
      <w:r>
        <w:t>[3] MiniGPT-4: Enhancing Vision-Language Understanding with Advanced Large Language Models.</w:t>
      </w:r>
    </w:p>
    <w:p w14:paraId="354D7036">
      <w:pPr>
        <w:pStyle w:val="3"/>
      </w:pPr>
      <w:r>
        <w:t>[4] LLaVA: Large Language-and-Vision Assistant.</w:t>
      </w:r>
    </w:p>
    <w:p w14:paraId="03D6CF3A">
      <w:pPr>
        <w:pStyle w:val="3"/>
      </w:pPr>
      <w:r>
        <w:t>[5] Qwen2.5-VL 官方开源项目。</w:t>
      </w:r>
    </w:p>
    <w:p w14:paraId="2E9B1A8D">
      <w:pPr>
        <w:pStyle w:val="3"/>
      </w:pPr>
      <w:r>
        <w:t>[6] TextVQA、DocVQA、ChartQA 等视觉问答基准数据集。</w:t>
      </w:r>
    </w:p>
    <w:bookmarkEnd w:id="0"/>
    <w:bookmarkEnd w:id="17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95B3DA6"/>
    <w:rsid w:val="33DB7121"/>
    <w:rsid w:val="3A547980"/>
    <w:rsid w:val="4458058C"/>
    <w:rsid w:val="4FFA43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1124</Words>
  <Characters>1253</Characters>
  <Lines>12</Lines>
  <Paragraphs>8</Paragraphs>
  <TotalTime>42</TotalTime>
  <ScaleCrop>false</ScaleCrop>
  <LinksUpToDate>false</LinksUpToDate>
  <CharactersWithSpaces>1290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2026-05-06T12:59:00Z</dcterms:created>
  <dc:creator>南阳野人</dc:creator>
  <cp:lastModifiedBy>南阳野人</cp:lastModifiedBy>
  <dcterms:modified xsi:type="dcterms:W3CDTF">2026-05-06T13:48:38Z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eyJoZGlkIjoiYjNjM2NmY2NiMjJiYjE4NmQ5YTg3ZGM1YzAxNTQ3MzciLCJ1c2VySWQiOiIxMTQ5ODU4ODc4In0=</vt:lpwstr>
  </property>
  <property fmtid="{D5CDD505-2E9C-101B-9397-08002B2CF9AE}" pid="3" name="KSOProductBuildVer">
    <vt:lpwstr>2052-12.1.0.25865</vt:lpwstr>
  </property>
  <property fmtid="{D5CDD505-2E9C-101B-9397-08002B2CF9AE}" pid="4" name="ICV">
    <vt:lpwstr>6666485974934DB6BDDB2B9DD56EA71C_12</vt:lpwstr>
  </property>
</Properties>
</file>