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40.8661417322827"/>
        <w:jc w:val="center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Banco de dados relacional</w:t>
      </w:r>
    </w:p>
    <w:p w:rsidR="00000000" w:rsidDel="00000000" w:rsidP="00000000" w:rsidRDefault="00000000" w:rsidRPr="00000000" w14:paraId="00000002">
      <w:pPr>
        <w:ind w:right="-40.8661417322827"/>
        <w:jc w:val="center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40.8661417322827"/>
        <w:jc w:val="center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Grupo: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Cezar,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 Emanuelli, Emili,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Kauan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 e Sofia.</w:t>
      </w:r>
    </w:p>
    <w:p w:rsidR="00000000" w:rsidDel="00000000" w:rsidP="00000000" w:rsidRDefault="00000000" w:rsidRPr="00000000" w14:paraId="00000004">
      <w:pPr>
        <w:ind w:right="-40.8661417322827"/>
        <w:jc w:val="center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Um banco de dados relacional é uma coleção de itens de dados com relacionamentos predefinidos entre si</w:t>
      </w: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Cada tabela é um conjunto de linhas e colunas. Cada coluna tem um tipo e muitos bancos de dados suportam um ou mais tipos de dados espaciais nativos.</w:t>
      </w:r>
    </w:p>
    <w:p w:rsidR="00000000" w:rsidDel="00000000" w:rsidP="00000000" w:rsidRDefault="00000000" w:rsidRPr="00000000" w14:paraId="00000008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Esses dados podem ser acessados de várias maneiras diferentes sem reorganizar as próprias tabelas do banco de dados. Por exemplo, a tabela Cliente teria colunas como </w:t>
      </w: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numeroCliente,</w:t>
      </w: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primeiroNome</w:t>
      </w: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e sobrenome, e uma linha na tabela teria algo como {123, “Arilo”, “Dias”}.</w:t>
      </w:r>
    </w:p>
    <w:p w:rsidR="00000000" w:rsidDel="00000000" w:rsidP="00000000" w:rsidRDefault="00000000" w:rsidRPr="00000000" w14:paraId="00000009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Os bancos de dados relacionais oferecem aos usuários a opção de utilizar o SQL (Structured Query Language) para consultas e gerenciamento de bancos de dados.</w:t>
      </w:r>
    </w:p>
    <w:p w:rsidR="00000000" w:rsidDel="00000000" w:rsidP="00000000" w:rsidRDefault="00000000" w:rsidRPr="00000000" w14:paraId="0000000A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O tipo de dados determina o seguinte:</w:t>
      </w:r>
    </w:p>
    <w:p w:rsidR="00000000" w:rsidDel="00000000" w:rsidP="00000000" w:rsidRDefault="00000000" w:rsidRPr="00000000" w14:paraId="0000000C">
      <w:pPr>
        <w:ind w:left="0" w:firstLine="0"/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-Quais valores podem ser armazenados em uma coluna</w:t>
      </w:r>
    </w:p>
    <w:p w:rsidR="00000000" w:rsidDel="00000000" w:rsidP="00000000" w:rsidRDefault="00000000" w:rsidRPr="00000000" w14:paraId="0000000D">
      <w:pPr>
        <w:ind w:left="0" w:firstLine="0"/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-Quais operações podem ser executadas nos dados desta coluna</w:t>
      </w:r>
    </w:p>
    <w:p w:rsidR="00000000" w:rsidDel="00000000" w:rsidP="00000000" w:rsidRDefault="00000000" w:rsidRPr="00000000" w14:paraId="0000000E">
      <w:pPr>
        <w:ind w:left="0" w:firstLine="0"/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-Como os dados são armazenados fisicamente no banco de dados</w:t>
      </w:r>
    </w:p>
    <w:p w:rsidR="00000000" w:rsidDel="00000000" w:rsidP="00000000" w:rsidRDefault="00000000" w:rsidRPr="00000000" w14:paraId="0000000F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 Regular" w:cs="Comfortaa Regular" w:eastAsia="Comfortaa Regular" w:hAnsi="Comfortaa Regular"/>
          <w:highlight w:val="whit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SGBD : </w:t>
      </w:r>
      <w:r w:rsidDel="00000000" w:rsidR="00000000" w:rsidRPr="00000000">
        <w:rPr>
          <w:rFonts w:ascii="Comfortaa Regular" w:cs="Comfortaa Regular" w:eastAsia="Comfortaa Regular" w:hAnsi="Comfortaa Regular"/>
          <w:highlight w:val="white"/>
          <w:rtl w:val="0"/>
        </w:rPr>
        <w:t xml:space="preserve"> SQL Server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omfortaa Regular" w:cs="Comfortaa Regular" w:eastAsia="Comfortaa Regular" w:hAnsi="Comfortaa Regular"/>
          <w:highlight w:val="white"/>
        </w:rPr>
      </w:pPr>
      <w:r w:rsidDel="00000000" w:rsidR="00000000" w:rsidRPr="00000000">
        <w:rPr>
          <w:rFonts w:ascii="Comfortaa Regular" w:cs="Comfortaa Regular" w:eastAsia="Comfortaa Regular" w:hAnsi="Comfortaa Regular"/>
          <w:highlight w:val="white"/>
          <w:rtl w:val="0"/>
        </w:rPr>
        <w:t xml:space="preserve">Benchmarks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omfortaa Regular" w:cs="Comfortaa Regular" w:eastAsia="Comfortaa Regular" w:hAnsi="Comfortaa Regular"/>
          <w:highlight w:val="white"/>
        </w:rPr>
      </w:pPr>
      <w:r w:rsidDel="00000000" w:rsidR="00000000" w:rsidRPr="00000000">
        <w:rPr>
          <w:rFonts w:ascii="Comfortaa Regular" w:cs="Comfortaa Regular" w:eastAsia="Comfortaa Regular" w:hAnsi="Comfortaa Regular"/>
          <w:highlight w:val="white"/>
          <w:rtl w:val="0"/>
        </w:rPr>
        <w:t xml:space="preserve">Segurança-Segundo o </w:t>
      </w:r>
      <w:hyperlink r:id="rId6">
        <w:r w:rsidDel="00000000" w:rsidR="00000000" w:rsidRPr="00000000">
          <w:rPr>
            <w:rFonts w:ascii="Comfortaa Regular" w:cs="Comfortaa Regular" w:eastAsia="Comfortaa Regular" w:hAnsi="Comfortaa Regular"/>
            <w:highlight w:val="white"/>
            <w:rtl w:val="0"/>
          </w:rPr>
          <w:t xml:space="preserve">National Institute of Standards and Technology Comprehensive Vulnerability</w:t>
        </w:r>
      </w:hyperlink>
      <w:r w:rsidDel="00000000" w:rsidR="00000000" w:rsidRPr="00000000">
        <w:rPr>
          <w:rFonts w:ascii="Comfortaa Regular" w:cs="Comfortaa Regular" w:eastAsia="Comfortaa Regular" w:hAnsi="Comfortaa Regular"/>
          <w:highlight w:val="white"/>
          <w:rtl w:val="0"/>
        </w:rPr>
        <w:t xml:space="preserve">, órgão do governo americano que mantém um repositório de ameaças, o SQL Server foi por 06 anos seguidos o sistema de banco de dados com menos registros de problemas de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mfortaa Regular" w:cs="Comfortaa Regular" w:eastAsia="Comfortaa Regular" w:hAnsi="Comfortaa Regular"/>
          <w:highlight w:val="white"/>
        </w:rPr>
      </w:pPr>
      <w:r w:rsidDel="00000000" w:rsidR="00000000" w:rsidRPr="00000000">
        <w:rPr>
          <w:rFonts w:ascii="Comfortaa Regular" w:cs="Comfortaa Regular" w:eastAsia="Comfortaa Regular" w:hAnsi="Comfortaa Regular"/>
          <w:highlight w:val="white"/>
          <w:rtl w:val="0"/>
        </w:rPr>
        <w:t xml:space="preserve">Recursos de Business Intelligence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mfortaa Regular" w:cs="Comfortaa Regular" w:eastAsia="Comfortaa Regular" w:hAnsi="Comfortaa Regular"/>
          <w:highlight w:val="white"/>
        </w:rPr>
      </w:pPr>
      <w:r w:rsidDel="00000000" w:rsidR="00000000" w:rsidRPr="00000000">
        <w:rPr>
          <w:rFonts w:ascii="Comfortaa Regular" w:cs="Comfortaa Regular" w:eastAsia="Comfortaa Regular" w:hAnsi="Comfortaa Regular"/>
          <w:highlight w:val="white"/>
          <w:rtl w:val="0"/>
        </w:rPr>
        <w:t xml:space="preserve">Custos de licenciamento</w:t>
      </w:r>
    </w:p>
    <w:p w:rsidR="00000000" w:rsidDel="00000000" w:rsidP="00000000" w:rsidRDefault="00000000" w:rsidRPr="00000000" w14:paraId="00000015">
      <w:pPr>
        <w:spacing w:after="580" w:line="288" w:lineRule="auto"/>
        <w:rPr>
          <w:rFonts w:ascii="Comfortaa Regular" w:cs="Comfortaa Regular" w:eastAsia="Comfortaa Regular" w:hAnsi="Comfortaa Regular"/>
          <w:highlight w:val="white"/>
        </w:rPr>
      </w:pPr>
      <w:r w:rsidDel="00000000" w:rsidR="00000000" w:rsidRPr="00000000">
        <w:rPr>
          <w:rFonts w:ascii="Comfortaa Regular" w:cs="Comfortaa Regular" w:eastAsia="Comfortaa Regular" w:hAnsi="Comfortaa Regular"/>
          <w:highlight w:val="white"/>
          <w:rtl w:val="0"/>
        </w:rPr>
        <w:t xml:space="preserve">O SQL Server evoluiu muito nos últimos anos a ponto de se tornar uma opção melhor que o Oracle, tanto em aspectos técnicos quanto em questões comerciais.</w:t>
      </w:r>
    </w:p>
    <w:p w:rsidR="00000000" w:rsidDel="00000000" w:rsidP="00000000" w:rsidRDefault="00000000" w:rsidRPr="00000000" w14:paraId="00000016">
      <w:pPr>
        <w:spacing w:after="580" w:line="288" w:lineRule="auto"/>
        <w:rPr>
          <w:rFonts w:ascii="Comfortaa Regular" w:cs="Comfortaa Regular" w:eastAsia="Comfortaa Regular" w:hAnsi="Comfortaa Regular"/>
          <w:highlight w:val="white"/>
        </w:rPr>
      </w:pPr>
      <w:r w:rsidDel="00000000" w:rsidR="00000000" w:rsidRPr="00000000">
        <w:rPr>
          <w:rFonts w:ascii="Comfortaa Regular" w:cs="Comfortaa Regular" w:eastAsia="Comfortaa Regular" w:hAnsi="Comfortaa Regular"/>
          <w:highlight w:val="white"/>
          <w:rtl w:val="0"/>
        </w:rPr>
        <w:t xml:space="preserve">Reflexão :não se deve salvar um banco de dados em arquivo texto, pois não se tem garantia de segurança, qualquer um que chegar na máquina em que está salvo o arquivo pode mudar o mesmo ou até apagar, se der algum problema na máquina já era o arquivo também, há outros motivos para não guardar em arquivos texto principalmente no pc, pois se o pc desligar não tem como fazer upload do arquivo, logo não é recomendado usar os arquivos textos, separar as informações na hora da leitura é muito complicado, pois dentro do arquivo tudo sem exceção é texto, então manutenção e reconhecimento é complicado.</w:t>
      </w:r>
    </w:p>
    <w:p w:rsidR="00000000" w:rsidDel="00000000" w:rsidP="00000000" w:rsidRDefault="00000000" w:rsidRPr="00000000" w14:paraId="00000017">
      <w:pPr>
        <w:pStyle w:val="Heading2"/>
        <w:rPr>
          <w:rFonts w:ascii="Comfortaa Regular" w:cs="Comfortaa Regular" w:eastAsia="Comfortaa Regular" w:hAnsi="Comfortaa Regular"/>
          <w:sz w:val="24"/>
          <w:szCs w:val="24"/>
        </w:rPr>
      </w:pPr>
      <w:bookmarkStart w:colFirst="0" w:colLast="0" w:name="_djfejjyv6uw0" w:id="0"/>
      <w:bookmarkEnd w:id="0"/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SGBDs: MySQL</w:t>
      </w:r>
    </w:p>
    <w:p w:rsidR="00000000" w:rsidDel="00000000" w:rsidP="00000000" w:rsidRDefault="00000000" w:rsidRPr="00000000" w14:paraId="00000018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Também pertencente à Oracle, esse é um banco de dados relacional Open Source (código aberto), cujo foco são os sistemas online.  Utiliza a linguagem SQL (Structured Query Language – Linguagem de Consulta Estruturada) como interface. Funciona sob as licenças de software livre e comercial.</w:t>
      </w:r>
    </w:p>
    <w:p w:rsidR="00000000" w:rsidDel="00000000" w:rsidP="00000000" w:rsidRDefault="00000000" w:rsidRPr="00000000" w14:paraId="00000019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em como principais vantagens: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É gratuito;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Open source;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Como já dissemos acima, é multiplataforma;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Possui uma comunidade ativa;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Pode ser utilizado em qualquer tipo de aplicação (das mais simples às mais robustas);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Facilidade de programação e aprendizado.</w:t>
      </w:r>
    </w:p>
    <w:p w:rsidR="00000000" w:rsidDel="00000000" w:rsidP="00000000" w:rsidRDefault="00000000" w:rsidRPr="00000000" w14:paraId="00000021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Com comprovado desempenho, confiabilidade e facilidade de uso, tornou-se a primeira opção para aplicativos baseados na Web, sendo utilizado pelos principais sites, entre eles o Facebook, Twitter, YouTube, Google e NASA.</w:t>
      </w:r>
    </w:p>
    <w:p w:rsidR="00000000" w:rsidDel="00000000" w:rsidP="00000000" w:rsidRDefault="00000000" w:rsidRPr="00000000" w14:paraId="00000023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O sucesso do MySQL deve-se à fácil integração com o PHP incluído nos pacotes de hospedagem de sites oferecidos atualmente. Além disso, é uma opção muito popular como banco de dados integrado.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580" w:line="288" w:lineRule="auto"/>
        <w:rPr>
          <w:rFonts w:ascii="Comfortaa Regular" w:cs="Comfortaa Regular" w:eastAsia="Comfortaa Regular" w:hAnsi="Comfortaa Regula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Regular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vd.nist.go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Regular-regular.ttf"/><Relationship Id="rId2" Type="http://schemas.openxmlformats.org/officeDocument/2006/relationships/font" Target="fonts/ComfortaaRegular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