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259" w:lineRule="auto"/>
      </w:pPr>
      <w:r>
        <w:rPr>
          <w:rFonts w:ascii="Aptos" w:hAnsi="Aptos" w:eastAsia="Aptos"/>
          <w:b/>
          <w:color w:val="1996C5"/>
          <w:sz w:val="20"/>
        </w:rPr>
        <w:t>SPECIFICAȚIE TEHNICĂ &amp; UX</w:t>
      </w:r>
    </w:p>
    <w:p>
      <w:pPr>
        <w:pStyle w:val="Title"/>
        <w:spacing w:after="80"/>
      </w:pPr>
      <w:r>
        <w:rPr>
          <w:rFonts w:ascii="Aptos Display" w:hAnsi="Aptos Display" w:eastAsia="Aptos Display"/>
          <w:b/>
          <w:color w:val="17192B"/>
          <w:sz w:val="56"/>
        </w:rPr>
        <w:t>Redesign pagina „Mașini”</w:t>
      </w:r>
    </w:p>
    <w:p>
      <w:pPr>
        <w:spacing w:after="100" w:line="259" w:lineRule="auto"/>
      </w:pPr>
      <w:r>
        <w:rPr>
          <w:rFonts w:ascii="Aptos" w:hAnsi="Aptos" w:eastAsia="Aptos"/>
          <w:b w:val="0"/>
          <w:color w:val="697286"/>
          <w:sz w:val="26"/>
        </w:rPr>
        <w:t>Handoff pentru implementarea finală în RIDElance</w:t>
      </w:r>
    </w:p>
    <w:tbl>
      <w:tblPr>
        <w:tblW w:type="auto" w:w="0"/>
        <w:jc w:val="center"/>
        <w:tblLayout w:type="fixed"/>
        <w:tblLook w:firstColumn="1" w:firstRow="1" w:lastColumn="0" w:lastRow="0" w:noHBand="0" w:noVBand="1" w:val="04A0"/>
      </w:tblPr>
      <w:tblGrid>
        <w:gridCol w:w="10166"/>
      </w:tblGrid>
      <w:tr>
        <w:trPr>
          <w:cantSplit/>
        </w:trPr>
        <w:tc>
          <w:tcPr>
            <w:tcW w:type="dxa" w:w="9576"/>
            <w:shd w:fill="EFFAFF"/>
            <w:tcBorders>
              <w:top w:val="single" w:sz="7" w:color="BCEAF9"/>
              <w:left w:val="single" w:sz="7" w:color="BCEAF9"/>
              <w:bottom w:val="single" w:sz="7" w:color="BCEAF9"/>
              <w:right w:val="single" w:sz="7" w:color="BCEAF9"/>
            </w:tcBorders>
          </w:tcPr>
          <w:p>
            <w:pPr>
              <w:spacing w:after="60"/>
            </w:pPr>
            <w:r>
              <w:rPr>
                <w:rFonts w:ascii="Aptos" w:hAnsi="Aptos" w:eastAsia="Aptos"/>
                <w:b/>
                <w:color w:val="17192B"/>
                <w:sz w:val="21"/>
              </w:rPr>
              <w:t>Fișier de referință</w:t>
            </w:r>
          </w:p>
          <w:p>
            <w:pPr>
              <w:spacing w:after="0"/>
            </w:pPr>
            <w:r>
              <w:rPr>
                <w:rFonts w:ascii="Aptos" w:hAnsi="Aptos" w:eastAsia="Aptos"/>
                <w:color w:val="444E63"/>
                <w:sz w:val="19"/>
              </w:rPr>
              <w:t>Designul și interacțiunile descrise în acest document corespund preview-ului final: ridelance_fleet_map_redesign_v5_2_MARKERS_FIXED.html. Pagina separată a mașinii NU face parte din acest handoff.</w:t>
            </w:r>
          </w:p>
        </w:tc>
      </w:tr>
    </w:tbl>
    <w:p>
      <w:pPr>
        <w:spacing w:after="100" w:line="259" w:lineRule="auto"/>
      </w:pPr>
    </w:p>
    <w:p>
      <w:pPr>
        <w:spacing w:before="140" w:after="100" w:line="259" w:lineRule="auto"/>
      </w:pPr>
      <w:r>
        <w:rPr>
          <w:rFonts w:ascii="Aptos" w:hAnsi="Aptos" w:eastAsia="Aptos"/>
          <w:b/>
          <w:color w:val="17192B"/>
          <w:sz w:val="21"/>
        </w:rPr>
        <w:t xml:space="preserve">Obiectiv: </w:t>
      </w:r>
      <w:r>
        <w:rPr>
          <w:rFonts w:ascii="Aptos" w:hAnsi="Aptos" w:eastAsia="Aptos"/>
          <w:color w:val="434C62"/>
          <w:sz w:val="21"/>
        </w:rPr>
        <w:t>înlocuirea paginii actuale de listare cu o experiență modernă, map-centric, în stil premium RIDElance, inspirată ca logică de Airbnb/Booking, dar păstrând identitatea vizuală proprie.</w:t>
      </w:r>
    </w:p>
    <w:tbl>
      <w:tblPr>
        <w:tblW w:type="auto" w:w="0"/>
        <w:jc w:val="center"/>
        <w:tblLayout w:type="fixed"/>
        <w:tblLook w:firstColumn="1" w:firstRow="1" w:lastColumn="0" w:lastRow="0" w:noHBand="0" w:noVBand="1" w:val="04A0"/>
      </w:tblPr>
      <w:tblGrid>
        <w:gridCol w:w="5083"/>
        <w:gridCol w:w="5083"/>
      </w:tblGrid>
      <w:tr>
        <w:trPr>
          <w:cantSplit/>
        </w:trPr>
        <w:tc>
          <w:tcPr>
            <w:tcW w:type="dxa" w:w="5083"/>
            <w:shd w:fill="17192B"/>
          </w:tcPr>
          <w:p>
            <w:r>
              <w:rPr>
                <w:rFonts w:ascii="Aptos" w:hAnsi="Aptos" w:eastAsia="Aptos"/>
                <w:b/>
                <w:color w:val="FFFFFF"/>
                <w:sz w:val="19"/>
              </w:rPr>
              <w:t>Element</w:t>
            </w:r>
          </w:p>
        </w:tc>
        <w:tc>
          <w:tcPr>
            <w:tcW w:type="dxa" w:w="5083"/>
            <w:shd w:fill="17192B"/>
          </w:tcPr>
          <w:p>
            <w:r>
              <w:rPr>
                <w:rFonts w:ascii="Aptos" w:hAnsi="Aptos" w:eastAsia="Aptos"/>
                <w:b/>
                <w:color w:val="FFFFFF"/>
                <w:sz w:val="19"/>
              </w:rPr>
              <w:t>Cerință</w:t>
            </w:r>
          </w:p>
        </w:tc>
      </w:tr>
      <w:tr>
        <w:trPr>
          <w:cantSplit/>
        </w:trPr>
        <w:tc>
          <w:tcPr>
            <w:tcW w:type="dxa" w:w="2880"/>
            <w:shd w:fill="F7FAFC"/>
            <w:vAlign w:val="center"/>
            <w:tcBorders>
              <w:top w:val="single" w:sz="5" w:color="E7EBF0"/>
              <w:left w:val="single" w:sz="5" w:color="E7EBF0"/>
              <w:bottom w:val="single" w:sz="5" w:color="E7EBF0"/>
              <w:right w:val="single" w:sz="5" w:color="E7EBF0"/>
            </w:tcBorders>
          </w:tcPr>
          <w:p>
            <w:pPr>
              <w:spacing w:after="0"/>
            </w:pPr>
            <w:r>
              <w:rPr>
                <w:rFonts w:ascii="Aptos" w:hAnsi="Aptos" w:eastAsia="Aptos"/>
                <w:b/>
                <w:color w:val="232E43"/>
                <w:sz w:val="18"/>
              </w:rPr>
              <w:t>Mod desktop implicit</w:t>
            </w:r>
          </w:p>
        </w:tc>
        <w:tc>
          <w:tcPr>
            <w:tcW w:type="dxa" w:w="6480"/>
            <w:vAlign w:val="center"/>
            <w:tcBorders>
              <w:top w:val="single" w:sz="5" w:color="E7EBF0"/>
              <w:left w:val="single" w:sz="5" w:color="E7EBF0"/>
              <w:bottom w:val="single" w:sz="5" w:color="E7EBF0"/>
              <w:right w:val="single" w:sz="5" w:color="E7EBF0"/>
            </w:tcBorders>
          </w:tcPr>
          <w:p>
            <w:pPr>
              <w:spacing w:after="0"/>
            </w:pPr>
            <w:r>
              <w:rPr>
                <w:rFonts w:ascii="Aptos" w:hAnsi="Aptos" w:eastAsia="Aptos"/>
                <w:color w:val="485268"/>
                <w:sz w:val="18"/>
              </w:rPr>
              <w:t>Split: listă de mașini în stânga + hartă Mapbox sticky în dreapta.</w:t>
            </w:r>
          </w:p>
        </w:tc>
      </w:tr>
      <w:tr>
        <w:trPr>
          <w:cantSplit/>
        </w:trPr>
        <w:tc>
          <w:tcPr>
            <w:tcW w:type="dxa" w:w="2880"/>
            <w:shd w:fill="F7FAFC"/>
            <w:vAlign w:val="center"/>
            <w:tcBorders>
              <w:top w:val="single" w:sz="5" w:color="E7EBF0"/>
              <w:left w:val="single" w:sz="5" w:color="E7EBF0"/>
              <w:bottom w:val="single" w:sz="5" w:color="E7EBF0"/>
              <w:right w:val="single" w:sz="5" w:color="E7EBF0"/>
            </w:tcBorders>
          </w:tcPr>
          <w:p>
            <w:pPr>
              <w:spacing w:after="0"/>
            </w:pPr>
            <w:r>
              <w:rPr>
                <w:rFonts w:ascii="Aptos" w:hAnsi="Aptos" w:eastAsia="Aptos"/>
                <w:b/>
                <w:color w:val="232E43"/>
                <w:sz w:val="18"/>
              </w:rPr>
              <w:t>Moduri disponibile</w:t>
            </w:r>
          </w:p>
        </w:tc>
        <w:tc>
          <w:tcPr>
            <w:tcW w:type="dxa" w:w="6480"/>
            <w:vAlign w:val="center"/>
            <w:tcBorders>
              <w:top w:val="single" w:sz="5" w:color="E7EBF0"/>
              <w:left w:val="single" w:sz="5" w:color="E7EBF0"/>
              <w:bottom w:val="single" w:sz="5" w:color="E7EBF0"/>
              <w:right w:val="single" w:sz="5" w:color="E7EBF0"/>
            </w:tcBorders>
          </w:tcPr>
          <w:p>
            <w:pPr>
              <w:spacing w:after="0"/>
            </w:pPr>
            <w:r>
              <w:rPr>
                <w:rFonts w:ascii="Aptos" w:hAnsi="Aptos" w:eastAsia="Aptos"/>
                <w:color w:val="485268"/>
                <w:sz w:val="18"/>
              </w:rPr>
              <w:t>Listă / Split / Hartă.</w:t>
            </w:r>
          </w:p>
        </w:tc>
      </w:tr>
      <w:tr>
        <w:trPr>
          <w:cantSplit/>
        </w:trPr>
        <w:tc>
          <w:tcPr>
            <w:tcW w:type="dxa" w:w="2880"/>
            <w:shd w:fill="F7FAFC"/>
            <w:vAlign w:val="center"/>
            <w:tcBorders>
              <w:top w:val="single" w:sz="5" w:color="E7EBF0"/>
              <w:left w:val="single" w:sz="5" w:color="E7EBF0"/>
              <w:bottom w:val="single" w:sz="5" w:color="E7EBF0"/>
              <w:right w:val="single" w:sz="5" w:color="E7EBF0"/>
            </w:tcBorders>
          </w:tcPr>
          <w:p>
            <w:pPr>
              <w:spacing w:after="0"/>
            </w:pPr>
            <w:r>
              <w:rPr>
                <w:rFonts w:ascii="Aptos" w:hAnsi="Aptos" w:eastAsia="Aptos"/>
                <w:b/>
                <w:color w:val="232E43"/>
                <w:sz w:val="18"/>
              </w:rPr>
              <w:t>Date critice</w:t>
            </w:r>
          </w:p>
        </w:tc>
        <w:tc>
          <w:tcPr>
            <w:tcW w:type="dxa" w:w="6480"/>
            <w:vAlign w:val="center"/>
            <w:tcBorders>
              <w:top w:val="single" w:sz="5" w:color="E7EBF0"/>
              <w:left w:val="single" w:sz="5" w:color="E7EBF0"/>
              <w:bottom w:val="single" w:sz="5" w:color="E7EBF0"/>
              <w:right w:val="single" w:sz="5" w:color="E7EBF0"/>
            </w:tcBorders>
          </w:tcPr>
          <w:p>
            <w:pPr>
              <w:spacing w:after="0"/>
            </w:pPr>
            <w:r>
              <w:rPr>
                <w:rFonts w:ascii="Aptos" w:hAnsi="Aptos" w:eastAsia="Aptos"/>
                <w:color w:val="485268"/>
                <w:sz w:val="18"/>
              </w:rPr>
              <w:t>ID anunț, coordonate lat/lng, preț, locație, status, imagine, specificații.</w:t>
            </w:r>
          </w:p>
        </w:tc>
      </w:tr>
      <w:tr>
        <w:trPr>
          <w:cantSplit/>
        </w:trPr>
        <w:tc>
          <w:tcPr>
            <w:tcW w:type="dxa" w:w="2880"/>
            <w:shd w:fill="F7FAFC"/>
            <w:vAlign w:val="center"/>
            <w:tcBorders>
              <w:top w:val="single" w:sz="5" w:color="E7EBF0"/>
              <w:left w:val="single" w:sz="5" w:color="E7EBF0"/>
              <w:bottom w:val="single" w:sz="5" w:color="E7EBF0"/>
              <w:right w:val="single" w:sz="5" w:color="E7EBF0"/>
            </w:tcBorders>
          </w:tcPr>
          <w:p>
            <w:pPr>
              <w:spacing w:after="0"/>
            </w:pPr>
            <w:r>
              <w:rPr>
                <w:rFonts w:ascii="Aptos" w:hAnsi="Aptos" w:eastAsia="Aptos"/>
                <w:b/>
                <w:color w:val="232E43"/>
                <w:sz w:val="18"/>
              </w:rPr>
              <w:t>Interacțiuni-cheie</w:t>
            </w:r>
          </w:p>
        </w:tc>
        <w:tc>
          <w:tcPr>
            <w:tcW w:type="dxa" w:w="6480"/>
            <w:vAlign w:val="center"/>
            <w:tcBorders>
              <w:top w:val="single" w:sz="5" w:color="E7EBF0"/>
              <w:left w:val="single" w:sz="5" w:color="E7EBF0"/>
              <w:bottom w:val="single" w:sz="5" w:color="E7EBF0"/>
              <w:right w:val="single" w:sz="5" w:color="E7EBF0"/>
            </w:tcBorders>
          </w:tcPr>
          <w:p>
            <w:pPr>
              <w:spacing w:after="0"/>
            </w:pPr>
            <w:r>
              <w:rPr>
                <w:rFonts w:ascii="Aptos" w:hAnsi="Aptos" w:eastAsia="Aptos"/>
                <w:color w:val="485268"/>
                <w:sz w:val="18"/>
              </w:rPr>
              <w:t>Hover sincronizat card &lt;-&gt; pin, popup la click, Favorite, Caută în această zonă, filtre/sortare.</w:t>
            </w:r>
          </w:p>
        </w:tc>
      </w:tr>
      <w:tr>
        <w:trPr>
          <w:cantSplit/>
        </w:trPr>
        <w:tc>
          <w:tcPr>
            <w:tcW w:type="dxa" w:w="2880"/>
            <w:shd w:fill="F7FAFC"/>
            <w:vAlign w:val="center"/>
            <w:tcBorders>
              <w:top w:val="single" w:sz="5" w:color="E7EBF0"/>
              <w:left w:val="single" w:sz="5" w:color="E7EBF0"/>
              <w:bottom w:val="single" w:sz="5" w:color="E7EBF0"/>
              <w:right w:val="single" w:sz="5" w:color="E7EBF0"/>
            </w:tcBorders>
          </w:tcPr>
          <w:p>
            <w:pPr>
              <w:spacing w:after="0"/>
            </w:pPr>
            <w:r>
              <w:rPr>
                <w:rFonts w:ascii="Aptos" w:hAnsi="Aptos" w:eastAsia="Aptos"/>
                <w:b/>
                <w:color w:val="232E43"/>
                <w:sz w:val="18"/>
              </w:rPr>
              <w:t>Cromatica</w:t>
            </w:r>
          </w:p>
        </w:tc>
        <w:tc>
          <w:tcPr>
            <w:tcW w:type="dxa" w:w="6480"/>
            <w:vAlign w:val="center"/>
            <w:tcBorders>
              <w:top w:val="single" w:sz="5" w:color="E7EBF0"/>
              <w:left w:val="single" w:sz="5" w:color="E7EBF0"/>
              <w:bottom w:val="single" w:sz="5" w:color="E7EBF0"/>
              <w:right w:val="single" w:sz="5" w:color="E7EBF0"/>
            </w:tcBorders>
          </w:tcPr>
          <w:p>
            <w:pPr>
              <w:spacing w:after="0"/>
            </w:pPr>
            <w:r>
              <w:rPr>
                <w:rFonts w:ascii="Aptos" w:hAnsi="Aptos" w:eastAsia="Aptos"/>
                <w:color w:val="485268"/>
                <w:sz w:val="18"/>
              </w:rPr>
              <w:t>RIDElance Blue #54c8f2, Light Blue #8fddfa, Ink #17192b, background #f7fafe.</w:t>
            </w:r>
          </w:p>
        </w:tc>
      </w:tr>
    </w:tbl>
    <w:p>
      <w:pPr>
        <w:spacing w:after="100" w:line="259" w:lineRule="auto"/>
      </w:pPr>
    </w:p>
    <w:p>
      <w:pPr>
        <w:pStyle w:val="Heading1"/>
        <w:keepNext/>
      </w:pPr>
      <w:r>
        <w:t>1. Structura generală a paginii</w:t>
      </w:r>
    </w:p>
    <w:p>
      <w:pPr>
        <w:pStyle w:val="ListBullet"/>
      </w:pPr>
      <w:r>
        <w:rPr>
          <w:rFonts w:ascii="Aptos" w:hAnsi="Aptos" w:eastAsia="Aptos"/>
          <w:color w:val="414A60"/>
          <w:sz w:val="20"/>
        </w:rPr>
        <w:t>Hero-ul rămâne în partea superioară, cu titlu, descriere și statistici generale calculate din datele reale.</w:t>
      </w:r>
    </w:p>
    <w:p>
      <w:pPr>
        <w:pStyle w:val="ListBullet"/>
      </w:pPr>
      <w:r>
        <w:rPr>
          <w:rFonts w:ascii="Aptos" w:hAnsi="Aptos" w:eastAsia="Aptos"/>
          <w:color w:val="414A60"/>
          <w:sz w:val="20"/>
        </w:rPr>
        <w:t>Zona principală este împărțită în două coloane în modul Split: listă de mașini în stânga și hartă în dreapta.</w:t>
      </w:r>
    </w:p>
    <w:p>
      <w:pPr>
        <w:pStyle w:val="ListBullet"/>
      </w:pPr>
      <w:r>
        <w:rPr>
          <w:rFonts w:ascii="Aptos" w:hAnsi="Aptos" w:eastAsia="Aptos"/>
          <w:color w:val="414A60"/>
          <w:sz w:val="20"/>
        </w:rPr>
        <w:t>Harta este sticky pe desktop și își păstrează proporția compactă, nu ocupă inutil toată înălțimea paginii.</w:t>
      </w:r>
    </w:p>
    <w:p>
      <w:pPr>
        <w:pStyle w:val="ListBullet"/>
      </w:pPr>
      <w:r>
        <w:rPr>
          <w:rFonts w:ascii="Aptos" w:hAnsi="Aptos" w:eastAsia="Aptos"/>
          <w:color w:val="414A60"/>
          <w:sz w:val="20"/>
        </w:rPr>
        <w:t>Cardurile din preview sunt referința vizuală și trebuie păstrate ca structură și spacing.</w:t>
      </w:r>
    </w:p>
    <w:tbl>
      <w:tblPr>
        <w:tblW w:type="auto" w:w="0"/>
        <w:jc w:val="center"/>
        <w:tblLayout w:type="fixed"/>
        <w:tblLook w:firstColumn="1" w:firstRow="1" w:lastColumn="0" w:lastRow="0" w:noHBand="0" w:noVBand="1" w:val="04A0"/>
      </w:tblPr>
      <w:tblGrid>
        <w:gridCol w:w="10166"/>
      </w:tblGrid>
      <w:tr>
        <w:trPr>
          <w:cantSplit/>
        </w:trPr>
        <w:tc>
          <w:tcPr>
            <w:tcW w:type="dxa" w:w="9576"/>
            <w:shd w:fill="EFFAFF"/>
            <w:tcBorders>
              <w:top w:val="single" w:sz="7" w:color="BCEAF9"/>
              <w:left w:val="single" w:sz="7" w:color="BCEAF9"/>
              <w:bottom w:val="single" w:sz="7" w:color="BCEAF9"/>
              <w:right w:val="single" w:sz="7" w:color="BCEAF9"/>
            </w:tcBorders>
          </w:tcPr>
          <w:p>
            <w:pPr>
              <w:spacing w:after="60"/>
            </w:pPr>
            <w:r>
              <w:rPr>
                <w:rFonts w:ascii="Aptos" w:hAnsi="Aptos" w:eastAsia="Aptos"/>
                <w:b/>
                <w:color w:val="17192B"/>
                <w:sz w:val="21"/>
              </w:rPr>
              <w:t>Principiu UX</w:t>
            </w:r>
          </w:p>
          <w:p>
            <w:pPr>
              <w:spacing w:after="0"/>
            </w:pPr>
            <w:r>
              <w:rPr>
                <w:rFonts w:ascii="Aptos" w:hAnsi="Aptos" w:eastAsia="Aptos"/>
                <w:color w:val="444E63"/>
                <w:sz w:val="19"/>
              </w:rPr>
              <w:t>Utilizatorul trebuie să poată naviga intuitiv între listă și hartă fără schimbare de pagină și fără pierderea filtrelor aplicate.</w:t>
            </w:r>
          </w:p>
        </w:tc>
      </w:tr>
    </w:tbl>
    <w:p>
      <w:pPr>
        <w:spacing w:after="100" w:line="259" w:lineRule="auto"/>
      </w:pPr>
    </w:p>
    <w:p>
      <w:pPr>
        <w:pStyle w:val="Heading1"/>
        <w:keepNext/>
      </w:pPr>
      <w:r>
        <w:t>2. Mapbox – configurare și locații</w:t>
      </w:r>
    </w:p>
    <w:p>
      <w:pPr>
        <w:spacing w:after="100" w:line="259" w:lineRule="auto"/>
      </w:pPr>
      <w:r>
        <w:rPr>
          <w:rFonts w:ascii="Aptos" w:hAnsi="Aptos" w:eastAsia="Aptos"/>
          <w:b/>
          <w:color w:val="17192B"/>
          <w:sz w:val="20"/>
        </w:rPr>
        <w:t>În producție, tokenul Mapbox nu trebuie hardcodat în componentă.</w:t>
      </w:r>
      <w:r>
        <w:rPr>
          <w:color w:val="434C62"/>
        </w:rPr>
        <w:t xml:space="preserve"> Se configurează din variabile de mediu / configurația aplicației și se restricționează la domeniile RIDElance.</w:t>
      </w:r>
    </w:p>
    <w:p>
      <w:pPr>
        <w:pStyle w:val="CodeBlock"/>
      </w:pPr>
      <w:r>
        <w:rPr>
          <w:rFonts w:ascii="Consolas" w:hAnsi="Consolas" w:eastAsia="Consolas"/>
          <w:color w:val="293144"/>
          <w:sz w:val="18"/>
        </w:rPr>
        <w:t>NEXT_PUBLIC_MAPBOX_TOKEN=...</w:t>
        <w:br/>
      </w:r>
    </w:p>
    <w:p>
      <w:pPr>
        <w:pStyle w:val="Heading2"/>
        <w:keepNext/>
      </w:pPr>
      <w:r>
        <w:t>Fiecare anunț trebuie să aibă coordonatele salvate în baza de date:</w:t>
      </w:r>
    </w:p>
    <w:p>
      <w:pPr>
        <w:pStyle w:val="CodeBlock"/>
      </w:pPr>
      <w:r>
        <w:rPr>
          <w:rFonts w:ascii="Consolas" w:hAnsi="Consolas" w:eastAsia="Consolas"/>
          <w:color w:val="293144"/>
          <w:sz w:val="18"/>
        </w:rPr>
        <w:t>vehicle.latitude</w:t>
        <w:br/>
      </w:r>
      <w:r>
        <w:rPr>
          <w:rFonts w:ascii="Consolas" w:hAnsi="Consolas" w:eastAsia="Consolas"/>
          <w:color w:val="293144"/>
          <w:sz w:val="18"/>
        </w:rPr>
        <w:t>vehicle.longitude</w:t>
        <w:br/>
      </w:r>
    </w:p>
    <w:p>
      <w:pPr>
        <w:pStyle w:val="ListBullet"/>
      </w:pPr>
      <w:r>
        <w:rPr>
          <w:rFonts w:ascii="Aptos" w:hAnsi="Aptos" w:eastAsia="Aptos"/>
          <w:color w:val="414A60"/>
          <w:sz w:val="20"/>
        </w:rPr>
        <w:t>Ideal se salvează împreună: city, address/area, latitude și longitude.</w:t>
      </w:r>
    </w:p>
    <w:p>
      <w:pPr>
        <w:pStyle w:val="ListBullet"/>
      </w:pPr>
      <w:r>
        <w:rPr>
          <w:rFonts w:ascii="Aptos" w:hAnsi="Aptos" w:eastAsia="Aptos"/>
          <w:color w:val="414A60"/>
          <w:sz w:val="20"/>
        </w:rPr>
        <w:t>Geocodificarea adresei trebuie făcută la publicare/editare, nu la fiecare încărcare a paginii.</w:t>
      </w:r>
    </w:p>
    <w:p>
      <w:pPr>
        <w:pStyle w:val="ListBullet"/>
      </w:pPr>
      <w:r>
        <w:rPr>
          <w:rFonts w:ascii="Aptos" w:hAnsi="Aptos" w:eastAsia="Aptos"/>
          <w:color w:val="414A60"/>
          <w:sz w:val="20"/>
        </w:rPr>
        <w:t>Harta și lista trebuie alimentate din aceeași colecție de rezultate filtrate.</w:t>
      </w:r>
    </w:p>
    <w:p>
      <w:pPr>
        <w:pStyle w:val="Heading1"/>
        <w:keepNext/>
      </w:pPr>
      <w:r>
        <w:t>3. Markerele cu preț – cerință critică</w:t>
      </w:r>
    </w:p>
    <w:p>
      <w:pPr>
        <w:spacing w:after="100" w:line="259" w:lineRule="auto"/>
      </w:pPr>
      <w:r>
        <w:rPr>
          <w:rFonts w:ascii="Aptos" w:hAnsi="Aptos" w:eastAsia="Aptos"/>
          <w:b/>
          <w:color w:val="17192B"/>
          <w:sz w:val="21"/>
        </w:rPr>
        <w:t>Markerul este un chip cu preț, nu un pin clasic.</w:t>
      </w:r>
      <w:r>
        <w:rPr>
          <w:rFonts w:ascii="Aptos" w:hAnsi="Aptos" w:eastAsia="Aptos"/>
          <w:color w:val="434C62"/>
          <w:sz w:val="21"/>
        </w:rPr>
        <w:t xml:space="preserve"> Exemplu: 1.400 lei + un punct mic de stare.</w:t>
      </w:r>
    </w:p>
    <w:tbl>
      <w:tblPr>
        <w:tblW w:type="auto" w:w="0"/>
        <w:jc w:val="center"/>
        <w:tblLayout w:type="fixed"/>
        <w:tblLook w:firstColumn="1" w:firstRow="1" w:lastColumn="0" w:lastRow="0" w:noHBand="0" w:noVBand="1" w:val="04A0"/>
      </w:tblPr>
      <w:tblGrid>
        <w:gridCol w:w="5083"/>
        <w:gridCol w:w="5083"/>
      </w:tblGrid>
      <w:tr>
        <w:trPr>
          <w:cantSplit/>
        </w:trPr>
        <w:tc>
          <w:tcPr>
            <w:tcW w:type="dxa" w:w="5083"/>
            <w:shd w:fill="17192B"/>
          </w:tcPr>
          <w:p>
            <w:r>
              <w:rPr>
                <w:rFonts w:ascii="Aptos" w:hAnsi="Aptos" w:eastAsia="Aptos"/>
                <w:b/>
                <w:color w:val="FFFFFF"/>
                <w:sz w:val="19"/>
              </w:rPr>
              <w:t>Indicator</w:t>
            </w:r>
          </w:p>
        </w:tc>
        <w:tc>
          <w:tcPr>
            <w:tcW w:type="dxa" w:w="5083"/>
            <w:shd w:fill="17192B"/>
          </w:tcPr>
          <w:p>
            <w:r>
              <w:rPr>
                <w:rFonts w:ascii="Aptos" w:hAnsi="Aptos" w:eastAsia="Aptos"/>
                <w:b/>
                <w:color w:val="FFFFFF"/>
                <w:sz w:val="19"/>
              </w:rPr>
              <w:t>Semnificație</w:t>
            </w:r>
          </w:p>
        </w:tc>
      </w:tr>
      <w:tr>
        <w:trPr>
          <w:cantSplit/>
        </w:trPr>
        <w:tc>
          <w:tcPr>
            <w:tcW w:type="dxa" w:w="2880"/>
            <w:shd w:fill="F7FAFC"/>
            <w:vAlign w:val="center"/>
            <w:tcBorders>
              <w:top w:val="single" w:sz="5" w:color="E7EBF0"/>
              <w:left w:val="single" w:sz="5" w:color="E7EBF0"/>
              <w:bottom w:val="single" w:sz="5" w:color="E7EBF0"/>
              <w:right w:val="single" w:sz="5" w:color="E7EBF0"/>
            </w:tcBorders>
          </w:tcPr>
          <w:p>
            <w:pPr>
              <w:spacing w:after="0"/>
            </w:pPr>
            <w:r>
              <w:rPr>
                <w:rFonts w:ascii="Aptos" w:hAnsi="Aptos" w:eastAsia="Aptos"/>
                <w:b/>
                <w:color w:val="232E43"/>
                <w:sz w:val="18"/>
              </w:rPr>
              <w:t>Punct verde</w:t>
            </w:r>
          </w:p>
        </w:tc>
        <w:tc>
          <w:tcPr>
            <w:tcW w:type="dxa" w:w="6480"/>
            <w:vAlign w:val="center"/>
            <w:tcBorders>
              <w:top w:val="single" w:sz="5" w:color="E7EBF0"/>
              <w:left w:val="single" w:sz="5" w:color="E7EBF0"/>
              <w:bottom w:val="single" w:sz="5" w:color="E7EBF0"/>
              <w:right w:val="single" w:sz="5" w:color="E7EBF0"/>
            </w:tcBorders>
          </w:tcPr>
          <w:p>
            <w:pPr>
              <w:spacing w:after="0"/>
            </w:pPr>
            <w:r>
              <w:rPr>
                <w:rFonts w:ascii="Aptos" w:hAnsi="Aptos" w:eastAsia="Aptos"/>
                <w:color w:val="485268"/>
                <w:sz w:val="18"/>
              </w:rPr>
              <w:t>Disponibilă imediat.</w:t>
            </w:r>
          </w:p>
        </w:tc>
      </w:tr>
      <w:tr>
        <w:trPr>
          <w:cantSplit/>
        </w:trPr>
        <w:tc>
          <w:tcPr>
            <w:tcW w:type="dxa" w:w="2880"/>
            <w:shd w:fill="F7FAFC"/>
            <w:vAlign w:val="center"/>
            <w:tcBorders>
              <w:top w:val="single" w:sz="5" w:color="E7EBF0"/>
              <w:left w:val="single" w:sz="5" w:color="E7EBF0"/>
              <w:bottom w:val="single" w:sz="5" w:color="E7EBF0"/>
              <w:right w:val="single" w:sz="5" w:color="E7EBF0"/>
            </w:tcBorders>
          </w:tcPr>
          <w:p>
            <w:pPr>
              <w:spacing w:after="0"/>
            </w:pPr>
            <w:r>
              <w:rPr>
                <w:rFonts w:ascii="Aptos" w:hAnsi="Aptos" w:eastAsia="Aptos"/>
                <w:b/>
                <w:color w:val="232E43"/>
                <w:sz w:val="18"/>
              </w:rPr>
              <w:t>Punct albastru</w:t>
            </w:r>
          </w:p>
        </w:tc>
        <w:tc>
          <w:tcPr>
            <w:tcW w:type="dxa" w:w="6480"/>
            <w:vAlign w:val="center"/>
            <w:tcBorders>
              <w:top w:val="single" w:sz="5" w:color="E7EBF0"/>
              <w:left w:val="single" w:sz="5" w:color="E7EBF0"/>
              <w:bottom w:val="single" w:sz="5" w:color="E7EBF0"/>
              <w:right w:val="single" w:sz="5" w:color="E7EBF0"/>
            </w:tcBorders>
          </w:tcPr>
          <w:p>
            <w:pPr>
              <w:spacing w:after="0"/>
            </w:pPr>
            <w:r>
              <w:rPr>
                <w:rFonts w:ascii="Aptos" w:hAnsi="Aptos" w:eastAsia="Aptos"/>
                <w:color w:val="485268"/>
                <w:sz w:val="18"/>
              </w:rPr>
              <w:t>Nou publicată.</w:t>
            </w:r>
          </w:p>
        </w:tc>
      </w:tr>
      <w:tr>
        <w:trPr>
          <w:cantSplit/>
        </w:trPr>
        <w:tc>
          <w:tcPr>
            <w:tcW w:type="dxa" w:w="2880"/>
            <w:shd w:fill="F7FAFC"/>
            <w:vAlign w:val="center"/>
            <w:tcBorders>
              <w:top w:val="single" w:sz="5" w:color="E7EBF0"/>
              <w:left w:val="single" w:sz="5" w:color="E7EBF0"/>
              <w:bottom w:val="single" w:sz="5" w:color="E7EBF0"/>
              <w:right w:val="single" w:sz="5" w:color="E7EBF0"/>
            </w:tcBorders>
          </w:tcPr>
          <w:p>
            <w:pPr>
              <w:spacing w:after="0"/>
            </w:pPr>
            <w:r>
              <w:rPr>
                <w:rFonts w:ascii="Aptos" w:hAnsi="Aptos" w:eastAsia="Aptos"/>
                <w:b/>
                <w:color w:val="232E43"/>
                <w:sz w:val="18"/>
              </w:rPr>
              <w:t>Punct roșu</w:t>
            </w:r>
          </w:p>
        </w:tc>
        <w:tc>
          <w:tcPr>
            <w:tcW w:type="dxa" w:w="6480"/>
            <w:vAlign w:val="center"/>
            <w:tcBorders>
              <w:top w:val="single" w:sz="5" w:color="E7EBF0"/>
              <w:left w:val="single" w:sz="5" w:color="E7EBF0"/>
              <w:bottom w:val="single" w:sz="5" w:color="E7EBF0"/>
              <w:right w:val="single" w:sz="5" w:color="E7EBF0"/>
            </w:tcBorders>
          </w:tcPr>
          <w:p>
            <w:pPr>
              <w:spacing w:after="0"/>
            </w:pPr>
            <w:r>
              <w:rPr>
                <w:rFonts w:ascii="Aptos" w:hAnsi="Aptos" w:eastAsia="Aptos"/>
                <w:color w:val="485268"/>
                <w:sz w:val="18"/>
              </w:rPr>
              <w:t>Foarte căutată.</w:t>
            </w:r>
          </w:p>
        </w:tc>
      </w:tr>
    </w:tbl>
    <w:p>
      <w:pPr>
        <w:spacing w:after="100" w:line="259" w:lineRule="auto"/>
      </w:pPr>
    </w:p>
    <w:tbl>
      <w:tblPr>
        <w:tblW w:type="auto" w:w="0"/>
        <w:jc w:val="center"/>
        <w:tblLayout w:type="fixed"/>
        <w:tblLook w:firstColumn="1" w:firstRow="1" w:lastColumn="0" w:lastRow="0" w:noHBand="0" w:noVBand="1" w:val="04A0"/>
      </w:tblPr>
      <w:tblGrid>
        <w:gridCol w:w="10166"/>
      </w:tblGrid>
      <w:tr>
        <w:trPr>
          <w:cantSplit/>
        </w:trPr>
        <w:tc>
          <w:tcPr>
            <w:tcW w:type="dxa" w:w="9576"/>
            <w:shd w:fill="EFFAFF"/>
            <w:tcBorders>
              <w:top w:val="single" w:sz="7" w:color="BCEAF9"/>
              <w:left w:val="single" w:sz="7" w:color="BCEAF9"/>
              <w:bottom w:val="single" w:sz="7" w:color="BCEAF9"/>
              <w:right w:val="single" w:sz="7" w:color="BCEAF9"/>
            </w:tcBorders>
          </w:tcPr>
          <w:p>
            <w:pPr>
              <w:spacing w:after="60"/>
            </w:pPr>
            <w:r>
              <w:rPr>
                <w:rFonts w:ascii="Aptos" w:hAnsi="Aptos" w:eastAsia="Aptos"/>
                <w:b/>
                <w:color w:val="17192B"/>
                <w:sz w:val="21"/>
              </w:rPr>
              <w:t>IMPORTANT – prevenirea bugului Mapbox</w:t>
            </w:r>
          </w:p>
          <w:p>
            <w:pPr>
              <w:spacing w:after="0"/>
            </w:pPr>
            <w:r>
              <w:rPr>
                <w:rFonts w:ascii="Aptos" w:hAnsi="Aptos" w:eastAsia="Aptos"/>
                <w:color w:val="444E63"/>
                <w:sz w:val="19"/>
              </w:rPr>
              <w:t>Mapbox își poziționează markerul root prin CSS transform. Nu se aplică transform, transition pe transform sau animații pe elementul root controlat de Mapbox. Efectele vizuale se aplică doar pe un element copil.</w:t>
            </w:r>
          </w:p>
        </w:tc>
      </w:tr>
    </w:tbl>
    <w:p>
      <w:pPr>
        <w:spacing w:after="100" w:line="259" w:lineRule="auto"/>
      </w:pPr>
    </w:p>
    <w:p>
      <w:pPr>
        <w:pStyle w:val="CodeBlock"/>
      </w:pPr>
      <w:r>
        <w:rPr>
          <w:rFonts w:ascii="Consolas" w:hAnsi="Consolas" w:eastAsia="Consolas"/>
          <w:color w:val="293144"/>
          <w:sz w:val="18"/>
        </w:rPr>
        <w:t>marker-shell          ← poziționat de Mapbox; fără transform/transition</w:t>
        <w:br/>
      </w:r>
      <w:r>
        <w:rPr>
          <w:rFonts w:ascii="Consolas" w:hAnsi="Consolas" w:eastAsia="Consolas"/>
          <w:color w:val="293144"/>
          <w:sz w:val="18"/>
        </w:rPr>
        <w:t>└── custom-marker    ← chip-ul interactiv; hover/active aici</w:t>
        <w:br/>
      </w:r>
    </w:p>
    <w:p>
      <w:pPr>
        <w:pStyle w:val="ListBullet"/>
      </w:pPr>
      <w:r>
        <w:rPr>
          <w:rFonts w:ascii="Aptos" w:hAnsi="Aptos" w:eastAsia="Aptos"/>
          <w:color w:val="414A60"/>
          <w:sz w:val="20"/>
        </w:rPr>
        <w:t>Această separare trebuie păstrată în implementarea reală.</w:t>
      </w:r>
    </w:p>
    <w:p>
      <w:pPr>
        <w:pStyle w:val="ListBullet"/>
      </w:pPr>
      <w:r>
        <w:rPr>
          <w:rFonts w:ascii="Aptos" w:hAnsi="Aptos" w:eastAsia="Aptos"/>
          <w:color w:val="414A60"/>
          <w:sz w:val="20"/>
        </w:rPr>
        <w:t>Clickul pe marker nu trebuie să miște harta și nu trebuie să dea scroll paginii.</w:t>
      </w:r>
    </w:p>
    <w:p>
      <w:pPr>
        <w:pStyle w:val="ListBullet"/>
      </w:pPr>
      <w:r>
        <w:rPr>
          <w:rFonts w:ascii="Aptos" w:hAnsi="Aptos" w:eastAsia="Aptos"/>
          <w:color w:val="414A60"/>
          <w:sz w:val="20"/>
        </w:rPr>
        <w:t>Hit area-ul markerului poate fi mărit, dar fără a modifica poziționarea root-ului Mapbox.</w:t>
      </w:r>
    </w:p>
    <w:p>
      <w:pPr>
        <w:pStyle w:val="Heading1"/>
        <w:keepNext/>
      </w:pPr>
      <w:r>
        <w:t>4. Popup-ul de pe hartă</w:t>
      </w:r>
    </w:p>
    <w:p>
      <w:pPr>
        <w:pStyle w:val="ListBullet"/>
      </w:pPr>
      <w:r>
        <w:rPr>
          <w:rFonts w:ascii="Aptos" w:hAnsi="Aptos" w:eastAsia="Aptos"/>
          <w:color w:val="414A60"/>
          <w:sz w:val="20"/>
        </w:rPr>
        <w:t>Se deschide la click pe chip-ul de preț.</w:t>
      </w:r>
    </w:p>
    <w:p>
      <w:pPr>
        <w:pStyle w:val="ListBullet"/>
      </w:pPr>
      <w:r>
        <w:rPr>
          <w:rFonts w:ascii="Aptos" w:hAnsi="Aptos" w:eastAsia="Aptos"/>
          <w:color w:val="414A60"/>
          <w:sz w:val="20"/>
        </w:rPr>
        <w:t>Rămâne deschis până când utilizatorul îl închide sau selectează alt marker.</w:t>
      </w:r>
    </w:p>
    <w:p>
      <w:pPr>
        <w:pStyle w:val="ListBullet"/>
      </w:pPr>
      <w:r>
        <w:rPr>
          <w:rFonts w:ascii="Aptos" w:hAnsi="Aptos" w:eastAsia="Aptos"/>
          <w:color w:val="414A60"/>
          <w:sz w:val="20"/>
        </w:rPr>
        <w:t>La selectarea altui marker se închide popup-ul anterior.</w:t>
      </w:r>
    </w:p>
    <w:p>
      <w:pPr>
        <w:pStyle w:val="ListBullet"/>
      </w:pPr>
      <w:r>
        <w:rPr>
          <w:rFonts w:ascii="Aptos" w:hAnsi="Aptos" w:eastAsia="Aptos"/>
          <w:color w:val="414A60"/>
          <w:sz w:val="20"/>
        </w:rPr>
        <w:t>Popup-ul trebuie să conțină doar informațiile necesare pentru decizie rapidă:</w:t>
      </w:r>
    </w:p>
    <w:p>
      <w:pPr>
        <w:pStyle w:val="ListBullet2"/>
      </w:pPr>
      <w:r>
        <w:rPr>
          <w:rFonts w:ascii="Aptos" w:hAnsi="Aptos" w:eastAsia="Aptos"/>
          <w:color w:val="414A60"/>
          <w:sz w:val="20"/>
        </w:rPr>
        <w:t>fotografia principală</w:t>
      </w:r>
    </w:p>
    <w:p>
      <w:pPr>
        <w:pStyle w:val="ListBullet2"/>
      </w:pPr>
      <w:r>
        <w:rPr>
          <w:rFonts w:ascii="Aptos" w:hAnsi="Aptos" w:eastAsia="Aptos"/>
          <w:color w:val="414A60"/>
          <w:sz w:val="20"/>
        </w:rPr>
        <w:t>marcă / model / an</w:t>
      </w:r>
    </w:p>
    <w:p>
      <w:pPr>
        <w:pStyle w:val="ListBullet2"/>
      </w:pPr>
      <w:r>
        <w:rPr>
          <w:rFonts w:ascii="Aptos" w:hAnsi="Aptos" w:eastAsia="Aptos"/>
          <w:color w:val="414A60"/>
          <w:sz w:val="20"/>
        </w:rPr>
        <w:t>locație</w:t>
      </w:r>
    </w:p>
    <w:p>
      <w:pPr>
        <w:pStyle w:val="ListBullet2"/>
      </w:pPr>
      <w:r>
        <w:rPr>
          <w:rFonts w:ascii="Aptos" w:hAnsi="Aptos" w:eastAsia="Aptos"/>
          <w:color w:val="414A60"/>
          <w:sz w:val="20"/>
        </w:rPr>
        <w:t>transmisie</w:t>
      </w:r>
    </w:p>
    <w:p>
      <w:pPr>
        <w:pStyle w:val="ListBullet2"/>
      </w:pPr>
      <w:r>
        <w:rPr>
          <w:rFonts w:ascii="Aptos" w:hAnsi="Aptos" w:eastAsia="Aptos"/>
          <w:color w:val="414A60"/>
          <w:sz w:val="20"/>
        </w:rPr>
        <w:t>motorizare</w:t>
      </w:r>
    </w:p>
    <w:p>
      <w:pPr>
        <w:pStyle w:val="ListBullet2"/>
      </w:pPr>
      <w:r>
        <w:rPr>
          <w:rFonts w:ascii="Aptos" w:hAnsi="Aptos" w:eastAsia="Aptos"/>
          <w:color w:val="414A60"/>
          <w:sz w:val="20"/>
        </w:rPr>
        <w:t>număr locuri</w:t>
      </w:r>
    </w:p>
    <w:p>
      <w:pPr>
        <w:pStyle w:val="ListBullet2"/>
      </w:pPr>
      <w:r>
        <w:rPr>
          <w:rFonts w:ascii="Aptos" w:hAnsi="Aptos" w:eastAsia="Aptos"/>
          <w:color w:val="414A60"/>
          <w:sz w:val="20"/>
        </w:rPr>
        <w:t>status</w:t>
      </w:r>
    </w:p>
    <w:p>
      <w:pPr>
        <w:pStyle w:val="ListBullet2"/>
      </w:pPr>
      <w:r>
        <w:rPr>
          <w:rFonts w:ascii="Aptos" w:hAnsi="Aptos" w:eastAsia="Aptos"/>
          <w:color w:val="414A60"/>
          <w:sz w:val="20"/>
        </w:rPr>
        <w:t>preț pe săptămână</w:t>
      </w:r>
    </w:p>
    <w:p>
      <w:pPr>
        <w:pStyle w:val="ListBullet2"/>
      </w:pPr>
      <w:r>
        <w:rPr>
          <w:rFonts w:ascii="Aptos" w:hAnsi="Aptos" w:eastAsia="Aptos"/>
          <w:color w:val="414A60"/>
          <w:sz w:val="20"/>
        </w:rPr>
        <w:t>CTA „Vezi mașina”</w:t>
      </w:r>
    </w:p>
    <w:tbl>
      <w:tblPr>
        <w:tblW w:type="auto" w:w="0"/>
        <w:jc w:val="center"/>
        <w:tblLayout w:type="fixed"/>
        <w:tblLook w:firstColumn="1" w:firstRow="1" w:lastColumn="0" w:lastRow="0" w:noHBand="0" w:noVBand="1" w:val="04A0"/>
      </w:tblPr>
      <w:tblGrid>
        <w:gridCol w:w="10166"/>
      </w:tblGrid>
      <w:tr>
        <w:trPr>
          <w:cantSplit/>
        </w:trPr>
        <w:tc>
          <w:tcPr>
            <w:tcW w:type="dxa" w:w="9576"/>
            <w:shd w:fill="EFFAFF"/>
            <w:tcBorders>
              <w:top w:val="single" w:sz="7" w:color="BCEAF9"/>
              <w:left w:val="single" w:sz="7" w:color="BCEAF9"/>
              <w:bottom w:val="single" w:sz="7" w:color="BCEAF9"/>
              <w:right w:val="single" w:sz="7" w:color="BCEAF9"/>
            </w:tcBorders>
          </w:tcPr>
          <w:p>
            <w:pPr>
              <w:spacing w:after="60"/>
            </w:pPr>
            <w:r>
              <w:rPr>
                <w:rFonts w:ascii="Aptos" w:hAnsi="Aptos" w:eastAsia="Aptos"/>
                <w:b/>
                <w:color w:val="17192B"/>
                <w:sz w:val="21"/>
              </w:rPr>
              <w:t>Routing</w:t>
            </w:r>
          </w:p>
          <w:p>
            <w:pPr>
              <w:spacing w:after="0"/>
            </w:pPr>
            <w:r>
              <w:rPr>
                <w:rFonts w:ascii="Aptos" w:hAnsi="Aptos" w:eastAsia="Aptos"/>
                <w:color w:val="444E63"/>
                <w:sz w:val="19"/>
              </w:rPr>
              <w:t>CTA-ul „Vezi mașina” se leagă de ruta reală a anunțului existentă în aplicație. Implementarea unei pagini separate a mașinii NU face parte din această specificație.</w:t>
            </w:r>
          </w:p>
        </w:tc>
      </w:tr>
    </w:tbl>
    <w:p>
      <w:pPr>
        <w:spacing w:after="100" w:line="259" w:lineRule="auto"/>
      </w:pPr>
    </w:p>
    <w:p>
      <w:pPr>
        <w:pStyle w:val="Heading1"/>
        <w:keepNext/>
      </w:pPr>
      <w:r>
        <w:t>5. Sincronizare card &lt;-&gt; hartă</w:t>
      </w:r>
    </w:p>
    <w:p>
      <w:pPr>
        <w:pStyle w:val="ListBullet"/>
      </w:pPr>
      <w:r>
        <w:rPr>
          <w:rFonts w:ascii="Aptos" w:hAnsi="Aptos" w:eastAsia="Aptos"/>
          <w:color w:val="414A60"/>
          <w:sz w:val="20"/>
        </w:rPr>
        <w:t>Hover pe un card → markerul acelei mașini se evidențiază pe hartă.</w:t>
      </w:r>
    </w:p>
    <w:p>
      <w:pPr>
        <w:pStyle w:val="ListBullet"/>
      </w:pPr>
      <w:r>
        <w:rPr>
          <w:rFonts w:ascii="Aptos" w:hAnsi="Aptos" w:eastAsia="Aptos"/>
          <w:color w:val="414A60"/>
          <w:sz w:val="20"/>
        </w:rPr>
        <w:t>Hover pe un marker → cardul aferent primește highlight/border RIDElance.</w:t>
      </w:r>
    </w:p>
    <w:p>
      <w:pPr>
        <w:pStyle w:val="ListBullet"/>
      </w:pPr>
      <w:r>
        <w:rPr>
          <w:rFonts w:ascii="Aptos" w:hAnsi="Aptos" w:eastAsia="Aptos"/>
          <w:color w:val="414A60"/>
          <w:sz w:val="20"/>
        </w:rPr>
        <w:t>Click pe marker → cardul poate rămâne evidențiat, dar pagina NU trebuie să facă scroll automat către card.</w:t>
      </w:r>
    </w:p>
    <w:p>
      <w:pPr>
        <w:pStyle w:val="ListBullet"/>
      </w:pPr>
      <w:r>
        <w:rPr>
          <w:rFonts w:ascii="Aptos" w:hAnsi="Aptos" w:eastAsia="Aptos"/>
          <w:color w:val="414A60"/>
          <w:sz w:val="20"/>
        </w:rPr>
        <w:t>Mappingul trebuie realizat exclusiv prin vehicle.id, nu după numele sau modelul mașinii.</w:t>
      </w:r>
    </w:p>
    <w:p>
      <w:pPr>
        <w:pStyle w:val="CodeBlock"/>
      </w:pPr>
      <w:r>
        <w:rPr>
          <w:rFonts w:ascii="Consolas" w:hAnsi="Consolas" w:eastAsia="Consolas"/>
          <w:color w:val="293144"/>
          <w:sz w:val="18"/>
        </w:rPr>
        <w:t>vehicle.id  &lt;-&gt;  data-card-id  &lt;-&gt;  marker.car.id</w:t>
        <w:br/>
      </w:r>
    </w:p>
    <w:p>
      <w:pPr>
        <w:pStyle w:val="Heading1"/>
        <w:keepNext/>
      </w:pPr>
      <w:r>
        <w:t>6. Cardurile mașinilor</w:t>
      </w:r>
    </w:p>
    <w:p>
      <w:pPr>
        <w:pStyle w:val="ListBullet"/>
      </w:pPr>
      <w:r>
        <w:rPr>
          <w:rFonts w:ascii="Aptos" w:hAnsi="Aptos" w:eastAsia="Aptos"/>
          <w:color w:val="414A60"/>
          <w:sz w:val="20"/>
        </w:rPr>
        <w:t>Cardurile din preview sunt aprobate și trebuie păstrate ca structură vizuală.</w:t>
      </w:r>
    </w:p>
    <w:p>
      <w:pPr>
        <w:pStyle w:val="ListBullet"/>
      </w:pPr>
      <w:r>
        <w:rPr>
          <w:rFonts w:ascii="Aptos" w:hAnsi="Aptos" w:eastAsia="Aptos"/>
          <w:color w:val="414A60"/>
          <w:sz w:val="20"/>
        </w:rPr>
        <w:t>Border albastru RIDElance foarte fin: #54c8f2, cu accent puțin mai vizibil la hover/selectare.</w:t>
      </w:r>
    </w:p>
    <w:p>
      <w:pPr>
        <w:pStyle w:val="ListBullet"/>
      </w:pPr>
      <w:r>
        <w:rPr>
          <w:rFonts w:ascii="Aptos" w:hAnsi="Aptos" w:eastAsia="Aptos"/>
          <w:color w:val="414A60"/>
          <w:sz w:val="20"/>
        </w:rPr>
        <w:t>Fotografia rămâne dominantă, iar informația este compactă și ușor scanabilă.</w:t>
      </w:r>
    </w:p>
    <w:tbl>
      <w:tblPr>
        <w:tblW w:type="auto" w:w="0"/>
        <w:jc w:val="center"/>
        <w:tblLayout w:type="fixed"/>
        <w:tblLook w:firstColumn="1" w:firstRow="1" w:lastColumn="0" w:lastRow="0" w:noHBand="0" w:noVBand="1" w:val="04A0"/>
      </w:tblPr>
      <w:tblGrid>
        <w:gridCol w:w="5083"/>
        <w:gridCol w:w="5083"/>
      </w:tblGrid>
      <w:tr>
        <w:trPr>
          <w:cantSplit/>
        </w:trPr>
        <w:tc>
          <w:tcPr>
            <w:tcW w:type="dxa" w:w="5083"/>
            <w:shd w:fill="17192B"/>
          </w:tcPr>
          <w:p>
            <w:r>
              <w:rPr>
                <w:rFonts w:ascii="Aptos" w:hAnsi="Aptos" w:eastAsia="Aptos"/>
                <w:b/>
                <w:color w:val="FFFFFF"/>
                <w:sz w:val="19"/>
              </w:rPr>
              <w:t>Câmp</w:t>
            </w:r>
          </w:p>
        </w:tc>
        <w:tc>
          <w:tcPr>
            <w:tcW w:type="dxa" w:w="5083"/>
            <w:shd w:fill="17192B"/>
          </w:tcPr>
          <w:p>
            <w:r>
              <w:rPr>
                <w:rFonts w:ascii="Aptos" w:hAnsi="Aptos" w:eastAsia="Aptos"/>
                <w:b/>
                <w:color w:val="FFFFFF"/>
                <w:sz w:val="19"/>
              </w:rPr>
              <w:t>Utilizare în UI</w:t>
            </w:r>
          </w:p>
        </w:tc>
      </w:tr>
      <w:tr>
        <w:trPr>
          <w:cantSplit/>
        </w:trPr>
        <w:tc>
          <w:tcPr>
            <w:tcW w:type="dxa" w:w="2880"/>
            <w:shd w:fill="F7FAFC"/>
            <w:vAlign w:val="center"/>
            <w:tcBorders>
              <w:top w:val="single" w:sz="5" w:color="E7EBF0"/>
              <w:left w:val="single" w:sz="5" w:color="E7EBF0"/>
              <w:bottom w:val="single" w:sz="5" w:color="E7EBF0"/>
              <w:right w:val="single" w:sz="5" w:color="E7EBF0"/>
            </w:tcBorders>
          </w:tcPr>
          <w:p>
            <w:pPr>
              <w:spacing w:after="0"/>
            </w:pPr>
            <w:r>
              <w:rPr>
                <w:rFonts w:ascii="Aptos" w:hAnsi="Aptos" w:eastAsia="Aptos"/>
                <w:b/>
                <w:color w:val="232E43"/>
                <w:sz w:val="18"/>
              </w:rPr>
              <w:t>vehicle.id</w:t>
            </w:r>
          </w:p>
        </w:tc>
        <w:tc>
          <w:tcPr>
            <w:tcW w:type="dxa" w:w="6480"/>
            <w:vAlign w:val="center"/>
            <w:tcBorders>
              <w:top w:val="single" w:sz="5" w:color="E7EBF0"/>
              <w:left w:val="single" w:sz="5" w:color="E7EBF0"/>
              <w:bottom w:val="single" w:sz="5" w:color="E7EBF0"/>
              <w:right w:val="single" w:sz="5" w:color="E7EBF0"/>
            </w:tcBorders>
          </w:tcPr>
          <w:p>
            <w:pPr>
              <w:spacing w:after="0"/>
            </w:pPr>
            <w:r>
              <w:rPr>
                <w:rFonts w:ascii="Aptos" w:hAnsi="Aptos" w:eastAsia="Aptos"/>
                <w:color w:val="485268"/>
                <w:sz w:val="18"/>
              </w:rPr>
              <w:t>ID unic al anunțului.</w:t>
            </w:r>
          </w:p>
        </w:tc>
      </w:tr>
      <w:tr>
        <w:trPr>
          <w:cantSplit/>
        </w:trPr>
        <w:tc>
          <w:tcPr>
            <w:tcW w:type="dxa" w:w="2880"/>
            <w:shd w:fill="F7FAFC"/>
            <w:vAlign w:val="center"/>
            <w:tcBorders>
              <w:top w:val="single" w:sz="5" w:color="E7EBF0"/>
              <w:left w:val="single" w:sz="5" w:color="E7EBF0"/>
              <w:bottom w:val="single" w:sz="5" w:color="E7EBF0"/>
              <w:right w:val="single" w:sz="5" w:color="E7EBF0"/>
            </w:tcBorders>
          </w:tcPr>
          <w:p>
            <w:pPr>
              <w:spacing w:after="0"/>
            </w:pPr>
            <w:r>
              <w:rPr>
                <w:rFonts w:ascii="Aptos" w:hAnsi="Aptos" w:eastAsia="Aptos"/>
                <w:b/>
                <w:color w:val="232E43"/>
                <w:sz w:val="18"/>
              </w:rPr>
              <w:t>vehicle.make / model / year</w:t>
            </w:r>
          </w:p>
        </w:tc>
        <w:tc>
          <w:tcPr>
            <w:tcW w:type="dxa" w:w="6480"/>
            <w:vAlign w:val="center"/>
            <w:tcBorders>
              <w:top w:val="single" w:sz="5" w:color="E7EBF0"/>
              <w:left w:val="single" w:sz="5" w:color="E7EBF0"/>
              <w:bottom w:val="single" w:sz="5" w:color="E7EBF0"/>
              <w:right w:val="single" w:sz="5" w:color="E7EBF0"/>
            </w:tcBorders>
          </w:tcPr>
          <w:p>
            <w:pPr>
              <w:spacing w:after="0"/>
            </w:pPr>
            <w:r>
              <w:rPr>
                <w:rFonts w:ascii="Aptos" w:hAnsi="Aptos" w:eastAsia="Aptos"/>
                <w:color w:val="485268"/>
                <w:sz w:val="18"/>
              </w:rPr>
              <w:t>Titlul afișat.</w:t>
            </w:r>
          </w:p>
        </w:tc>
      </w:tr>
      <w:tr>
        <w:trPr>
          <w:cantSplit/>
        </w:trPr>
        <w:tc>
          <w:tcPr>
            <w:tcW w:type="dxa" w:w="2880"/>
            <w:shd w:fill="F7FAFC"/>
            <w:vAlign w:val="center"/>
            <w:tcBorders>
              <w:top w:val="single" w:sz="5" w:color="E7EBF0"/>
              <w:left w:val="single" w:sz="5" w:color="E7EBF0"/>
              <w:bottom w:val="single" w:sz="5" w:color="E7EBF0"/>
              <w:right w:val="single" w:sz="5" w:color="E7EBF0"/>
            </w:tcBorders>
          </w:tcPr>
          <w:p>
            <w:pPr>
              <w:spacing w:after="0"/>
            </w:pPr>
            <w:r>
              <w:rPr>
                <w:rFonts w:ascii="Aptos" w:hAnsi="Aptos" w:eastAsia="Aptos"/>
                <w:b/>
                <w:color w:val="232E43"/>
                <w:sz w:val="18"/>
              </w:rPr>
              <w:t>vehicle.image</w:t>
            </w:r>
          </w:p>
        </w:tc>
        <w:tc>
          <w:tcPr>
            <w:tcW w:type="dxa" w:w="6480"/>
            <w:vAlign w:val="center"/>
            <w:tcBorders>
              <w:top w:val="single" w:sz="5" w:color="E7EBF0"/>
              <w:left w:val="single" w:sz="5" w:color="E7EBF0"/>
              <w:bottom w:val="single" w:sz="5" w:color="E7EBF0"/>
              <w:right w:val="single" w:sz="5" w:color="E7EBF0"/>
            </w:tcBorders>
          </w:tcPr>
          <w:p>
            <w:pPr>
              <w:spacing w:after="0"/>
            </w:pPr>
            <w:r>
              <w:rPr>
                <w:rFonts w:ascii="Aptos" w:hAnsi="Aptos" w:eastAsia="Aptos"/>
                <w:color w:val="485268"/>
                <w:sz w:val="18"/>
              </w:rPr>
              <w:t>Imaginea principală.</w:t>
            </w:r>
          </w:p>
        </w:tc>
      </w:tr>
      <w:tr>
        <w:trPr>
          <w:cantSplit/>
        </w:trPr>
        <w:tc>
          <w:tcPr>
            <w:tcW w:type="dxa" w:w="2880"/>
            <w:shd w:fill="F7FAFC"/>
            <w:vAlign w:val="center"/>
            <w:tcBorders>
              <w:top w:val="single" w:sz="5" w:color="E7EBF0"/>
              <w:left w:val="single" w:sz="5" w:color="E7EBF0"/>
              <w:bottom w:val="single" w:sz="5" w:color="E7EBF0"/>
              <w:right w:val="single" w:sz="5" w:color="E7EBF0"/>
            </w:tcBorders>
          </w:tcPr>
          <w:p>
            <w:pPr>
              <w:spacing w:after="0"/>
            </w:pPr>
            <w:r>
              <w:rPr>
                <w:rFonts w:ascii="Aptos" w:hAnsi="Aptos" w:eastAsia="Aptos"/>
                <w:b/>
                <w:color w:val="232E43"/>
                <w:sz w:val="18"/>
              </w:rPr>
              <w:t>vehicle.city</w:t>
            </w:r>
          </w:p>
        </w:tc>
        <w:tc>
          <w:tcPr>
            <w:tcW w:type="dxa" w:w="6480"/>
            <w:vAlign w:val="center"/>
            <w:tcBorders>
              <w:top w:val="single" w:sz="5" w:color="E7EBF0"/>
              <w:left w:val="single" w:sz="5" w:color="E7EBF0"/>
              <w:bottom w:val="single" w:sz="5" w:color="E7EBF0"/>
              <w:right w:val="single" w:sz="5" w:color="E7EBF0"/>
            </w:tcBorders>
          </w:tcPr>
          <w:p>
            <w:pPr>
              <w:spacing w:after="0"/>
            </w:pPr>
            <w:r>
              <w:rPr>
                <w:rFonts w:ascii="Aptos" w:hAnsi="Aptos" w:eastAsia="Aptos"/>
                <w:color w:val="485268"/>
                <w:sz w:val="18"/>
              </w:rPr>
              <w:t>Locația afișată.</w:t>
            </w:r>
          </w:p>
        </w:tc>
      </w:tr>
      <w:tr>
        <w:trPr>
          <w:cantSplit/>
        </w:trPr>
        <w:tc>
          <w:tcPr>
            <w:tcW w:type="dxa" w:w="2880"/>
            <w:shd w:fill="F7FAFC"/>
            <w:vAlign w:val="center"/>
            <w:tcBorders>
              <w:top w:val="single" w:sz="5" w:color="E7EBF0"/>
              <w:left w:val="single" w:sz="5" w:color="E7EBF0"/>
              <w:bottom w:val="single" w:sz="5" w:color="E7EBF0"/>
              <w:right w:val="single" w:sz="5" w:color="E7EBF0"/>
            </w:tcBorders>
          </w:tcPr>
          <w:p>
            <w:pPr>
              <w:spacing w:after="0"/>
            </w:pPr>
            <w:r>
              <w:rPr>
                <w:rFonts w:ascii="Aptos" w:hAnsi="Aptos" w:eastAsia="Aptos"/>
                <w:b/>
                <w:color w:val="232E43"/>
                <w:sz w:val="18"/>
              </w:rPr>
              <w:t>vehicle.latitude / longitude</w:t>
            </w:r>
          </w:p>
        </w:tc>
        <w:tc>
          <w:tcPr>
            <w:tcW w:type="dxa" w:w="6480"/>
            <w:vAlign w:val="center"/>
            <w:tcBorders>
              <w:top w:val="single" w:sz="5" w:color="E7EBF0"/>
              <w:left w:val="single" w:sz="5" w:color="E7EBF0"/>
              <w:bottom w:val="single" w:sz="5" w:color="E7EBF0"/>
              <w:right w:val="single" w:sz="5" w:color="E7EBF0"/>
            </w:tcBorders>
          </w:tcPr>
          <w:p>
            <w:pPr>
              <w:spacing w:after="0"/>
            </w:pPr>
            <w:r>
              <w:rPr>
                <w:rFonts w:ascii="Aptos" w:hAnsi="Aptos" w:eastAsia="Aptos"/>
                <w:color w:val="485268"/>
                <w:sz w:val="18"/>
              </w:rPr>
              <w:t>Poziția markerului.</w:t>
            </w:r>
          </w:p>
        </w:tc>
      </w:tr>
      <w:tr>
        <w:trPr>
          <w:cantSplit/>
        </w:trPr>
        <w:tc>
          <w:tcPr>
            <w:tcW w:type="dxa" w:w="2880"/>
            <w:shd w:fill="F7FAFC"/>
            <w:vAlign w:val="center"/>
            <w:tcBorders>
              <w:top w:val="single" w:sz="5" w:color="E7EBF0"/>
              <w:left w:val="single" w:sz="5" w:color="E7EBF0"/>
              <w:bottom w:val="single" w:sz="5" w:color="E7EBF0"/>
              <w:right w:val="single" w:sz="5" w:color="E7EBF0"/>
            </w:tcBorders>
          </w:tcPr>
          <w:p>
            <w:pPr>
              <w:spacing w:after="0"/>
            </w:pPr>
            <w:r>
              <w:rPr>
                <w:rFonts w:ascii="Aptos" w:hAnsi="Aptos" w:eastAsia="Aptos"/>
                <w:b/>
                <w:color w:val="232E43"/>
                <w:sz w:val="18"/>
              </w:rPr>
              <w:t>vehicle.transmission</w:t>
            </w:r>
          </w:p>
        </w:tc>
        <w:tc>
          <w:tcPr>
            <w:tcW w:type="dxa" w:w="6480"/>
            <w:vAlign w:val="center"/>
            <w:tcBorders>
              <w:top w:val="single" w:sz="5" w:color="E7EBF0"/>
              <w:left w:val="single" w:sz="5" w:color="E7EBF0"/>
              <w:bottom w:val="single" w:sz="5" w:color="E7EBF0"/>
              <w:right w:val="single" w:sz="5" w:color="E7EBF0"/>
            </w:tcBorders>
          </w:tcPr>
          <w:p>
            <w:pPr>
              <w:spacing w:after="0"/>
            </w:pPr>
            <w:r>
              <w:rPr>
                <w:rFonts w:ascii="Aptos" w:hAnsi="Aptos" w:eastAsia="Aptos"/>
                <w:color w:val="485268"/>
                <w:sz w:val="18"/>
              </w:rPr>
              <w:t>Ex. Automată.</w:t>
            </w:r>
          </w:p>
        </w:tc>
      </w:tr>
      <w:tr>
        <w:trPr>
          <w:cantSplit/>
        </w:trPr>
        <w:tc>
          <w:tcPr>
            <w:tcW w:type="dxa" w:w="2880"/>
            <w:shd w:fill="F7FAFC"/>
            <w:vAlign w:val="center"/>
            <w:tcBorders>
              <w:top w:val="single" w:sz="5" w:color="E7EBF0"/>
              <w:left w:val="single" w:sz="5" w:color="E7EBF0"/>
              <w:bottom w:val="single" w:sz="5" w:color="E7EBF0"/>
              <w:right w:val="single" w:sz="5" w:color="E7EBF0"/>
            </w:tcBorders>
          </w:tcPr>
          <w:p>
            <w:pPr>
              <w:spacing w:after="0"/>
            </w:pPr>
            <w:r>
              <w:rPr>
                <w:rFonts w:ascii="Aptos" w:hAnsi="Aptos" w:eastAsia="Aptos"/>
                <w:b/>
                <w:color w:val="232E43"/>
                <w:sz w:val="18"/>
              </w:rPr>
              <w:t>vehicle.fuelType</w:t>
            </w:r>
          </w:p>
        </w:tc>
        <w:tc>
          <w:tcPr>
            <w:tcW w:type="dxa" w:w="6480"/>
            <w:vAlign w:val="center"/>
            <w:tcBorders>
              <w:top w:val="single" w:sz="5" w:color="E7EBF0"/>
              <w:left w:val="single" w:sz="5" w:color="E7EBF0"/>
              <w:bottom w:val="single" w:sz="5" w:color="E7EBF0"/>
              <w:right w:val="single" w:sz="5" w:color="E7EBF0"/>
            </w:tcBorders>
          </w:tcPr>
          <w:p>
            <w:pPr>
              <w:spacing w:after="0"/>
            </w:pPr>
            <w:r>
              <w:rPr>
                <w:rFonts w:ascii="Aptos" w:hAnsi="Aptos" w:eastAsia="Aptos"/>
                <w:color w:val="485268"/>
                <w:sz w:val="18"/>
              </w:rPr>
              <w:t>Electric / GPL / benzină / hibrid.</w:t>
            </w:r>
          </w:p>
        </w:tc>
      </w:tr>
      <w:tr>
        <w:trPr>
          <w:cantSplit/>
        </w:trPr>
        <w:tc>
          <w:tcPr>
            <w:tcW w:type="dxa" w:w="2880"/>
            <w:shd w:fill="F7FAFC"/>
            <w:vAlign w:val="center"/>
            <w:tcBorders>
              <w:top w:val="single" w:sz="5" w:color="E7EBF0"/>
              <w:left w:val="single" w:sz="5" w:color="E7EBF0"/>
              <w:bottom w:val="single" w:sz="5" w:color="E7EBF0"/>
              <w:right w:val="single" w:sz="5" w:color="E7EBF0"/>
            </w:tcBorders>
          </w:tcPr>
          <w:p>
            <w:pPr>
              <w:spacing w:after="0"/>
            </w:pPr>
            <w:r>
              <w:rPr>
                <w:rFonts w:ascii="Aptos" w:hAnsi="Aptos" w:eastAsia="Aptos"/>
                <w:b/>
                <w:color w:val="232E43"/>
                <w:sz w:val="18"/>
              </w:rPr>
              <w:t>vehicle.seats</w:t>
            </w:r>
          </w:p>
        </w:tc>
        <w:tc>
          <w:tcPr>
            <w:tcW w:type="dxa" w:w="6480"/>
            <w:vAlign w:val="center"/>
            <w:tcBorders>
              <w:top w:val="single" w:sz="5" w:color="E7EBF0"/>
              <w:left w:val="single" w:sz="5" w:color="E7EBF0"/>
              <w:bottom w:val="single" w:sz="5" w:color="E7EBF0"/>
              <w:right w:val="single" w:sz="5" w:color="E7EBF0"/>
            </w:tcBorders>
          </w:tcPr>
          <w:p>
            <w:pPr>
              <w:spacing w:after="0"/>
            </w:pPr>
            <w:r>
              <w:rPr>
                <w:rFonts w:ascii="Aptos" w:hAnsi="Aptos" w:eastAsia="Aptos"/>
                <w:color w:val="485268"/>
                <w:sz w:val="18"/>
              </w:rPr>
              <w:t>Număr locuri.</w:t>
            </w:r>
          </w:p>
        </w:tc>
      </w:tr>
      <w:tr>
        <w:trPr>
          <w:cantSplit/>
        </w:trPr>
        <w:tc>
          <w:tcPr>
            <w:tcW w:type="dxa" w:w="2880"/>
            <w:shd w:fill="F7FAFC"/>
            <w:vAlign w:val="center"/>
            <w:tcBorders>
              <w:top w:val="single" w:sz="5" w:color="E7EBF0"/>
              <w:left w:val="single" w:sz="5" w:color="E7EBF0"/>
              <w:bottom w:val="single" w:sz="5" w:color="E7EBF0"/>
              <w:right w:val="single" w:sz="5" w:color="E7EBF0"/>
            </w:tcBorders>
          </w:tcPr>
          <w:p>
            <w:pPr>
              <w:spacing w:after="0"/>
            </w:pPr>
            <w:r>
              <w:rPr>
                <w:rFonts w:ascii="Aptos" w:hAnsi="Aptos" w:eastAsia="Aptos"/>
                <w:b/>
                <w:color w:val="232E43"/>
                <w:sz w:val="18"/>
              </w:rPr>
              <w:t>vehicle.pricePerWeek</w:t>
            </w:r>
          </w:p>
        </w:tc>
        <w:tc>
          <w:tcPr>
            <w:tcW w:type="dxa" w:w="6480"/>
            <w:vAlign w:val="center"/>
            <w:tcBorders>
              <w:top w:val="single" w:sz="5" w:color="E7EBF0"/>
              <w:left w:val="single" w:sz="5" w:color="E7EBF0"/>
              <w:bottom w:val="single" w:sz="5" w:color="E7EBF0"/>
              <w:right w:val="single" w:sz="5" w:color="E7EBF0"/>
            </w:tcBorders>
          </w:tcPr>
          <w:p>
            <w:pPr>
              <w:spacing w:after="0"/>
            </w:pPr>
            <w:r>
              <w:rPr>
                <w:rFonts w:ascii="Aptos" w:hAnsi="Aptos" w:eastAsia="Aptos"/>
                <w:color w:val="485268"/>
                <w:sz w:val="18"/>
              </w:rPr>
              <w:t>Prețul săptămânal.</w:t>
            </w:r>
          </w:p>
        </w:tc>
      </w:tr>
      <w:tr>
        <w:trPr>
          <w:cantSplit/>
        </w:trPr>
        <w:tc>
          <w:tcPr>
            <w:tcW w:type="dxa" w:w="2880"/>
            <w:shd w:fill="F7FAFC"/>
            <w:vAlign w:val="center"/>
            <w:tcBorders>
              <w:top w:val="single" w:sz="5" w:color="E7EBF0"/>
              <w:left w:val="single" w:sz="5" w:color="E7EBF0"/>
              <w:bottom w:val="single" w:sz="5" w:color="E7EBF0"/>
              <w:right w:val="single" w:sz="5" w:color="E7EBF0"/>
            </w:tcBorders>
          </w:tcPr>
          <w:p>
            <w:pPr>
              <w:spacing w:after="0"/>
            </w:pPr>
            <w:r>
              <w:rPr>
                <w:rFonts w:ascii="Aptos" w:hAnsi="Aptos" w:eastAsia="Aptos"/>
                <w:b/>
                <w:color w:val="232E43"/>
                <w:sz w:val="18"/>
              </w:rPr>
              <w:t>vehicle.offerType</w:t>
            </w:r>
          </w:p>
        </w:tc>
        <w:tc>
          <w:tcPr>
            <w:tcW w:type="dxa" w:w="6480"/>
            <w:vAlign w:val="center"/>
            <w:tcBorders>
              <w:top w:val="single" w:sz="5" w:color="E7EBF0"/>
              <w:left w:val="single" w:sz="5" w:color="E7EBF0"/>
              <w:bottom w:val="single" w:sz="5" w:color="E7EBF0"/>
              <w:right w:val="single" w:sz="5" w:color="E7EBF0"/>
            </w:tcBorders>
          </w:tcPr>
          <w:p>
            <w:pPr>
              <w:spacing w:after="0"/>
            </w:pPr>
            <w:r>
              <w:rPr>
                <w:rFonts w:ascii="Aptos" w:hAnsi="Aptos" w:eastAsia="Aptos"/>
                <w:color w:val="485268"/>
                <w:sz w:val="18"/>
              </w:rPr>
              <w:t>La închiriere / la rămânere.</w:t>
            </w:r>
          </w:p>
        </w:tc>
      </w:tr>
      <w:tr>
        <w:trPr>
          <w:cantSplit/>
        </w:trPr>
        <w:tc>
          <w:tcPr>
            <w:tcW w:type="dxa" w:w="2880"/>
            <w:shd w:fill="F7FAFC"/>
            <w:vAlign w:val="center"/>
            <w:tcBorders>
              <w:top w:val="single" w:sz="5" w:color="E7EBF0"/>
              <w:left w:val="single" w:sz="5" w:color="E7EBF0"/>
              <w:bottom w:val="single" w:sz="5" w:color="E7EBF0"/>
              <w:right w:val="single" w:sz="5" w:color="E7EBF0"/>
            </w:tcBorders>
          </w:tcPr>
          <w:p>
            <w:pPr>
              <w:spacing w:after="0"/>
            </w:pPr>
            <w:r>
              <w:rPr>
                <w:rFonts w:ascii="Aptos" w:hAnsi="Aptos" w:eastAsia="Aptos"/>
                <w:b/>
                <w:color w:val="232E43"/>
                <w:sz w:val="18"/>
              </w:rPr>
              <w:t>vehicle.availability</w:t>
            </w:r>
          </w:p>
        </w:tc>
        <w:tc>
          <w:tcPr>
            <w:tcW w:type="dxa" w:w="6480"/>
            <w:vAlign w:val="center"/>
            <w:tcBorders>
              <w:top w:val="single" w:sz="5" w:color="E7EBF0"/>
              <w:left w:val="single" w:sz="5" w:color="E7EBF0"/>
              <w:bottom w:val="single" w:sz="5" w:color="E7EBF0"/>
              <w:right w:val="single" w:sz="5" w:color="E7EBF0"/>
            </w:tcBorders>
          </w:tcPr>
          <w:p>
            <w:pPr>
              <w:spacing w:after="0"/>
            </w:pPr>
            <w:r>
              <w:rPr>
                <w:rFonts w:ascii="Aptos" w:hAnsi="Aptos" w:eastAsia="Aptos"/>
                <w:color w:val="485268"/>
                <w:sz w:val="18"/>
              </w:rPr>
              <w:t>Disponibilitate / status.</w:t>
            </w:r>
          </w:p>
        </w:tc>
      </w:tr>
      <w:tr>
        <w:trPr>
          <w:cantSplit/>
        </w:trPr>
        <w:tc>
          <w:tcPr>
            <w:tcW w:type="dxa" w:w="2880"/>
            <w:shd w:fill="F7FAFC"/>
            <w:vAlign w:val="center"/>
            <w:tcBorders>
              <w:top w:val="single" w:sz="5" w:color="E7EBF0"/>
              <w:left w:val="single" w:sz="5" w:color="E7EBF0"/>
              <w:bottom w:val="single" w:sz="5" w:color="E7EBF0"/>
              <w:right w:val="single" w:sz="5" w:color="E7EBF0"/>
            </w:tcBorders>
          </w:tcPr>
          <w:p>
            <w:pPr>
              <w:spacing w:after="0"/>
            </w:pPr>
            <w:r>
              <w:rPr>
                <w:rFonts w:ascii="Aptos" w:hAnsi="Aptos" w:eastAsia="Aptos"/>
                <w:b/>
                <w:color w:val="232E43"/>
                <w:sz w:val="18"/>
              </w:rPr>
              <w:t>vehicle.createdAt</w:t>
            </w:r>
          </w:p>
        </w:tc>
        <w:tc>
          <w:tcPr>
            <w:tcW w:type="dxa" w:w="6480"/>
            <w:vAlign w:val="center"/>
            <w:tcBorders>
              <w:top w:val="single" w:sz="5" w:color="E7EBF0"/>
              <w:left w:val="single" w:sz="5" w:color="E7EBF0"/>
              <w:bottom w:val="single" w:sz="5" w:color="E7EBF0"/>
              <w:right w:val="single" w:sz="5" w:color="E7EBF0"/>
            </w:tcBorders>
          </w:tcPr>
          <w:p>
            <w:pPr>
              <w:spacing w:after="0"/>
            </w:pPr>
            <w:r>
              <w:rPr>
                <w:rFonts w:ascii="Aptos" w:hAnsi="Aptos" w:eastAsia="Aptos"/>
                <w:color w:val="485268"/>
                <w:sz w:val="18"/>
              </w:rPr>
              <w:t>Folosit pentru sortarea „Cele mai noi”.</w:t>
            </w:r>
          </w:p>
        </w:tc>
      </w:tr>
    </w:tbl>
    <w:p>
      <w:pPr>
        <w:spacing w:after="100" w:line="259" w:lineRule="auto"/>
      </w:pPr>
    </w:p>
    <w:p>
      <w:pPr>
        <w:pStyle w:val="Heading1"/>
        <w:keepNext/>
      </w:pPr>
      <w:r>
        <w:t>7. Favorite</w:t>
      </w:r>
    </w:p>
    <w:p>
      <w:pPr>
        <w:pStyle w:val="ListBullet"/>
      </w:pPr>
      <w:r>
        <w:rPr>
          <w:rFonts w:ascii="Aptos" w:hAnsi="Aptos" w:eastAsia="Aptos"/>
          <w:color w:val="414A60"/>
          <w:sz w:val="20"/>
        </w:rPr>
        <w:t>Fiecare card are o inimioară discretă.</w:t>
      </w:r>
    </w:p>
    <w:p>
      <w:pPr>
        <w:pStyle w:val="ListBullet"/>
      </w:pPr>
      <w:r>
        <w:rPr>
          <w:rFonts w:ascii="Aptos" w:hAnsi="Aptos" w:eastAsia="Aptos"/>
          <w:color w:val="414A60"/>
          <w:sz w:val="20"/>
        </w:rPr>
        <w:t>MVP / utilizator nelogat: favoritele pot fi păstrate în localStorage.</w:t>
      </w:r>
    </w:p>
    <w:p>
      <w:pPr>
        <w:pStyle w:val="ListBullet"/>
      </w:pPr>
      <w:r>
        <w:rPr>
          <w:rFonts w:ascii="Aptos" w:hAnsi="Aptos" w:eastAsia="Aptos"/>
          <w:color w:val="414A60"/>
          <w:sz w:val="20"/>
        </w:rPr>
        <w:t>Utilizator autentificat: recomandat salvare în DB pentru sincronizare între dispozitive.</w:t>
      </w:r>
    </w:p>
    <w:p>
      <w:pPr>
        <w:pStyle w:val="CodeBlock"/>
      </w:pPr>
      <w:r>
        <w:rPr>
          <w:rFonts w:ascii="Consolas" w:hAnsi="Consolas" w:eastAsia="Consolas"/>
          <w:color w:val="293144"/>
          <w:sz w:val="18"/>
        </w:rPr>
        <w:t>user_id</w:t>
        <w:br/>
      </w:r>
      <w:r>
        <w:rPr>
          <w:rFonts w:ascii="Consolas" w:hAnsi="Consolas" w:eastAsia="Consolas"/>
          <w:color w:val="293144"/>
          <w:sz w:val="18"/>
        </w:rPr>
        <w:t>vehicle_id</w:t>
        <w:br/>
      </w:r>
      <w:r>
        <w:rPr>
          <w:rFonts w:ascii="Consolas" w:hAnsi="Consolas" w:eastAsia="Consolas"/>
          <w:color w:val="293144"/>
          <w:sz w:val="18"/>
        </w:rPr>
        <w:t>created_at</w:t>
        <w:br/>
      </w:r>
    </w:p>
    <w:p>
      <w:pPr>
        <w:pStyle w:val="ListBullet"/>
      </w:pPr>
      <w:r>
        <w:rPr>
          <w:rFonts w:ascii="Aptos" w:hAnsi="Aptos" w:eastAsia="Aptos"/>
          <w:color w:val="414A60"/>
          <w:sz w:val="20"/>
        </w:rPr>
        <w:t>Butonul „Favorite” filtrează lista și harta simultan.</w:t>
      </w:r>
    </w:p>
    <w:p>
      <w:pPr>
        <w:pStyle w:val="Heading1"/>
        <w:keepNext/>
      </w:pPr>
      <w:r>
        <w:t>8. Filtre și zonă</w:t>
      </w:r>
    </w:p>
    <w:p>
      <w:pPr>
        <w:pStyle w:val="ListBullet"/>
      </w:pPr>
      <w:r>
        <w:rPr>
          <w:rFonts w:ascii="Aptos" w:hAnsi="Aptos" w:eastAsia="Aptos"/>
          <w:color w:val="414A60"/>
          <w:sz w:val="20"/>
        </w:rPr>
        <w:t>Toate filtrele trebuie să afecteze simultan lista de carduri și markerii de pe hartă.</w:t>
      </w:r>
    </w:p>
    <w:tbl>
      <w:tblPr>
        <w:tblW w:type="auto" w:w="0"/>
        <w:jc w:val="center"/>
        <w:tblLayout w:type="fixed"/>
        <w:tblLook w:firstColumn="1" w:firstRow="1" w:lastColumn="0" w:lastRow="0" w:noHBand="0" w:noVBand="1" w:val="04A0"/>
      </w:tblPr>
      <w:tblGrid>
        <w:gridCol w:w="5083"/>
        <w:gridCol w:w="5083"/>
      </w:tblGrid>
      <w:tr>
        <w:trPr>
          <w:cantSplit/>
        </w:trPr>
        <w:tc>
          <w:tcPr>
            <w:tcW w:type="dxa" w:w="5083"/>
            <w:shd w:fill="17192B"/>
          </w:tcPr>
          <w:p>
            <w:r>
              <w:rPr>
                <w:rFonts w:ascii="Aptos" w:hAnsi="Aptos" w:eastAsia="Aptos"/>
                <w:b/>
                <w:color w:val="FFFFFF"/>
                <w:sz w:val="19"/>
              </w:rPr>
              <w:t>Filtru</w:t>
            </w:r>
          </w:p>
        </w:tc>
        <w:tc>
          <w:tcPr>
            <w:tcW w:type="dxa" w:w="5083"/>
            <w:shd w:fill="17192B"/>
          </w:tcPr>
          <w:p>
            <w:r>
              <w:rPr>
                <w:rFonts w:ascii="Aptos" w:hAnsi="Aptos" w:eastAsia="Aptos"/>
                <w:b/>
                <w:color w:val="FFFFFF"/>
                <w:sz w:val="19"/>
              </w:rPr>
              <w:t>Comportament</w:t>
            </w:r>
          </w:p>
        </w:tc>
      </w:tr>
      <w:tr>
        <w:trPr>
          <w:cantSplit/>
        </w:trPr>
        <w:tc>
          <w:tcPr>
            <w:tcW w:type="dxa" w:w="2880"/>
            <w:shd w:fill="F7FAFC"/>
            <w:vAlign w:val="center"/>
            <w:tcBorders>
              <w:top w:val="single" w:sz="5" w:color="E7EBF0"/>
              <w:left w:val="single" w:sz="5" w:color="E7EBF0"/>
              <w:bottom w:val="single" w:sz="5" w:color="E7EBF0"/>
              <w:right w:val="single" w:sz="5" w:color="E7EBF0"/>
            </w:tcBorders>
          </w:tcPr>
          <w:p>
            <w:pPr>
              <w:spacing w:after="0"/>
            </w:pPr>
            <w:r>
              <w:rPr>
                <w:rFonts w:ascii="Aptos" w:hAnsi="Aptos" w:eastAsia="Aptos"/>
                <w:b/>
                <w:color w:val="232E43"/>
                <w:sz w:val="18"/>
              </w:rPr>
              <w:t>Căutare</w:t>
            </w:r>
          </w:p>
        </w:tc>
        <w:tc>
          <w:tcPr>
            <w:tcW w:type="dxa" w:w="6480"/>
            <w:vAlign w:val="center"/>
            <w:tcBorders>
              <w:top w:val="single" w:sz="5" w:color="E7EBF0"/>
              <w:left w:val="single" w:sz="5" w:color="E7EBF0"/>
              <w:bottom w:val="single" w:sz="5" w:color="E7EBF0"/>
              <w:right w:val="single" w:sz="5" w:color="E7EBF0"/>
            </w:tcBorders>
          </w:tcPr>
          <w:p>
            <w:pPr>
              <w:spacing w:after="0"/>
            </w:pPr>
            <w:r>
              <w:rPr>
                <w:rFonts w:ascii="Aptos" w:hAnsi="Aptos" w:eastAsia="Aptos"/>
                <w:color w:val="485268"/>
                <w:sz w:val="18"/>
              </w:rPr>
              <w:t>Marcă, model, locație și, dacă este util, textul asociat anunțului.</w:t>
            </w:r>
          </w:p>
        </w:tc>
      </w:tr>
      <w:tr>
        <w:trPr>
          <w:cantSplit/>
        </w:trPr>
        <w:tc>
          <w:tcPr>
            <w:tcW w:type="dxa" w:w="2880"/>
            <w:shd w:fill="F7FAFC"/>
            <w:vAlign w:val="center"/>
            <w:tcBorders>
              <w:top w:val="single" w:sz="5" w:color="E7EBF0"/>
              <w:left w:val="single" w:sz="5" w:color="E7EBF0"/>
              <w:bottom w:val="single" w:sz="5" w:color="E7EBF0"/>
              <w:right w:val="single" w:sz="5" w:color="E7EBF0"/>
            </w:tcBorders>
          </w:tcPr>
          <w:p>
            <w:pPr>
              <w:spacing w:after="0"/>
            </w:pPr>
            <w:r>
              <w:rPr>
                <w:rFonts w:ascii="Aptos" w:hAnsi="Aptos" w:eastAsia="Aptos"/>
                <w:b/>
                <w:color w:val="232E43"/>
                <w:sz w:val="18"/>
              </w:rPr>
              <w:t>Motorizare</w:t>
            </w:r>
          </w:p>
        </w:tc>
        <w:tc>
          <w:tcPr>
            <w:tcW w:type="dxa" w:w="6480"/>
            <w:vAlign w:val="center"/>
            <w:tcBorders>
              <w:top w:val="single" w:sz="5" w:color="E7EBF0"/>
              <w:left w:val="single" w:sz="5" w:color="E7EBF0"/>
              <w:bottom w:val="single" w:sz="5" w:color="E7EBF0"/>
              <w:right w:val="single" w:sz="5" w:color="E7EBF0"/>
            </w:tcBorders>
          </w:tcPr>
          <w:p>
            <w:pPr>
              <w:spacing w:after="0"/>
            </w:pPr>
            <w:r>
              <w:rPr>
                <w:rFonts w:ascii="Aptos" w:hAnsi="Aptos" w:eastAsia="Aptos"/>
                <w:color w:val="485268"/>
                <w:sz w:val="18"/>
              </w:rPr>
              <w:t>Toate / Electric / GPL / Benzină / Hibrid.</w:t>
            </w:r>
          </w:p>
        </w:tc>
      </w:tr>
      <w:tr>
        <w:trPr>
          <w:cantSplit/>
        </w:trPr>
        <w:tc>
          <w:tcPr>
            <w:tcW w:type="dxa" w:w="2880"/>
            <w:shd w:fill="F7FAFC"/>
            <w:vAlign w:val="center"/>
            <w:tcBorders>
              <w:top w:val="single" w:sz="5" w:color="E7EBF0"/>
              <w:left w:val="single" w:sz="5" w:color="E7EBF0"/>
              <w:bottom w:val="single" w:sz="5" w:color="E7EBF0"/>
              <w:right w:val="single" w:sz="5" w:color="E7EBF0"/>
            </w:tcBorders>
          </w:tcPr>
          <w:p>
            <w:pPr>
              <w:spacing w:after="0"/>
            </w:pPr>
            <w:r>
              <w:rPr>
                <w:rFonts w:ascii="Aptos" w:hAnsi="Aptos" w:eastAsia="Aptos"/>
                <w:b/>
                <w:color w:val="232E43"/>
                <w:sz w:val="18"/>
              </w:rPr>
              <w:t>Zonă</w:t>
            </w:r>
          </w:p>
        </w:tc>
        <w:tc>
          <w:tcPr>
            <w:tcW w:type="dxa" w:w="6480"/>
            <w:vAlign w:val="center"/>
            <w:tcBorders>
              <w:top w:val="single" w:sz="5" w:color="E7EBF0"/>
              <w:left w:val="single" w:sz="5" w:color="E7EBF0"/>
              <w:bottom w:val="single" w:sz="5" w:color="E7EBF0"/>
              <w:right w:val="single" w:sz="5" w:color="E7EBF0"/>
            </w:tcBorders>
          </w:tcPr>
          <w:p>
            <w:pPr>
              <w:spacing w:after="0"/>
            </w:pPr>
            <w:r>
              <w:rPr>
                <w:rFonts w:ascii="Aptos" w:hAnsi="Aptos" w:eastAsia="Aptos"/>
                <w:color w:val="485268"/>
                <w:sz w:val="18"/>
              </w:rPr>
              <w:t>Toate / București / Ilfov / Ploiești-Prahova.</w:t>
            </w:r>
          </w:p>
        </w:tc>
      </w:tr>
      <w:tr>
        <w:trPr>
          <w:cantSplit/>
        </w:trPr>
        <w:tc>
          <w:tcPr>
            <w:tcW w:type="dxa" w:w="2880"/>
            <w:shd w:fill="F7FAFC"/>
            <w:vAlign w:val="center"/>
            <w:tcBorders>
              <w:top w:val="single" w:sz="5" w:color="E7EBF0"/>
              <w:left w:val="single" w:sz="5" w:color="E7EBF0"/>
              <w:bottom w:val="single" w:sz="5" w:color="E7EBF0"/>
              <w:right w:val="single" w:sz="5" w:color="E7EBF0"/>
            </w:tcBorders>
          </w:tcPr>
          <w:p>
            <w:pPr>
              <w:spacing w:after="0"/>
            </w:pPr>
            <w:r>
              <w:rPr>
                <w:rFonts w:ascii="Aptos" w:hAnsi="Aptos" w:eastAsia="Aptos"/>
                <w:b/>
                <w:color w:val="232E43"/>
                <w:sz w:val="18"/>
              </w:rPr>
              <w:t>Preț</w:t>
            </w:r>
          </w:p>
        </w:tc>
        <w:tc>
          <w:tcPr>
            <w:tcW w:type="dxa" w:w="6480"/>
            <w:vAlign w:val="center"/>
            <w:tcBorders>
              <w:top w:val="single" w:sz="5" w:color="E7EBF0"/>
              <w:left w:val="single" w:sz="5" w:color="E7EBF0"/>
              <w:bottom w:val="single" w:sz="5" w:color="E7EBF0"/>
              <w:right w:val="single" w:sz="5" w:color="E7EBF0"/>
            </w:tcBorders>
          </w:tcPr>
          <w:p>
            <w:pPr>
              <w:spacing w:after="0"/>
            </w:pPr>
            <w:r>
              <w:rPr>
                <w:rFonts w:ascii="Aptos" w:hAnsi="Aptos" w:eastAsia="Aptos"/>
                <w:color w:val="485268"/>
                <w:sz w:val="18"/>
              </w:rPr>
              <w:t>Toate / până la 1.000 / 1.500 / 2.000 lei etc.</w:t>
            </w:r>
          </w:p>
        </w:tc>
      </w:tr>
      <w:tr>
        <w:trPr>
          <w:cantSplit/>
        </w:trPr>
        <w:tc>
          <w:tcPr>
            <w:tcW w:type="dxa" w:w="2880"/>
            <w:shd w:fill="F7FAFC"/>
            <w:vAlign w:val="center"/>
            <w:tcBorders>
              <w:top w:val="single" w:sz="5" w:color="E7EBF0"/>
              <w:left w:val="single" w:sz="5" w:color="E7EBF0"/>
              <w:bottom w:val="single" w:sz="5" w:color="E7EBF0"/>
              <w:right w:val="single" w:sz="5" w:color="E7EBF0"/>
            </w:tcBorders>
          </w:tcPr>
          <w:p>
            <w:pPr>
              <w:spacing w:after="0"/>
            </w:pPr>
            <w:r>
              <w:rPr>
                <w:rFonts w:ascii="Aptos" w:hAnsi="Aptos" w:eastAsia="Aptos"/>
                <w:b/>
                <w:color w:val="232E43"/>
                <w:sz w:val="18"/>
              </w:rPr>
              <w:t>Quick filters</w:t>
            </w:r>
          </w:p>
        </w:tc>
        <w:tc>
          <w:tcPr>
            <w:tcW w:type="dxa" w:w="6480"/>
            <w:vAlign w:val="center"/>
            <w:tcBorders>
              <w:top w:val="single" w:sz="5" w:color="E7EBF0"/>
              <w:left w:val="single" w:sz="5" w:color="E7EBF0"/>
              <w:bottom w:val="single" w:sz="5" w:color="E7EBF0"/>
              <w:right w:val="single" w:sz="5" w:color="E7EBF0"/>
            </w:tcBorders>
          </w:tcPr>
          <w:p>
            <w:pPr>
              <w:spacing w:after="0"/>
            </w:pPr>
            <w:r>
              <w:rPr>
                <w:rFonts w:ascii="Aptos" w:hAnsi="Aptos" w:eastAsia="Aptos"/>
                <w:color w:val="485268"/>
                <w:sz w:val="18"/>
              </w:rPr>
              <w:t>Toate / Disponibile acum / Electrice / La închiriere / La rămânere.</w:t>
            </w:r>
          </w:p>
        </w:tc>
      </w:tr>
    </w:tbl>
    <w:p>
      <w:pPr>
        <w:spacing w:after="100" w:line="259" w:lineRule="auto"/>
      </w:pPr>
    </w:p>
    <w:p>
      <w:pPr>
        <w:pStyle w:val="Heading1"/>
        <w:keepNext/>
      </w:pPr>
      <w:r>
        <w:t>9. „Caută în această zonă”</w:t>
      </w:r>
    </w:p>
    <w:p>
      <w:pPr>
        <w:pStyle w:val="ListBullet"/>
      </w:pPr>
      <w:r>
        <w:rPr>
          <w:rFonts w:ascii="Aptos" w:hAnsi="Aptos" w:eastAsia="Aptos"/>
          <w:color w:val="414A60"/>
          <w:sz w:val="20"/>
        </w:rPr>
        <w:t>Butonul apare după ce utilizatorul mută harta sau schimbă zoom-ul.</w:t>
      </w:r>
    </w:p>
    <w:p>
      <w:pPr>
        <w:pStyle w:val="ListBullet"/>
      </w:pPr>
      <w:r>
        <w:rPr>
          <w:rFonts w:ascii="Aptos" w:hAnsi="Aptos" w:eastAsia="Aptos"/>
          <w:color w:val="414A60"/>
          <w:sz w:val="20"/>
        </w:rPr>
        <w:t>Nu se retrimit requesturi automat la fiecare pixel de mișcare.</w:t>
      </w:r>
    </w:p>
    <w:p>
      <w:pPr>
        <w:pStyle w:val="ListBullet"/>
      </w:pPr>
      <w:r>
        <w:rPr>
          <w:rFonts w:ascii="Aptos" w:hAnsi="Aptos" w:eastAsia="Aptos"/>
          <w:color w:val="414A60"/>
          <w:sz w:val="20"/>
        </w:rPr>
        <w:t>Doar la click pe „Caută în această zonă” se folosesc limitele viewportului curent.</w:t>
      </w:r>
    </w:p>
    <w:p>
      <w:pPr>
        <w:pStyle w:val="CodeBlock"/>
      </w:pPr>
      <w:r>
        <w:rPr>
          <w:rFonts w:ascii="Consolas" w:hAnsi="Consolas" w:eastAsia="Consolas"/>
          <w:color w:val="293144"/>
          <w:sz w:val="18"/>
        </w:rPr>
        <w:t>const bounds = map.getBounds();</w:t>
        <w:br/>
      </w:r>
      <w:r>
        <w:rPr>
          <w:rFonts w:ascii="Consolas" w:hAnsi="Consolas" w:eastAsia="Consolas"/>
          <w:color w:val="293144"/>
          <w:sz w:val="18"/>
        </w:rPr>
        <w:br/>
      </w:r>
      <w:r>
        <w:rPr>
          <w:rFonts w:ascii="Consolas" w:hAnsi="Consolas" w:eastAsia="Consolas"/>
          <w:color w:val="293144"/>
          <w:sz w:val="18"/>
        </w:rPr>
        <w:t>north = bounds.getNorth();</w:t>
        <w:br/>
      </w:r>
      <w:r>
        <w:rPr>
          <w:rFonts w:ascii="Consolas" w:hAnsi="Consolas" w:eastAsia="Consolas"/>
          <w:color w:val="293144"/>
          <w:sz w:val="18"/>
        </w:rPr>
        <w:t>south = bounds.getSouth();</w:t>
        <w:br/>
      </w:r>
      <w:r>
        <w:rPr>
          <w:rFonts w:ascii="Consolas" w:hAnsi="Consolas" w:eastAsia="Consolas"/>
          <w:color w:val="293144"/>
          <w:sz w:val="18"/>
        </w:rPr>
        <w:t>east  = bounds.getEast();</w:t>
        <w:br/>
      </w:r>
      <w:r>
        <w:rPr>
          <w:rFonts w:ascii="Consolas" w:hAnsi="Consolas" w:eastAsia="Consolas"/>
          <w:color w:val="293144"/>
          <w:sz w:val="18"/>
        </w:rPr>
        <w:t>west  = bounds.getWest();</w:t>
        <w:br/>
      </w:r>
    </w:p>
    <w:p>
      <w:pPr>
        <w:pStyle w:val="CodeBlock"/>
      </w:pPr>
      <w:r>
        <w:rPr>
          <w:rFonts w:ascii="Consolas" w:hAnsi="Consolas" w:eastAsia="Consolas"/>
          <w:color w:val="293144"/>
          <w:sz w:val="18"/>
        </w:rPr>
        <w:t>GET /api/vehicles?north=...&amp;south=...&amp;east=...&amp;west=...</w:t>
        <w:br/>
      </w:r>
    </w:p>
    <w:p>
      <w:pPr>
        <w:pStyle w:val="ListBullet"/>
      </w:pPr>
      <w:r>
        <w:rPr>
          <w:rFonts w:ascii="Aptos" w:hAnsi="Aptos" w:eastAsia="Aptos"/>
          <w:color w:val="414A60"/>
          <w:sz w:val="20"/>
        </w:rPr>
        <w:t>Rezultatul actualizează simultan lista și markerii.</w:t>
      </w:r>
    </w:p>
    <w:p>
      <w:pPr>
        <w:pStyle w:val="Heading1"/>
        <w:keepNext/>
      </w:pPr>
      <w:r>
        <w:t>10. Sortare</w:t>
      </w:r>
    </w:p>
    <w:tbl>
      <w:tblPr>
        <w:tblW w:type="auto" w:w="0"/>
        <w:jc w:val="center"/>
        <w:tblLayout w:type="fixed"/>
        <w:tblLook w:firstColumn="1" w:firstRow="1" w:lastColumn="0" w:lastRow="0" w:noHBand="0" w:noVBand="1" w:val="04A0"/>
      </w:tblPr>
      <w:tblGrid>
        <w:gridCol w:w="5083"/>
        <w:gridCol w:w="5083"/>
      </w:tblGrid>
      <w:tr>
        <w:trPr>
          <w:cantSplit/>
        </w:trPr>
        <w:tc>
          <w:tcPr>
            <w:tcW w:type="dxa" w:w="5083"/>
            <w:shd w:fill="17192B"/>
          </w:tcPr>
          <w:p>
            <w:r>
              <w:rPr>
                <w:rFonts w:ascii="Aptos" w:hAnsi="Aptos" w:eastAsia="Aptos"/>
                <w:b/>
                <w:color w:val="FFFFFF"/>
                <w:sz w:val="19"/>
              </w:rPr>
              <w:t>Opțiune</w:t>
            </w:r>
          </w:p>
        </w:tc>
        <w:tc>
          <w:tcPr>
            <w:tcW w:type="dxa" w:w="5083"/>
            <w:shd w:fill="17192B"/>
          </w:tcPr>
          <w:p>
            <w:r>
              <w:rPr>
                <w:rFonts w:ascii="Aptos" w:hAnsi="Aptos" w:eastAsia="Aptos"/>
                <w:b/>
                <w:color w:val="FFFFFF"/>
                <w:sz w:val="19"/>
              </w:rPr>
              <w:t>Logică</w:t>
            </w:r>
          </w:p>
        </w:tc>
      </w:tr>
      <w:tr>
        <w:trPr>
          <w:cantSplit/>
        </w:trPr>
        <w:tc>
          <w:tcPr>
            <w:tcW w:type="dxa" w:w="2880"/>
            <w:shd w:fill="F7FAFC"/>
            <w:vAlign w:val="center"/>
            <w:tcBorders>
              <w:top w:val="single" w:sz="5" w:color="E7EBF0"/>
              <w:left w:val="single" w:sz="5" w:color="E7EBF0"/>
              <w:bottom w:val="single" w:sz="5" w:color="E7EBF0"/>
              <w:right w:val="single" w:sz="5" w:color="E7EBF0"/>
            </w:tcBorders>
          </w:tcPr>
          <w:p>
            <w:pPr>
              <w:spacing w:after="0"/>
            </w:pPr>
            <w:r>
              <w:rPr>
                <w:rFonts w:ascii="Aptos" w:hAnsi="Aptos" w:eastAsia="Aptos"/>
                <w:b/>
                <w:color w:val="232E43"/>
                <w:sz w:val="18"/>
              </w:rPr>
              <w:t>Recomandate</w:t>
            </w:r>
          </w:p>
        </w:tc>
        <w:tc>
          <w:tcPr>
            <w:tcW w:type="dxa" w:w="6480"/>
            <w:vAlign w:val="center"/>
            <w:tcBorders>
              <w:top w:val="single" w:sz="5" w:color="E7EBF0"/>
              <w:left w:val="single" w:sz="5" w:color="E7EBF0"/>
              <w:bottom w:val="single" w:sz="5" w:color="E7EBF0"/>
              <w:right w:val="single" w:sz="5" w:color="E7EBF0"/>
            </w:tcBorders>
          </w:tcPr>
          <w:p>
            <w:pPr>
              <w:spacing w:after="0"/>
            </w:pPr>
            <w:r>
              <w:rPr>
                <w:rFonts w:ascii="Aptos" w:hAnsi="Aptos" w:eastAsia="Aptos"/>
                <w:color w:val="485268"/>
                <w:sz w:val="18"/>
              </w:rPr>
              <w:t>Ordinea implicită stabilită de RIDElance / backend.</w:t>
            </w:r>
          </w:p>
        </w:tc>
      </w:tr>
      <w:tr>
        <w:trPr>
          <w:cantSplit/>
        </w:trPr>
        <w:tc>
          <w:tcPr>
            <w:tcW w:type="dxa" w:w="2880"/>
            <w:shd w:fill="F7FAFC"/>
            <w:vAlign w:val="center"/>
            <w:tcBorders>
              <w:top w:val="single" w:sz="5" w:color="E7EBF0"/>
              <w:left w:val="single" w:sz="5" w:color="E7EBF0"/>
              <w:bottom w:val="single" w:sz="5" w:color="E7EBF0"/>
              <w:right w:val="single" w:sz="5" w:color="E7EBF0"/>
            </w:tcBorders>
          </w:tcPr>
          <w:p>
            <w:pPr>
              <w:spacing w:after="0"/>
            </w:pPr>
            <w:r>
              <w:rPr>
                <w:rFonts w:ascii="Aptos" w:hAnsi="Aptos" w:eastAsia="Aptos"/>
                <w:b/>
                <w:color w:val="232E43"/>
                <w:sz w:val="18"/>
              </w:rPr>
              <w:t>Preț crescător</w:t>
            </w:r>
          </w:p>
        </w:tc>
        <w:tc>
          <w:tcPr>
            <w:tcW w:type="dxa" w:w="6480"/>
            <w:vAlign w:val="center"/>
            <w:tcBorders>
              <w:top w:val="single" w:sz="5" w:color="E7EBF0"/>
              <w:left w:val="single" w:sz="5" w:color="E7EBF0"/>
              <w:bottom w:val="single" w:sz="5" w:color="E7EBF0"/>
              <w:right w:val="single" w:sz="5" w:color="E7EBF0"/>
            </w:tcBorders>
          </w:tcPr>
          <w:p>
            <w:pPr>
              <w:spacing w:after="0"/>
            </w:pPr>
            <w:r>
              <w:rPr>
                <w:rFonts w:ascii="Aptos" w:hAnsi="Aptos" w:eastAsia="Aptos"/>
                <w:color w:val="485268"/>
                <w:sz w:val="18"/>
              </w:rPr>
              <w:t>pricePerWeek ASC.</w:t>
            </w:r>
          </w:p>
        </w:tc>
      </w:tr>
      <w:tr>
        <w:trPr>
          <w:cantSplit/>
        </w:trPr>
        <w:tc>
          <w:tcPr>
            <w:tcW w:type="dxa" w:w="2880"/>
            <w:shd w:fill="F7FAFC"/>
            <w:vAlign w:val="center"/>
            <w:tcBorders>
              <w:top w:val="single" w:sz="5" w:color="E7EBF0"/>
              <w:left w:val="single" w:sz="5" w:color="E7EBF0"/>
              <w:bottom w:val="single" w:sz="5" w:color="E7EBF0"/>
              <w:right w:val="single" w:sz="5" w:color="E7EBF0"/>
            </w:tcBorders>
          </w:tcPr>
          <w:p>
            <w:pPr>
              <w:spacing w:after="0"/>
            </w:pPr>
            <w:r>
              <w:rPr>
                <w:rFonts w:ascii="Aptos" w:hAnsi="Aptos" w:eastAsia="Aptos"/>
                <w:b/>
                <w:color w:val="232E43"/>
                <w:sz w:val="18"/>
              </w:rPr>
              <w:t>Cele mai noi</w:t>
            </w:r>
          </w:p>
        </w:tc>
        <w:tc>
          <w:tcPr>
            <w:tcW w:type="dxa" w:w="6480"/>
            <w:vAlign w:val="center"/>
            <w:tcBorders>
              <w:top w:val="single" w:sz="5" w:color="E7EBF0"/>
              <w:left w:val="single" w:sz="5" w:color="E7EBF0"/>
              <w:bottom w:val="single" w:sz="5" w:color="E7EBF0"/>
              <w:right w:val="single" w:sz="5" w:color="E7EBF0"/>
            </w:tcBorders>
          </w:tcPr>
          <w:p>
            <w:pPr>
              <w:spacing w:after="0"/>
            </w:pPr>
            <w:r>
              <w:rPr>
                <w:rFonts w:ascii="Aptos" w:hAnsi="Aptos" w:eastAsia="Aptos"/>
                <w:color w:val="485268"/>
                <w:sz w:val="18"/>
              </w:rPr>
              <w:t>createdAt DESC.</w:t>
            </w:r>
          </w:p>
        </w:tc>
      </w:tr>
      <w:tr>
        <w:trPr>
          <w:cantSplit/>
        </w:trPr>
        <w:tc>
          <w:tcPr>
            <w:tcW w:type="dxa" w:w="2880"/>
            <w:shd w:fill="F7FAFC"/>
            <w:vAlign w:val="center"/>
            <w:tcBorders>
              <w:top w:val="single" w:sz="5" w:color="E7EBF0"/>
              <w:left w:val="single" w:sz="5" w:color="E7EBF0"/>
              <w:bottom w:val="single" w:sz="5" w:color="E7EBF0"/>
              <w:right w:val="single" w:sz="5" w:color="E7EBF0"/>
            </w:tcBorders>
          </w:tcPr>
          <w:p>
            <w:pPr>
              <w:spacing w:after="0"/>
            </w:pPr>
            <w:r>
              <w:rPr>
                <w:rFonts w:ascii="Aptos" w:hAnsi="Aptos" w:eastAsia="Aptos"/>
                <w:b/>
                <w:color w:val="232E43"/>
                <w:sz w:val="18"/>
              </w:rPr>
              <w:t>Disponibile imediat</w:t>
            </w:r>
          </w:p>
        </w:tc>
        <w:tc>
          <w:tcPr>
            <w:tcW w:type="dxa" w:w="6480"/>
            <w:vAlign w:val="center"/>
            <w:tcBorders>
              <w:top w:val="single" w:sz="5" w:color="E7EBF0"/>
              <w:left w:val="single" w:sz="5" w:color="E7EBF0"/>
              <w:bottom w:val="single" w:sz="5" w:color="E7EBF0"/>
              <w:right w:val="single" w:sz="5" w:color="E7EBF0"/>
            </w:tcBorders>
          </w:tcPr>
          <w:p>
            <w:pPr>
              <w:spacing w:after="0"/>
            </w:pPr>
            <w:r>
              <w:rPr>
                <w:rFonts w:ascii="Aptos" w:hAnsi="Aptos" w:eastAsia="Aptos"/>
                <w:color w:val="485268"/>
                <w:sz w:val="18"/>
              </w:rPr>
              <w:t>availability prioritar.</w:t>
            </w:r>
          </w:p>
        </w:tc>
      </w:tr>
      <w:tr>
        <w:trPr>
          <w:cantSplit/>
        </w:trPr>
        <w:tc>
          <w:tcPr>
            <w:tcW w:type="dxa" w:w="2880"/>
            <w:shd w:fill="F7FAFC"/>
            <w:vAlign w:val="center"/>
            <w:tcBorders>
              <w:top w:val="single" w:sz="5" w:color="E7EBF0"/>
              <w:left w:val="single" w:sz="5" w:color="E7EBF0"/>
              <w:bottom w:val="single" w:sz="5" w:color="E7EBF0"/>
              <w:right w:val="single" w:sz="5" w:color="E7EBF0"/>
            </w:tcBorders>
          </w:tcPr>
          <w:p>
            <w:pPr>
              <w:spacing w:after="0"/>
            </w:pPr>
            <w:r>
              <w:rPr>
                <w:rFonts w:ascii="Aptos" w:hAnsi="Aptos" w:eastAsia="Aptos"/>
                <w:b/>
                <w:color w:val="232E43"/>
                <w:sz w:val="18"/>
              </w:rPr>
              <w:t>Electrice primele</w:t>
            </w:r>
          </w:p>
        </w:tc>
        <w:tc>
          <w:tcPr>
            <w:tcW w:type="dxa" w:w="6480"/>
            <w:vAlign w:val="center"/>
            <w:tcBorders>
              <w:top w:val="single" w:sz="5" w:color="E7EBF0"/>
              <w:left w:val="single" w:sz="5" w:color="E7EBF0"/>
              <w:bottom w:val="single" w:sz="5" w:color="E7EBF0"/>
              <w:right w:val="single" w:sz="5" w:color="E7EBF0"/>
            </w:tcBorders>
          </w:tcPr>
          <w:p>
            <w:pPr>
              <w:spacing w:after="0"/>
            </w:pPr>
            <w:r>
              <w:rPr>
                <w:rFonts w:ascii="Aptos" w:hAnsi="Aptos" w:eastAsia="Aptos"/>
                <w:color w:val="485268"/>
                <w:sz w:val="18"/>
              </w:rPr>
              <w:t>fuelType=Electric prioritar.</w:t>
            </w:r>
          </w:p>
        </w:tc>
      </w:tr>
    </w:tbl>
    <w:p>
      <w:pPr>
        <w:spacing w:after="100" w:line="259" w:lineRule="auto"/>
      </w:pPr>
    </w:p>
    <w:tbl>
      <w:tblPr>
        <w:tblW w:type="auto" w:w="0"/>
        <w:jc w:val="center"/>
        <w:tblLayout w:type="fixed"/>
        <w:tblLook w:firstColumn="1" w:firstRow="1" w:lastColumn="0" w:lastRow="0" w:noHBand="0" w:noVBand="1" w:val="04A0"/>
      </w:tblPr>
      <w:tblGrid>
        <w:gridCol w:w="10166"/>
      </w:tblGrid>
      <w:tr>
        <w:trPr>
          <w:cantSplit/>
        </w:trPr>
        <w:tc>
          <w:tcPr>
            <w:tcW w:type="dxa" w:w="9576"/>
            <w:shd w:fill="EFFAFF"/>
            <w:tcBorders>
              <w:top w:val="single" w:sz="7" w:color="BCEAF9"/>
              <w:left w:val="single" w:sz="7" w:color="BCEAF9"/>
              <w:bottom w:val="single" w:sz="7" w:color="BCEAF9"/>
              <w:right w:val="single" w:sz="7" w:color="BCEAF9"/>
            </w:tcBorders>
          </w:tcPr>
          <w:p>
            <w:pPr>
              <w:spacing w:after="60"/>
            </w:pPr>
            <w:r>
              <w:rPr>
                <w:rFonts w:ascii="Aptos" w:hAnsi="Aptos" w:eastAsia="Aptos"/>
                <w:b/>
                <w:color w:val="17192B"/>
                <w:sz w:val="21"/>
              </w:rPr>
              <w:t>Recomandare tehnică</w:t>
            </w:r>
          </w:p>
          <w:p>
            <w:pPr>
              <w:spacing w:after="0"/>
            </w:pPr>
            <w:r>
              <w:rPr>
                <w:rFonts w:ascii="Aptos" w:hAnsi="Aptos" w:eastAsia="Aptos"/>
                <w:color w:val="444E63"/>
                <w:sz w:val="19"/>
              </w:rPr>
              <w:t>Dacă numărul de anunțuri crește, filtrarea, sortarea și pagination trebuie mutate în backend. Pentru un set foarte mic pot funcționa client-side, dar structura endpointului trebuie pregătită pentru scalare.</w:t>
            </w:r>
          </w:p>
        </w:tc>
      </w:tr>
    </w:tbl>
    <w:p>
      <w:pPr>
        <w:spacing w:after="100" w:line="259" w:lineRule="auto"/>
      </w:pPr>
    </w:p>
    <w:p>
      <w:pPr>
        <w:pStyle w:val="Heading1"/>
        <w:keepNext/>
      </w:pPr>
      <w:r>
        <w:t>11. Moduri de vizualizare: Listă / Split / Hartă</w:t>
      </w:r>
    </w:p>
    <w:tbl>
      <w:tblPr>
        <w:tblW w:type="auto" w:w="0"/>
        <w:jc w:val="center"/>
        <w:tblLayout w:type="fixed"/>
        <w:tblLook w:firstColumn="1" w:firstRow="1" w:lastColumn="0" w:lastRow="0" w:noHBand="0" w:noVBand="1" w:val="04A0"/>
      </w:tblPr>
      <w:tblGrid>
        <w:gridCol w:w="5083"/>
        <w:gridCol w:w="5083"/>
      </w:tblGrid>
      <w:tr>
        <w:trPr>
          <w:cantSplit/>
        </w:trPr>
        <w:tc>
          <w:tcPr>
            <w:tcW w:type="dxa" w:w="5083"/>
            <w:shd w:fill="17192B"/>
          </w:tcPr>
          <w:p>
            <w:r>
              <w:rPr>
                <w:rFonts w:ascii="Aptos" w:hAnsi="Aptos" w:eastAsia="Aptos"/>
                <w:b/>
                <w:color w:val="FFFFFF"/>
                <w:sz w:val="19"/>
              </w:rPr>
              <w:t>Mod</w:t>
            </w:r>
          </w:p>
        </w:tc>
        <w:tc>
          <w:tcPr>
            <w:tcW w:type="dxa" w:w="5083"/>
            <w:shd w:fill="17192B"/>
          </w:tcPr>
          <w:p>
            <w:r>
              <w:rPr>
                <w:rFonts w:ascii="Aptos" w:hAnsi="Aptos" w:eastAsia="Aptos"/>
                <w:b/>
                <w:color w:val="FFFFFF"/>
                <w:sz w:val="19"/>
              </w:rPr>
              <w:t>Comportament</w:t>
            </w:r>
          </w:p>
        </w:tc>
      </w:tr>
      <w:tr>
        <w:trPr>
          <w:cantSplit/>
        </w:trPr>
        <w:tc>
          <w:tcPr>
            <w:tcW w:type="dxa" w:w="2880"/>
            <w:shd w:fill="F7FAFC"/>
            <w:vAlign w:val="center"/>
            <w:tcBorders>
              <w:top w:val="single" w:sz="5" w:color="E7EBF0"/>
              <w:left w:val="single" w:sz="5" w:color="E7EBF0"/>
              <w:bottom w:val="single" w:sz="5" w:color="E7EBF0"/>
              <w:right w:val="single" w:sz="5" w:color="E7EBF0"/>
            </w:tcBorders>
          </w:tcPr>
          <w:p>
            <w:pPr>
              <w:spacing w:after="0"/>
            </w:pPr>
            <w:r>
              <w:rPr>
                <w:rFonts w:ascii="Aptos" w:hAnsi="Aptos" w:eastAsia="Aptos"/>
                <w:b/>
                <w:color w:val="232E43"/>
                <w:sz w:val="18"/>
              </w:rPr>
              <w:t>Listă</w:t>
            </w:r>
          </w:p>
        </w:tc>
        <w:tc>
          <w:tcPr>
            <w:tcW w:type="dxa" w:w="6480"/>
            <w:vAlign w:val="center"/>
            <w:tcBorders>
              <w:top w:val="single" w:sz="5" w:color="E7EBF0"/>
              <w:left w:val="single" w:sz="5" w:color="E7EBF0"/>
              <w:bottom w:val="single" w:sz="5" w:color="E7EBF0"/>
              <w:right w:val="single" w:sz="5" w:color="E7EBF0"/>
            </w:tcBorders>
          </w:tcPr>
          <w:p>
            <w:pPr>
              <w:spacing w:after="0"/>
            </w:pPr>
            <w:r>
              <w:rPr>
                <w:rFonts w:ascii="Aptos" w:hAnsi="Aptos" w:eastAsia="Aptos"/>
                <w:color w:val="485268"/>
                <w:sz w:val="18"/>
              </w:rPr>
              <w:t>Harta dispare. Cardurile folosesc toată lățimea; aproximativ 3 coloane pe desktop.</w:t>
            </w:r>
          </w:p>
        </w:tc>
      </w:tr>
      <w:tr>
        <w:trPr>
          <w:cantSplit/>
        </w:trPr>
        <w:tc>
          <w:tcPr>
            <w:tcW w:type="dxa" w:w="2880"/>
            <w:shd w:fill="F7FAFC"/>
            <w:vAlign w:val="center"/>
            <w:tcBorders>
              <w:top w:val="single" w:sz="5" w:color="E7EBF0"/>
              <w:left w:val="single" w:sz="5" w:color="E7EBF0"/>
              <w:bottom w:val="single" w:sz="5" w:color="E7EBF0"/>
              <w:right w:val="single" w:sz="5" w:color="E7EBF0"/>
            </w:tcBorders>
          </w:tcPr>
          <w:p>
            <w:pPr>
              <w:spacing w:after="0"/>
            </w:pPr>
            <w:r>
              <w:rPr>
                <w:rFonts w:ascii="Aptos" w:hAnsi="Aptos" w:eastAsia="Aptos"/>
                <w:b/>
                <w:color w:val="232E43"/>
                <w:sz w:val="18"/>
              </w:rPr>
              <w:t>Split</w:t>
            </w:r>
          </w:p>
        </w:tc>
        <w:tc>
          <w:tcPr>
            <w:tcW w:type="dxa" w:w="6480"/>
            <w:vAlign w:val="center"/>
            <w:tcBorders>
              <w:top w:val="single" w:sz="5" w:color="E7EBF0"/>
              <w:left w:val="single" w:sz="5" w:color="E7EBF0"/>
              <w:bottom w:val="single" w:sz="5" w:color="E7EBF0"/>
              <w:right w:val="single" w:sz="5" w:color="E7EBF0"/>
            </w:tcBorders>
          </w:tcPr>
          <w:p>
            <w:pPr>
              <w:spacing w:after="0"/>
            </w:pPr>
            <w:r>
              <w:rPr>
                <w:rFonts w:ascii="Aptos" w:hAnsi="Aptos" w:eastAsia="Aptos"/>
                <w:color w:val="485268"/>
                <w:sz w:val="18"/>
              </w:rPr>
              <w:t>Modul implicit. Listă în stânga + hartă sticky în dreapta.</w:t>
            </w:r>
          </w:p>
        </w:tc>
      </w:tr>
      <w:tr>
        <w:trPr>
          <w:cantSplit/>
        </w:trPr>
        <w:tc>
          <w:tcPr>
            <w:tcW w:type="dxa" w:w="2880"/>
            <w:shd w:fill="F7FAFC"/>
            <w:vAlign w:val="center"/>
            <w:tcBorders>
              <w:top w:val="single" w:sz="5" w:color="E7EBF0"/>
              <w:left w:val="single" w:sz="5" w:color="E7EBF0"/>
              <w:bottom w:val="single" w:sz="5" w:color="E7EBF0"/>
              <w:right w:val="single" w:sz="5" w:color="E7EBF0"/>
            </w:tcBorders>
          </w:tcPr>
          <w:p>
            <w:pPr>
              <w:spacing w:after="0"/>
            </w:pPr>
            <w:r>
              <w:rPr>
                <w:rFonts w:ascii="Aptos" w:hAnsi="Aptos" w:eastAsia="Aptos"/>
                <w:b/>
                <w:color w:val="232E43"/>
                <w:sz w:val="18"/>
              </w:rPr>
              <w:t>Hartă</w:t>
            </w:r>
          </w:p>
        </w:tc>
        <w:tc>
          <w:tcPr>
            <w:tcW w:type="dxa" w:w="6480"/>
            <w:vAlign w:val="center"/>
            <w:tcBorders>
              <w:top w:val="single" w:sz="5" w:color="E7EBF0"/>
              <w:left w:val="single" w:sz="5" w:color="E7EBF0"/>
              <w:bottom w:val="single" w:sz="5" w:color="E7EBF0"/>
              <w:right w:val="single" w:sz="5" w:color="E7EBF0"/>
            </w:tcBorders>
          </w:tcPr>
          <w:p>
            <w:pPr>
              <w:spacing w:after="0"/>
            </w:pPr>
            <w:r>
              <w:rPr>
                <w:rFonts w:ascii="Aptos" w:hAnsi="Aptos" w:eastAsia="Aptos"/>
                <w:color w:val="485268"/>
                <w:sz w:val="18"/>
              </w:rPr>
              <w:t>Harta ocupă aproape întreaga zonă de conținut.</w:t>
            </w:r>
          </w:p>
        </w:tc>
      </w:tr>
    </w:tbl>
    <w:p>
      <w:pPr>
        <w:spacing w:after="100" w:line="259" w:lineRule="auto"/>
      </w:pPr>
    </w:p>
    <w:p>
      <w:pPr>
        <w:pStyle w:val="ListBullet"/>
      </w:pPr>
      <w:r>
        <w:rPr>
          <w:rFonts w:ascii="Aptos" w:hAnsi="Aptos" w:eastAsia="Aptos"/>
          <w:color w:val="414A60"/>
          <w:sz w:val="20"/>
        </w:rPr>
        <w:t>Toggle-ul trebuie să fie sincronizat indiferent de zona din care este apăsat.</w:t>
      </w:r>
    </w:p>
    <w:p>
      <w:pPr>
        <w:pStyle w:val="ListBullet"/>
      </w:pPr>
      <w:r>
        <w:rPr>
          <w:rFonts w:ascii="Aptos" w:hAnsi="Aptos" w:eastAsia="Aptos"/>
          <w:color w:val="414A60"/>
          <w:sz w:val="20"/>
        </w:rPr>
        <w:t>După revenirea din Listă în Split/Hartă, Mapbox trebuie să primească map.resize().</w:t>
      </w:r>
    </w:p>
    <w:p>
      <w:pPr>
        <w:pStyle w:val="ListBullet"/>
      </w:pPr>
      <w:r>
        <w:rPr>
          <w:rFonts w:ascii="Aptos" w:hAnsi="Aptos" w:eastAsia="Aptos"/>
          <w:color w:val="414A60"/>
          <w:sz w:val="20"/>
        </w:rPr>
        <w:t>Pe mobil se poate elimina Split și păstra doar Listă / Hartă.</w:t>
      </w:r>
    </w:p>
    <w:p>
      <w:pPr>
        <w:pStyle w:val="Heading1"/>
        <w:keepNext/>
      </w:pPr>
      <w:r>
        <w:t>12. Harta sticky și proporții</w:t>
      </w:r>
    </w:p>
    <w:p>
      <w:pPr>
        <w:pStyle w:val="ListBullet"/>
      </w:pPr>
      <w:r>
        <w:rPr>
          <w:rFonts w:ascii="Aptos" w:hAnsi="Aptos" w:eastAsia="Aptos"/>
          <w:color w:val="414A60"/>
          <w:sz w:val="20"/>
        </w:rPr>
        <w:t>În modul Split, harta folosește position: sticky.</w:t>
      </w:r>
    </w:p>
    <w:p>
      <w:pPr>
        <w:pStyle w:val="ListBullet"/>
      </w:pPr>
      <w:r>
        <w:rPr>
          <w:rFonts w:ascii="Aptos" w:hAnsi="Aptos" w:eastAsia="Aptos"/>
          <w:color w:val="414A60"/>
          <w:sz w:val="20"/>
        </w:rPr>
        <w:t>Înălțime orientativă în desktop: aproximativ 560–680 px, în funcție de viewport.</w:t>
      </w:r>
    </w:p>
    <w:p>
      <w:pPr>
        <w:pStyle w:val="ListBullet"/>
      </w:pPr>
      <w:r>
        <w:rPr>
          <w:rFonts w:ascii="Aptos" w:hAnsi="Aptos" w:eastAsia="Aptos"/>
          <w:color w:val="414A60"/>
          <w:sz w:val="20"/>
        </w:rPr>
        <w:t>Border RIDElance subtil, radius mare și shadow discret; nu trebuie să pară un iframe separat de restul produsului.</w:t>
      </w:r>
    </w:p>
    <w:p>
      <w:pPr>
        <w:pStyle w:val="ListBullet"/>
      </w:pPr>
      <w:r>
        <w:rPr>
          <w:rFonts w:ascii="Aptos" w:hAnsi="Aptos" w:eastAsia="Aptos"/>
          <w:color w:val="414A60"/>
          <w:sz w:val="20"/>
        </w:rPr>
        <w:t>La breakpoint-uri mai mici, harta poate deveni non-sticky / bloc normal.</w:t>
      </w:r>
    </w:p>
    <w:p>
      <w:pPr>
        <w:pStyle w:val="CodeBlock"/>
      </w:pPr>
      <w:r>
        <w:rPr>
          <w:rFonts w:ascii="Consolas" w:hAnsi="Consolas" w:eastAsia="Consolas"/>
          <w:color w:val="293144"/>
          <w:sz w:val="18"/>
        </w:rPr>
        <w:t>border: 2px solid rgba(84,200,242,.7);</w:t>
        <w:br/>
      </w:r>
      <w:r>
        <w:rPr>
          <w:rFonts w:ascii="Consolas" w:hAnsi="Consolas" w:eastAsia="Consolas"/>
          <w:color w:val="293144"/>
          <w:sz w:val="18"/>
        </w:rPr>
        <w:t>border-radius: 24px;</w:t>
        <w:br/>
      </w:r>
      <w:r>
        <w:rPr>
          <w:rFonts w:ascii="Consolas" w:hAnsi="Consolas" w:eastAsia="Consolas"/>
          <w:color w:val="293144"/>
          <w:sz w:val="18"/>
        </w:rPr>
        <w:t>position: sticky;</w:t>
        <w:br/>
      </w:r>
    </w:p>
    <w:p>
      <w:pPr>
        <w:pStyle w:val="Heading1"/>
        <w:keepNext/>
      </w:pPr>
      <w:r>
        <w:t>13. Sticky summary bar</w:t>
      </w:r>
    </w:p>
    <w:p>
      <w:pPr>
        <w:pStyle w:val="ListBullet"/>
      </w:pPr>
      <w:r>
        <w:rPr>
          <w:rFonts w:ascii="Aptos" w:hAnsi="Aptos" w:eastAsia="Aptos"/>
          <w:color w:val="414A60"/>
          <w:sz w:val="20"/>
        </w:rPr>
        <w:t>După scroll apare o bară discretă cu sinteza rezultatelor curente.</w:t>
      </w:r>
    </w:p>
    <w:p>
      <w:pPr>
        <w:pStyle w:val="CodeBlock"/>
      </w:pPr>
      <w:r>
        <w:rPr>
          <w:rFonts w:ascii="Consolas" w:hAnsi="Consolas" w:eastAsia="Consolas"/>
          <w:color w:val="293144"/>
          <w:sz w:val="18"/>
        </w:rPr>
        <w:t>13 mașini · 800–2.400 lei/săpt. · 9 electrice</w:t>
        <w:br/>
      </w:r>
      <w:r>
        <w:rPr>
          <w:rFonts w:ascii="Consolas" w:hAnsi="Consolas" w:eastAsia="Consolas"/>
          <w:color w:val="293144"/>
          <w:sz w:val="18"/>
        </w:rPr>
        <w:t>2 favorite · București</w:t>
        <w:br/>
      </w:r>
    </w:p>
    <w:p>
      <w:pPr>
        <w:pStyle w:val="ListBullet"/>
      </w:pPr>
      <w:r>
        <w:rPr>
          <w:rFonts w:ascii="Aptos" w:hAnsi="Aptos" w:eastAsia="Aptos"/>
          <w:color w:val="414A60"/>
          <w:sz w:val="20"/>
        </w:rPr>
        <w:t>Valorile sunt calculate din rezultatele filtrate, nu din totalul global.</w:t>
      </w:r>
    </w:p>
    <w:p>
      <w:pPr>
        <w:pStyle w:val="ListBullet"/>
      </w:pPr>
      <w:r>
        <w:rPr>
          <w:rFonts w:ascii="Aptos" w:hAnsi="Aptos" w:eastAsia="Aptos"/>
          <w:color w:val="414A60"/>
          <w:sz w:val="20"/>
        </w:rPr>
        <w:t>Bară compactă, translucent / blur, fără să acopere conținut important.</w:t>
      </w:r>
    </w:p>
    <w:p>
      <w:pPr>
        <w:pStyle w:val="Heading1"/>
        <w:keepNext/>
      </w:pPr>
      <w:r>
        <w:t>14. Loading skeletons</w:t>
      </w:r>
    </w:p>
    <w:p>
      <w:pPr>
        <w:pStyle w:val="ListBullet"/>
      </w:pPr>
      <w:r>
        <w:rPr>
          <w:rFonts w:ascii="Aptos" w:hAnsi="Aptos" w:eastAsia="Aptos"/>
          <w:color w:val="414A60"/>
          <w:sz w:val="20"/>
        </w:rPr>
        <w:t>La căutare, filtre, sortare și schimbarea zonei se afișează skeleton-uri în locul unei schimbări bruște.</w:t>
      </w:r>
    </w:p>
    <w:p>
      <w:pPr>
        <w:pStyle w:val="ListBullet"/>
      </w:pPr>
      <w:r>
        <w:rPr>
          <w:rFonts w:ascii="Aptos" w:hAnsi="Aptos" w:eastAsia="Aptos"/>
          <w:color w:val="414A60"/>
          <w:sz w:val="20"/>
        </w:rPr>
        <w:t>În preview există o întârziere artificială doar pentru a demonstra efectul.</w:t>
      </w:r>
    </w:p>
    <w:p>
      <w:pPr>
        <w:pStyle w:val="ListBullet"/>
      </w:pPr>
      <w:r>
        <w:rPr>
          <w:rFonts w:ascii="Aptos" w:hAnsi="Aptos" w:eastAsia="Aptos"/>
          <w:color w:val="414A60"/>
          <w:sz w:val="20"/>
        </w:rPr>
        <w:t>În producție skeleton-ul trebuie să reflecte strict starea reală de loading a requestului.</w:t>
      </w:r>
    </w:p>
    <w:p>
      <w:pPr>
        <w:pStyle w:val="CodeBlock"/>
      </w:pPr>
      <w:r>
        <w:rPr>
          <w:rFonts w:ascii="Consolas" w:hAnsi="Consolas" w:eastAsia="Consolas"/>
          <w:color w:val="293144"/>
          <w:sz w:val="18"/>
        </w:rPr>
        <w:t>loading = true</w:t>
        <w:br/>
      </w:r>
      <w:r>
        <w:rPr>
          <w:rFonts w:ascii="Consolas" w:hAnsi="Consolas" w:eastAsia="Consolas"/>
          <w:color w:val="293144"/>
          <w:sz w:val="18"/>
        </w:rPr>
        <w:t>fetch vehicles</w:t>
        <w:br/>
      </w:r>
      <w:r>
        <w:rPr>
          <w:rFonts w:ascii="Consolas" w:hAnsi="Consolas" w:eastAsia="Consolas"/>
          <w:color w:val="293144"/>
          <w:sz w:val="18"/>
        </w:rPr>
        <w:t>loading = false</w:t>
        <w:br/>
      </w:r>
    </w:p>
    <w:p>
      <w:pPr>
        <w:pStyle w:val="Heading1"/>
        <w:keepNext/>
      </w:pPr>
      <w:r>
        <w:t>15. URL-uri și persistența filtrelor</w:t>
      </w:r>
    </w:p>
    <w:p>
      <w:pPr>
        <w:pStyle w:val="ListBullet"/>
      </w:pPr>
      <w:r>
        <w:rPr>
          <w:rFonts w:ascii="Aptos" w:hAnsi="Aptos" w:eastAsia="Aptos"/>
          <w:color w:val="414A60"/>
          <w:sz w:val="20"/>
        </w:rPr>
        <w:t>Recomandat: filtrele și sortarea să fie reflectate în query parameters.</w:t>
      </w:r>
    </w:p>
    <w:p>
      <w:pPr>
        <w:pStyle w:val="CodeBlock"/>
      </w:pPr>
      <w:r>
        <w:rPr>
          <w:rFonts w:ascii="Consolas" w:hAnsi="Consolas" w:eastAsia="Consolas"/>
          <w:color w:val="293144"/>
          <w:sz w:val="18"/>
        </w:rPr>
        <w:t>/masini?fuel=electric&amp;location=bucuresti&amp;maxPrice=1500&amp;sort=price_asc</w:t>
        <w:br/>
      </w:r>
    </w:p>
    <w:p>
      <w:pPr>
        <w:pStyle w:val="ListBullet"/>
      </w:pPr>
      <w:r>
        <w:rPr>
          <w:rFonts w:ascii="Aptos" w:hAnsi="Aptos" w:eastAsia="Aptos"/>
          <w:color w:val="414A60"/>
          <w:sz w:val="20"/>
        </w:rPr>
        <w:t>Avantaje: refresh fără pierderea filtrelor, share, browser Back, deep-linking și SEO.</w:t>
      </w:r>
    </w:p>
    <w:p>
      <w:pPr>
        <w:pStyle w:val="Heading1"/>
        <w:keepNext/>
      </w:pPr>
      <w:r>
        <w:t>16. Endpoint backend recomandat</w:t>
      </w:r>
    </w:p>
    <w:p>
      <w:pPr>
        <w:pStyle w:val="CodeBlock"/>
      </w:pPr>
      <w:r>
        <w:rPr>
          <w:rFonts w:ascii="Consolas" w:hAnsi="Consolas" w:eastAsia="Consolas"/>
          <w:color w:val="293144"/>
          <w:sz w:val="18"/>
        </w:rPr>
        <w:t>GET /api/vehicles</w:t>
        <w:br/>
      </w:r>
    </w:p>
    <w:tbl>
      <w:tblPr>
        <w:tblW w:type="auto" w:w="0"/>
        <w:jc w:val="center"/>
        <w:tblLayout w:type="fixed"/>
        <w:tblLook w:firstColumn="1" w:firstRow="1" w:lastColumn="0" w:lastRow="0" w:noHBand="0" w:noVBand="1" w:val="04A0"/>
      </w:tblPr>
      <w:tblGrid>
        <w:gridCol w:w="5083"/>
        <w:gridCol w:w="5083"/>
      </w:tblGrid>
      <w:tr>
        <w:trPr>
          <w:cantSplit/>
        </w:trPr>
        <w:tc>
          <w:tcPr>
            <w:tcW w:type="dxa" w:w="5083"/>
            <w:shd w:fill="17192B"/>
          </w:tcPr>
          <w:p>
            <w:r>
              <w:rPr>
                <w:rFonts w:ascii="Aptos" w:hAnsi="Aptos" w:eastAsia="Aptos"/>
                <w:b/>
                <w:color w:val="FFFFFF"/>
                <w:sz w:val="19"/>
              </w:rPr>
              <w:t>Parametru</w:t>
            </w:r>
          </w:p>
        </w:tc>
        <w:tc>
          <w:tcPr>
            <w:tcW w:type="dxa" w:w="5083"/>
            <w:shd w:fill="17192B"/>
          </w:tcPr>
          <w:p>
            <w:r>
              <w:rPr>
                <w:rFonts w:ascii="Aptos" w:hAnsi="Aptos" w:eastAsia="Aptos"/>
                <w:b/>
                <w:color w:val="FFFFFF"/>
                <w:sz w:val="19"/>
              </w:rPr>
              <w:t>Rol</w:t>
            </w:r>
          </w:p>
        </w:tc>
      </w:tr>
      <w:tr>
        <w:trPr>
          <w:cantSplit/>
        </w:trPr>
        <w:tc>
          <w:tcPr>
            <w:tcW w:type="dxa" w:w="2880"/>
            <w:shd w:fill="F7FAFC"/>
            <w:vAlign w:val="center"/>
            <w:tcBorders>
              <w:top w:val="single" w:sz="5" w:color="E7EBF0"/>
              <w:left w:val="single" w:sz="5" w:color="E7EBF0"/>
              <w:bottom w:val="single" w:sz="5" w:color="E7EBF0"/>
              <w:right w:val="single" w:sz="5" w:color="E7EBF0"/>
            </w:tcBorders>
          </w:tcPr>
          <w:p>
            <w:pPr>
              <w:spacing w:after="0"/>
            </w:pPr>
            <w:r>
              <w:rPr>
                <w:rFonts w:ascii="Aptos" w:hAnsi="Aptos" w:eastAsia="Aptos"/>
                <w:b/>
                <w:color w:val="232E43"/>
                <w:sz w:val="18"/>
              </w:rPr>
              <w:t>search</w:t>
            </w:r>
          </w:p>
        </w:tc>
        <w:tc>
          <w:tcPr>
            <w:tcW w:type="dxa" w:w="6480"/>
            <w:vAlign w:val="center"/>
            <w:tcBorders>
              <w:top w:val="single" w:sz="5" w:color="E7EBF0"/>
              <w:left w:val="single" w:sz="5" w:color="E7EBF0"/>
              <w:bottom w:val="single" w:sz="5" w:color="E7EBF0"/>
              <w:right w:val="single" w:sz="5" w:color="E7EBF0"/>
            </w:tcBorders>
          </w:tcPr>
          <w:p>
            <w:pPr>
              <w:spacing w:after="0"/>
            </w:pPr>
            <w:r>
              <w:rPr>
                <w:rFonts w:ascii="Aptos" w:hAnsi="Aptos" w:eastAsia="Aptos"/>
                <w:color w:val="485268"/>
                <w:sz w:val="18"/>
              </w:rPr>
              <w:t>Text căutare.</w:t>
            </w:r>
          </w:p>
        </w:tc>
      </w:tr>
      <w:tr>
        <w:trPr>
          <w:cantSplit/>
        </w:trPr>
        <w:tc>
          <w:tcPr>
            <w:tcW w:type="dxa" w:w="2880"/>
            <w:shd w:fill="F7FAFC"/>
            <w:vAlign w:val="center"/>
            <w:tcBorders>
              <w:top w:val="single" w:sz="5" w:color="E7EBF0"/>
              <w:left w:val="single" w:sz="5" w:color="E7EBF0"/>
              <w:bottom w:val="single" w:sz="5" w:color="E7EBF0"/>
              <w:right w:val="single" w:sz="5" w:color="E7EBF0"/>
            </w:tcBorders>
          </w:tcPr>
          <w:p>
            <w:pPr>
              <w:spacing w:after="0"/>
            </w:pPr>
            <w:r>
              <w:rPr>
                <w:rFonts w:ascii="Aptos" w:hAnsi="Aptos" w:eastAsia="Aptos"/>
                <w:b/>
                <w:color w:val="232E43"/>
                <w:sz w:val="18"/>
              </w:rPr>
              <w:t>fuel</w:t>
            </w:r>
          </w:p>
        </w:tc>
        <w:tc>
          <w:tcPr>
            <w:tcW w:type="dxa" w:w="6480"/>
            <w:vAlign w:val="center"/>
            <w:tcBorders>
              <w:top w:val="single" w:sz="5" w:color="E7EBF0"/>
              <w:left w:val="single" w:sz="5" w:color="E7EBF0"/>
              <w:bottom w:val="single" w:sz="5" w:color="E7EBF0"/>
              <w:right w:val="single" w:sz="5" w:color="E7EBF0"/>
            </w:tcBorders>
          </w:tcPr>
          <w:p>
            <w:pPr>
              <w:spacing w:after="0"/>
            </w:pPr>
            <w:r>
              <w:rPr>
                <w:rFonts w:ascii="Aptos" w:hAnsi="Aptos" w:eastAsia="Aptos"/>
                <w:color w:val="485268"/>
                <w:sz w:val="18"/>
              </w:rPr>
              <w:t>Tip motorizare.</w:t>
            </w:r>
          </w:p>
        </w:tc>
      </w:tr>
      <w:tr>
        <w:trPr>
          <w:cantSplit/>
        </w:trPr>
        <w:tc>
          <w:tcPr>
            <w:tcW w:type="dxa" w:w="2880"/>
            <w:shd w:fill="F7FAFC"/>
            <w:vAlign w:val="center"/>
            <w:tcBorders>
              <w:top w:val="single" w:sz="5" w:color="E7EBF0"/>
              <w:left w:val="single" w:sz="5" w:color="E7EBF0"/>
              <w:bottom w:val="single" w:sz="5" w:color="E7EBF0"/>
              <w:right w:val="single" w:sz="5" w:color="E7EBF0"/>
            </w:tcBorders>
          </w:tcPr>
          <w:p>
            <w:pPr>
              <w:spacing w:after="0"/>
            </w:pPr>
            <w:r>
              <w:rPr>
                <w:rFonts w:ascii="Aptos" w:hAnsi="Aptos" w:eastAsia="Aptos"/>
                <w:b/>
                <w:color w:val="232E43"/>
                <w:sz w:val="18"/>
              </w:rPr>
              <w:t>location</w:t>
            </w:r>
          </w:p>
        </w:tc>
        <w:tc>
          <w:tcPr>
            <w:tcW w:type="dxa" w:w="6480"/>
            <w:vAlign w:val="center"/>
            <w:tcBorders>
              <w:top w:val="single" w:sz="5" w:color="E7EBF0"/>
              <w:left w:val="single" w:sz="5" w:color="E7EBF0"/>
              <w:bottom w:val="single" w:sz="5" w:color="E7EBF0"/>
              <w:right w:val="single" w:sz="5" w:color="E7EBF0"/>
            </w:tcBorders>
          </w:tcPr>
          <w:p>
            <w:pPr>
              <w:spacing w:after="0"/>
            </w:pPr>
            <w:r>
              <w:rPr>
                <w:rFonts w:ascii="Aptos" w:hAnsi="Aptos" w:eastAsia="Aptos"/>
                <w:color w:val="485268"/>
                <w:sz w:val="18"/>
              </w:rPr>
              <w:t>Zonă / județ / oraș.</w:t>
            </w:r>
          </w:p>
        </w:tc>
      </w:tr>
      <w:tr>
        <w:trPr>
          <w:cantSplit/>
        </w:trPr>
        <w:tc>
          <w:tcPr>
            <w:tcW w:type="dxa" w:w="2880"/>
            <w:shd w:fill="F7FAFC"/>
            <w:vAlign w:val="center"/>
            <w:tcBorders>
              <w:top w:val="single" w:sz="5" w:color="E7EBF0"/>
              <w:left w:val="single" w:sz="5" w:color="E7EBF0"/>
              <w:bottom w:val="single" w:sz="5" w:color="E7EBF0"/>
              <w:right w:val="single" w:sz="5" w:color="E7EBF0"/>
            </w:tcBorders>
          </w:tcPr>
          <w:p>
            <w:pPr>
              <w:spacing w:after="0"/>
            </w:pPr>
            <w:r>
              <w:rPr>
                <w:rFonts w:ascii="Aptos" w:hAnsi="Aptos" w:eastAsia="Aptos"/>
                <w:b/>
                <w:color w:val="232E43"/>
                <w:sz w:val="18"/>
              </w:rPr>
              <w:t>minPrice / maxPrice</w:t>
            </w:r>
          </w:p>
        </w:tc>
        <w:tc>
          <w:tcPr>
            <w:tcW w:type="dxa" w:w="6480"/>
            <w:vAlign w:val="center"/>
            <w:tcBorders>
              <w:top w:val="single" w:sz="5" w:color="E7EBF0"/>
              <w:left w:val="single" w:sz="5" w:color="E7EBF0"/>
              <w:bottom w:val="single" w:sz="5" w:color="E7EBF0"/>
              <w:right w:val="single" w:sz="5" w:color="E7EBF0"/>
            </w:tcBorders>
          </w:tcPr>
          <w:p>
            <w:pPr>
              <w:spacing w:after="0"/>
            </w:pPr>
            <w:r>
              <w:rPr>
                <w:rFonts w:ascii="Aptos" w:hAnsi="Aptos" w:eastAsia="Aptos"/>
                <w:color w:val="485268"/>
                <w:sz w:val="18"/>
              </w:rPr>
              <w:t>Interval preț.</w:t>
            </w:r>
          </w:p>
        </w:tc>
      </w:tr>
      <w:tr>
        <w:trPr>
          <w:cantSplit/>
        </w:trPr>
        <w:tc>
          <w:tcPr>
            <w:tcW w:type="dxa" w:w="2880"/>
            <w:shd w:fill="F7FAFC"/>
            <w:vAlign w:val="center"/>
            <w:tcBorders>
              <w:top w:val="single" w:sz="5" w:color="E7EBF0"/>
              <w:left w:val="single" w:sz="5" w:color="E7EBF0"/>
              <w:bottom w:val="single" w:sz="5" w:color="E7EBF0"/>
              <w:right w:val="single" w:sz="5" w:color="E7EBF0"/>
            </w:tcBorders>
          </w:tcPr>
          <w:p>
            <w:pPr>
              <w:spacing w:after="0"/>
            </w:pPr>
            <w:r>
              <w:rPr>
                <w:rFonts w:ascii="Aptos" w:hAnsi="Aptos" w:eastAsia="Aptos"/>
                <w:b/>
                <w:color w:val="232E43"/>
                <w:sz w:val="18"/>
              </w:rPr>
              <w:t>offerType</w:t>
            </w:r>
          </w:p>
        </w:tc>
        <w:tc>
          <w:tcPr>
            <w:tcW w:type="dxa" w:w="6480"/>
            <w:vAlign w:val="center"/>
            <w:tcBorders>
              <w:top w:val="single" w:sz="5" w:color="E7EBF0"/>
              <w:left w:val="single" w:sz="5" w:color="E7EBF0"/>
              <w:bottom w:val="single" w:sz="5" w:color="E7EBF0"/>
              <w:right w:val="single" w:sz="5" w:color="E7EBF0"/>
            </w:tcBorders>
          </w:tcPr>
          <w:p>
            <w:pPr>
              <w:spacing w:after="0"/>
            </w:pPr>
            <w:r>
              <w:rPr>
                <w:rFonts w:ascii="Aptos" w:hAnsi="Aptos" w:eastAsia="Aptos"/>
                <w:color w:val="485268"/>
                <w:sz w:val="18"/>
              </w:rPr>
              <w:t>Închiriere / rămânere.</w:t>
            </w:r>
          </w:p>
        </w:tc>
      </w:tr>
      <w:tr>
        <w:trPr>
          <w:cantSplit/>
        </w:trPr>
        <w:tc>
          <w:tcPr>
            <w:tcW w:type="dxa" w:w="2880"/>
            <w:shd w:fill="F7FAFC"/>
            <w:vAlign w:val="center"/>
            <w:tcBorders>
              <w:top w:val="single" w:sz="5" w:color="E7EBF0"/>
              <w:left w:val="single" w:sz="5" w:color="E7EBF0"/>
              <w:bottom w:val="single" w:sz="5" w:color="E7EBF0"/>
              <w:right w:val="single" w:sz="5" w:color="E7EBF0"/>
            </w:tcBorders>
          </w:tcPr>
          <w:p>
            <w:pPr>
              <w:spacing w:after="0"/>
            </w:pPr>
            <w:r>
              <w:rPr>
                <w:rFonts w:ascii="Aptos" w:hAnsi="Aptos" w:eastAsia="Aptos"/>
                <w:b/>
                <w:color w:val="232E43"/>
                <w:sz w:val="18"/>
              </w:rPr>
              <w:t>availability</w:t>
            </w:r>
          </w:p>
        </w:tc>
        <w:tc>
          <w:tcPr>
            <w:tcW w:type="dxa" w:w="6480"/>
            <w:vAlign w:val="center"/>
            <w:tcBorders>
              <w:top w:val="single" w:sz="5" w:color="E7EBF0"/>
              <w:left w:val="single" w:sz="5" w:color="E7EBF0"/>
              <w:bottom w:val="single" w:sz="5" w:color="E7EBF0"/>
              <w:right w:val="single" w:sz="5" w:color="E7EBF0"/>
            </w:tcBorders>
          </w:tcPr>
          <w:p>
            <w:pPr>
              <w:spacing w:after="0"/>
            </w:pPr>
            <w:r>
              <w:rPr>
                <w:rFonts w:ascii="Aptos" w:hAnsi="Aptos" w:eastAsia="Aptos"/>
                <w:color w:val="485268"/>
                <w:sz w:val="18"/>
              </w:rPr>
              <w:t>Status disponibilitate.</w:t>
            </w:r>
          </w:p>
        </w:tc>
      </w:tr>
      <w:tr>
        <w:trPr>
          <w:cantSplit/>
        </w:trPr>
        <w:tc>
          <w:tcPr>
            <w:tcW w:type="dxa" w:w="2880"/>
            <w:shd w:fill="F7FAFC"/>
            <w:vAlign w:val="center"/>
            <w:tcBorders>
              <w:top w:val="single" w:sz="5" w:color="E7EBF0"/>
              <w:left w:val="single" w:sz="5" w:color="E7EBF0"/>
              <w:bottom w:val="single" w:sz="5" w:color="E7EBF0"/>
              <w:right w:val="single" w:sz="5" w:color="E7EBF0"/>
            </w:tcBorders>
          </w:tcPr>
          <w:p>
            <w:pPr>
              <w:spacing w:after="0"/>
            </w:pPr>
            <w:r>
              <w:rPr>
                <w:rFonts w:ascii="Aptos" w:hAnsi="Aptos" w:eastAsia="Aptos"/>
                <w:b/>
                <w:color w:val="232E43"/>
                <w:sz w:val="18"/>
              </w:rPr>
              <w:t>sort</w:t>
            </w:r>
          </w:p>
        </w:tc>
        <w:tc>
          <w:tcPr>
            <w:tcW w:type="dxa" w:w="6480"/>
            <w:vAlign w:val="center"/>
            <w:tcBorders>
              <w:top w:val="single" w:sz="5" w:color="E7EBF0"/>
              <w:left w:val="single" w:sz="5" w:color="E7EBF0"/>
              <w:bottom w:val="single" w:sz="5" w:color="E7EBF0"/>
              <w:right w:val="single" w:sz="5" w:color="E7EBF0"/>
            </w:tcBorders>
          </w:tcPr>
          <w:p>
            <w:pPr>
              <w:spacing w:after="0"/>
            </w:pPr>
            <w:r>
              <w:rPr>
                <w:rFonts w:ascii="Aptos" w:hAnsi="Aptos" w:eastAsia="Aptos"/>
                <w:color w:val="485268"/>
                <w:sz w:val="18"/>
              </w:rPr>
              <w:t>recommended / price_asc / newest etc.</w:t>
            </w:r>
          </w:p>
        </w:tc>
      </w:tr>
      <w:tr>
        <w:trPr>
          <w:cantSplit/>
        </w:trPr>
        <w:tc>
          <w:tcPr>
            <w:tcW w:type="dxa" w:w="2880"/>
            <w:shd w:fill="F7FAFC"/>
            <w:vAlign w:val="center"/>
            <w:tcBorders>
              <w:top w:val="single" w:sz="5" w:color="E7EBF0"/>
              <w:left w:val="single" w:sz="5" w:color="E7EBF0"/>
              <w:bottom w:val="single" w:sz="5" w:color="E7EBF0"/>
              <w:right w:val="single" w:sz="5" w:color="E7EBF0"/>
            </w:tcBorders>
          </w:tcPr>
          <w:p>
            <w:pPr>
              <w:spacing w:after="0"/>
            </w:pPr>
            <w:r>
              <w:rPr>
                <w:rFonts w:ascii="Aptos" w:hAnsi="Aptos" w:eastAsia="Aptos"/>
                <w:b/>
                <w:color w:val="232E43"/>
                <w:sz w:val="18"/>
              </w:rPr>
              <w:t>north / south / east / west</w:t>
            </w:r>
          </w:p>
        </w:tc>
        <w:tc>
          <w:tcPr>
            <w:tcW w:type="dxa" w:w="6480"/>
            <w:vAlign w:val="center"/>
            <w:tcBorders>
              <w:top w:val="single" w:sz="5" w:color="E7EBF0"/>
              <w:left w:val="single" w:sz="5" w:color="E7EBF0"/>
              <w:bottom w:val="single" w:sz="5" w:color="E7EBF0"/>
              <w:right w:val="single" w:sz="5" w:color="E7EBF0"/>
            </w:tcBorders>
          </w:tcPr>
          <w:p>
            <w:pPr>
              <w:spacing w:after="0"/>
            </w:pPr>
            <w:r>
              <w:rPr>
                <w:rFonts w:ascii="Aptos" w:hAnsi="Aptos" w:eastAsia="Aptos"/>
                <w:color w:val="485268"/>
                <w:sz w:val="18"/>
              </w:rPr>
              <w:t>Bounding box pentru „Caută în această zonă”.</w:t>
            </w:r>
          </w:p>
        </w:tc>
      </w:tr>
      <w:tr>
        <w:trPr>
          <w:cantSplit/>
        </w:trPr>
        <w:tc>
          <w:tcPr>
            <w:tcW w:type="dxa" w:w="2880"/>
            <w:shd w:fill="F7FAFC"/>
            <w:vAlign w:val="center"/>
            <w:tcBorders>
              <w:top w:val="single" w:sz="5" w:color="E7EBF0"/>
              <w:left w:val="single" w:sz="5" w:color="E7EBF0"/>
              <w:bottom w:val="single" w:sz="5" w:color="E7EBF0"/>
              <w:right w:val="single" w:sz="5" w:color="E7EBF0"/>
            </w:tcBorders>
          </w:tcPr>
          <w:p>
            <w:pPr>
              <w:spacing w:after="0"/>
            </w:pPr>
            <w:r>
              <w:rPr>
                <w:rFonts w:ascii="Aptos" w:hAnsi="Aptos" w:eastAsia="Aptos"/>
                <w:b/>
                <w:color w:val="232E43"/>
                <w:sz w:val="18"/>
              </w:rPr>
              <w:t>page / limit</w:t>
            </w:r>
          </w:p>
        </w:tc>
        <w:tc>
          <w:tcPr>
            <w:tcW w:type="dxa" w:w="6480"/>
            <w:vAlign w:val="center"/>
            <w:tcBorders>
              <w:top w:val="single" w:sz="5" w:color="E7EBF0"/>
              <w:left w:val="single" w:sz="5" w:color="E7EBF0"/>
              <w:bottom w:val="single" w:sz="5" w:color="E7EBF0"/>
              <w:right w:val="single" w:sz="5" w:color="E7EBF0"/>
            </w:tcBorders>
          </w:tcPr>
          <w:p>
            <w:pPr>
              <w:spacing w:after="0"/>
            </w:pPr>
            <w:r>
              <w:rPr>
                <w:rFonts w:ascii="Aptos" w:hAnsi="Aptos" w:eastAsia="Aptos"/>
                <w:color w:val="485268"/>
                <w:sz w:val="18"/>
              </w:rPr>
              <w:t>Pagination.</w:t>
            </w:r>
          </w:p>
        </w:tc>
      </w:tr>
    </w:tbl>
    <w:p>
      <w:pPr>
        <w:spacing w:after="100" w:line="259" w:lineRule="auto"/>
      </w:pPr>
    </w:p>
    <w:p>
      <w:pPr>
        <w:pStyle w:val="Heading2"/>
        <w:keepNext/>
      </w:pPr>
      <w:r>
        <w:t>Exemplu de răspuns:</w:t>
      </w:r>
    </w:p>
    <w:p>
      <w:pPr>
        <w:pStyle w:val="CodeBlock"/>
      </w:pPr>
      <w:r>
        <w:rPr>
          <w:rFonts w:ascii="Consolas" w:hAnsi="Consolas" w:eastAsia="Consolas"/>
          <w:color w:val="293144"/>
          <w:sz w:val="18"/>
        </w:rPr>
        <w:t>{</w:t>
        <w:br/>
      </w:r>
      <w:r>
        <w:rPr>
          <w:rFonts w:ascii="Consolas" w:hAnsi="Consolas" w:eastAsia="Consolas"/>
          <w:color w:val="293144"/>
          <w:sz w:val="18"/>
        </w:rPr>
        <w:t xml:space="preserve">  "items": [</w:t>
        <w:br/>
      </w:r>
      <w:r>
        <w:rPr>
          <w:rFonts w:ascii="Consolas" w:hAnsi="Consolas" w:eastAsia="Consolas"/>
          <w:color w:val="293144"/>
          <w:sz w:val="18"/>
        </w:rPr>
        <w:t xml:space="preserve">    {</w:t>
        <w:br/>
      </w:r>
      <w:r>
        <w:rPr>
          <w:rFonts w:ascii="Consolas" w:hAnsi="Consolas" w:eastAsia="Consolas"/>
          <w:color w:val="293144"/>
          <w:sz w:val="18"/>
        </w:rPr>
        <w:t xml:space="preserve">      "id": 123,</w:t>
        <w:br/>
      </w:r>
      <w:r>
        <w:rPr>
          <w:rFonts w:ascii="Consolas" w:hAnsi="Consolas" w:eastAsia="Consolas"/>
          <w:color w:val="293144"/>
          <w:sz w:val="18"/>
        </w:rPr>
        <w:t xml:space="preserve">      "title": "Tesla Model 3 Dual Motor, 2020",</w:t>
        <w:br/>
      </w:r>
      <w:r>
        <w:rPr>
          <w:rFonts w:ascii="Consolas" w:hAnsi="Consolas" w:eastAsia="Consolas"/>
          <w:color w:val="293144"/>
          <w:sz w:val="18"/>
        </w:rPr>
        <w:t xml:space="preserve">      "image": "...",</w:t>
        <w:br/>
      </w:r>
      <w:r>
        <w:rPr>
          <w:rFonts w:ascii="Consolas" w:hAnsi="Consolas" w:eastAsia="Consolas"/>
          <w:color w:val="293144"/>
          <w:sz w:val="18"/>
        </w:rPr>
        <w:t xml:space="preserve">      "city": "București",</w:t>
        <w:br/>
      </w:r>
      <w:r>
        <w:rPr>
          <w:rFonts w:ascii="Consolas" w:hAnsi="Consolas" w:eastAsia="Consolas"/>
          <w:color w:val="293144"/>
          <w:sz w:val="18"/>
        </w:rPr>
        <w:t xml:space="preserve">      "latitude": 44.43,</w:t>
        <w:br/>
      </w:r>
      <w:r>
        <w:rPr>
          <w:rFonts w:ascii="Consolas" w:hAnsi="Consolas" w:eastAsia="Consolas"/>
          <w:color w:val="293144"/>
          <w:sz w:val="18"/>
        </w:rPr>
        <w:t xml:space="preserve">      "longitude": 26.10,</w:t>
        <w:br/>
      </w:r>
      <w:r>
        <w:rPr>
          <w:rFonts w:ascii="Consolas" w:hAnsi="Consolas" w:eastAsia="Consolas"/>
          <w:color w:val="293144"/>
          <w:sz w:val="18"/>
        </w:rPr>
        <w:t xml:space="preserve">      "transmission": "Automată",</w:t>
        <w:br/>
      </w:r>
      <w:r>
        <w:rPr>
          <w:rFonts w:ascii="Consolas" w:hAnsi="Consolas" w:eastAsia="Consolas"/>
          <w:color w:val="293144"/>
          <w:sz w:val="18"/>
        </w:rPr>
        <w:t xml:space="preserve">      "fuelType": "electric",</w:t>
        <w:br/>
      </w:r>
      <w:r>
        <w:rPr>
          <w:rFonts w:ascii="Consolas" w:hAnsi="Consolas" w:eastAsia="Consolas"/>
          <w:color w:val="293144"/>
          <w:sz w:val="18"/>
        </w:rPr>
        <w:t xml:space="preserve">      "seats": 5,</w:t>
        <w:br/>
      </w:r>
      <w:r>
        <w:rPr>
          <w:rFonts w:ascii="Consolas" w:hAnsi="Consolas" w:eastAsia="Consolas"/>
          <w:color w:val="293144"/>
          <w:sz w:val="18"/>
        </w:rPr>
        <w:t xml:space="preserve">      "pricePerWeek": 1800,</w:t>
        <w:br/>
      </w:r>
      <w:r>
        <w:rPr>
          <w:rFonts w:ascii="Consolas" w:hAnsi="Consolas" w:eastAsia="Consolas"/>
          <w:color w:val="293144"/>
          <w:sz w:val="18"/>
        </w:rPr>
        <w:t xml:space="preserve">      "offerType": "rent",</w:t>
        <w:br/>
      </w:r>
      <w:r>
        <w:rPr>
          <w:rFonts w:ascii="Consolas" w:hAnsi="Consolas" w:eastAsia="Consolas"/>
          <w:color w:val="293144"/>
          <w:sz w:val="18"/>
        </w:rPr>
        <w:t xml:space="preserve">      "availability": "available",</w:t>
        <w:br/>
      </w:r>
      <w:r>
        <w:rPr>
          <w:rFonts w:ascii="Consolas" w:hAnsi="Consolas" w:eastAsia="Consolas"/>
          <w:color w:val="293144"/>
          <w:sz w:val="18"/>
        </w:rPr>
        <w:t xml:space="preserve">      "createdAt": "..."</w:t>
        <w:br/>
      </w:r>
      <w:r>
        <w:rPr>
          <w:rFonts w:ascii="Consolas" w:hAnsi="Consolas" w:eastAsia="Consolas"/>
          <w:color w:val="293144"/>
          <w:sz w:val="18"/>
        </w:rPr>
        <w:t xml:space="preserve">    }</w:t>
        <w:br/>
      </w:r>
      <w:r>
        <w:rPr>
          <w:rFonts w:ascii="Consolas" w:hAnsi="Consolas" w:eastAsia="Consolas"/>
          <w:color w:val="293144"/>
          <w:sz w:val="18"/>
        </w:rPr>
        <w:t xml:space="preserve">  ],</w:t>
        <w:br/>
      </w:r>
      <w:r>
        <w:rPr>
          <w:rFonts w:ascii="Consolas" w:hAnsi="Consolas" w:eastAsia="Consolas"/>
          <w:color w:val="293144"/>
          <w:sz w:val="18"/>
        </w:rPr>
        <w:t xml:space="preserve">  "total": 13</w:t>
        <w:br/>
      </w:r>
      <w:r>
        <w:rPr>
          <w:rFonts w:ascii="Consolas" w:hAnsi="Consolas" w:eastAsia="Consolas"/>
          <w:color w:val="293144"/>
          <w:sz w:val="18"/>
        </w:rPr>
        <w:t>}</w:t>
        <w:br/>
      </w:r>
    </w:p>
    <w:p>
      <w:pPr>
        <w:pStyle w:val="Heading1"/>
        <w:keepNext/>
      </w:pPr>
      <w:r>
        <w:t>17. Cromatica și design system</w:t>
      </w:r>
    </w:p>
    <w:tbl>
      <w:tblPr>
        <w:tblW w:type="auto" w:w="0"/>
        <w:jc w:val="center"/>
        <w:tblLayout w:type="fixed"/>
        <w:tblLook w:firstColumn="1" w:firstRow="1" w:lastColumn="0" w:lastRow="0" w:noHBand="0" w:noVBand="1" w:val="04A0"/>
      </w:tblPr>
      <w:tblGrid>
        <w:gridCol w:w="5083"/>
        <w:gridCol w:w="5083"/>
      </w:tblGrid>
      <w:tr>
        <w:trPr>
          <w:cantSplit/>
        </w:trPr>
        <w:tc>
          <w:tcPr>
            <w:tcW w:type="dxa" w:w="5083"/>
            <w:shd w:fill="17192B"/>
          </w:tcPr>
          <w:p>
            <w:r>
              <w:rPr>
                <w:rFonts w:ascii="Aptos" w:hAnsi="Aptos" w:eastAsia="Aptos"/>
                <w:b/>
                <w:color w:val="FFFFFF"/>
                <w:sz w:val="19"/>
              </w:rPr>
              <w:t>Token</w:t>
            </w:r>
          </w:p>
        </w:tc>
        <w:tc>
          <w:tcPr>
            <w:tcW w:type="dxa" w:w="5083"/>
            <w:shd w:fill="17192B"/>
          </w:tcPr>
          <w:p>
            <w:r>
              <w:rPr>
                <w:rFonts w:ascii="Aptos" w:hAnsi="Aptos" w:eastAsia="Aptos"/>
                <w:b/>
                <w:color w:val="FFFFFF"/>
                <w:sz w:val="19"/>
              </w:rPr>
              <w:t>Valoare</w:t>
            </w:r>
          </w:p>
        </w:tc>
      </w:tr>
      <w:tr>
        <w:trPr>
          <w:cantSplit/>
        </w:trPr>
        <w:tc>
          <w:tcPr>
            <w:tcW w:type="dxa" w:w="2880"/>
            <w:shd w:fill="F7FAFC"/>
            <w:vAlign w:val="center"/>
            <w:tcBorders>
              <w:top w:val="single" w:sz="5" w:color="E7EBF0"/>
              <w:left w:val="single" w:sz="5" w:color="E7EBF0"/>
              <w:bottom w:val="single" w:sz="5" w:color="E7EBF0"/>
              <w:right w:val="single" w:sz="5" w:color="E7EBF0"/>
            </w:tcBorders>
          </w:tcPr>
          <w:p>
            <w:pPr>
              <w:spacing w:after="0"/>
            </w:pPr>
            <w:r>
              <w:rPr>
                <w:rFonts w:ascii="Aptos" w:hAnsi="Aptos" w:eastAsia="Aptos"/>
                <w:b/>
                <w:color w:val="232E43"/>
                <w:sz w:val="18"/>
              </w:rPr>
              <w:t>RIDElance Blue</w:t>
            </w:r>
          </w:p>
        </w:tc>
        <w:tc>
          <w:tcPr>
            <w:tcW w:type="dxa" w:w="6480"/>
            <w:vAlign w:val="center"/>
            <w:tcBorders>
              <w:top w:val="single" w:sz="5" w:color="E7EBF0"/>
              <w:left w:val="single" w:sz="5" w:color="E7EBF0"/>
              <w:bottom w:val="single" w:sz="5" w:color="E7EBF0"/>
              <w:right w:val="single" w:sz="5" w:color="E7EBF0"/>
            </w:tcBorders>
          </w:tcPr>
          <w:p>
            <w:pPr>
              <w:spacing w:after="0"/>
            </w:pPr>
            <w:r>
              <w:rPr>
                <w:rFonts w:ascii="Aptos" w:hAnsi="Aptos" w:eastAsia="Aptos"/>
                <w:color w:val="485268"/>
                <w:sz w:val="18"/>
              </w:rPr>
              <w:t>#54c8f2</w:t>
            </w:r>
          </w:p>
        </w:tc>
      </w:tr>
      <w:tr>
        <w:trPr>
          <w:cantSplit/>
        </w:trPr>
        <w:tc>
          <w:tcPr>
            <w:tcW w:type="dxa" w:w="2880"/>
            <w:shd w:fill="F7FAFC"/>
            <w:vAlign w:val="center"/>
            <w:tcBorders>
              <w:top w:val="single" w:sz="5" w:color="E7EBF0"/>
              <w:left w:val="single" w:sz="5" w:color="E7EBF0"/>
              <w:bottom w:val="single" w:sz="5" w:color="E7EBF0"/>
              <w:right w:val="single" w:sz="5" w:color="E7EBF0"/>
            </w:tcBorders>
          </w:tcPr>
          <w:p>
            <w:pPr>
              <w:spacing w:after="0"/>
            </w:pPr>
            <w:r>
              <w:rPr>
                <w:rFonts w:ascii="Aptos" w:hAnsi="Aptos" w:eastAsia="Aptos"/>
                <w:b/>
                <w:color w:val="232E43"/>
                <w:sz w:val="18"/>
              </w:rPr>
              <w:t>Light Blue</w:t>
            </w:r>
          </w:p>
        </w:tc>
        <w:tc>
          <w:tcPr>
            <w:tcW w:type="dxa" w:w="6480"/>
            <w:vAlign w:val="center"/>
            <w:tcBorders>
              <w:top w:val="single" w:sz="5" w:color="E7EBF0"/>
              <w:left w:val="single" w:sz="5" w:color="E7EBF0"/>
              <w:bottom w:val="single" w:sz="5" w:color="E7EBF0"/>
              <w:right w:val="single" w:sz="5" w:color="E7EBF0"/>
            </w:tcBorders>
          </w:tcPr>
          <w:p>
            <w:pPr>
              <w:spacing w:after="0"/>
            </w:pPr>
            <w:r>
              <w:rPr>
                <w:rFonts w:ascii="Aptos" w:hAnsi="Aptos" w:eastAsia="Aptos"/>
                <w:color w:val="485268"/>
                <w:sz w:val="18"/>
              </w:rPr>
              <w:t>#8fddfa</w:t>
            </w:r>
          </w:p>
        </w:tc>
      </w:tr>
      <w:tr>
        <w:trPr>
          <w:cantSplit/>
        </w:trPr>
        <w:tc>
          <w:tcPr>
            <w:tcW w:type="dxa" w:w="2880"/>
            <w:shd w:fill="F7FAFC"/>
            <w:vAlign w:val="center"/>
            <w:tcBorders>
              <w:top w:val="single" w:sz="5" w:color="E7EBF0"/>
              <w:left w:val="single" w:sz="5" w:color="E7EBF0"/>
              <w:bottom w:val="single" w:sz="5" w:color="E7EBF0"/>
              <w:right w:val="single" w:sz="5" w:color="E7EBF0"/>
            </w:tcBorders>
          </w:tcPr>
          <w:p>
            <w:pPr>
              <w:spacing w:after="0"/>
            </w:pPr>
            <w:r>
              <w:rPr>
                <w:rFonts w:ascii="Aptos" w:hAnsi="Aptos" w:eastAsia="Aptos"/>
                <w:b/>
                <w:color w:val="232E43"/>
                <w:sz w:val="18"/>
              </w:rPr>
              <w:t>Dark / Ink</w:t>
            </w:r>
          </w:p>
        </w:tc>
        <w:tc>
          <w:tcPr>
            <w:tcW w:type="dxa" w:w="6480"/>
            <w:vAlign w:val="center"/>
            <w:tcBorders>
              <w:top w:val="single" w:sz="5" w:color="E7EBF0"/>
              <w:left w:val="single" w:sz="5" w:color="E7EBF0"/>
              <w:bottom w:val="single" w:sz="5" w:color="E7EBF0"/>
              <w:right w:val="single" w:sz="5" w:color="E7EBF0"/>
            </w:tcBorders>
          </w:tcPr>
          <w:p>
            <w:pPr>
              <w:spacing w:after="0"/>
            </w:pPr>
            <w:r>
              <w:rPr>
                <w:rFonts w:ascii="Aptos" w:hAnsi="Aptos" w:eastAsia="Aptos"/>
                <w:color w:val="485268"/>
                <w:sz w:val="18"/>
              </w:rPr>
              <w:t>#17192b</w:t>
            </w:r>
          </w:p>
        </w:tc>
      </w:tr>
      <w:tr>
        <w:trPr>
          <w:cantSplit/>
        </w:trPr>
        <w:tc>
          <w:tcPr>
            <w:tcW w:type="dxa" w:w="2880"/>
            <w:shd w:fill="F7FAFC"/>
            <w:vAlign w:val="center"/>
            <w:tcBorders>
              <w:top w:val="single" w:sz="5" w:color="E7EBF0"/>
              <w:left w:val="single" w:sz="5" w:color="E7EBF0"/>
              <w:bottom w:val="single" w:sz="5" w:color="E7EBF0"/>
              <w:right w:val="single" w:sz="5" w:color="E7EBF0"/>
            </w:tcBorders>
          </w:tcPr>
          <w:p>
            <w:pPr>
              <w:spacing w:after="0"/>
            </w:pPr>
            <w:r>
              <w:rPr>
                <w:rFonts w:ascii="Aptos" w:hAnsi="Aptos" w:eastAsia="Aptos"/>
                <w:b/>
                <w:color w:val="232E43"/>
                <w:sz w:val="18"/>
              </w:rPr>
              <w:t>Background</w:t>
            </w:r>
          </w:p>
        </w:tc>
        <w:tc>
          <w:tcPr>
            <w:tcW w:type="dxa" w:w="6480"/>
            <w:vAlign w:val="center"/>
            <w:tcBorders>
              <w:top w:val="single" w:sz="5" w:color="E7EBF0"/>
              <w:left w:val="single" w:sz="5" w:color="E7EBF0"/>
              <w:bottom w:val="single" w:sz="5" w:color="E7EBF0"/>
              <w:right w:val="single" w:sz="5" w:color="E7EBF0"/>
            </w:tcBorders>
          </w:tcPr>
          <w:p>
            <w:pPr>
              <w:spacing w:after="0"/>
            </w:pPr>
            <w:r>
              <w:rPr>
                <w:rFonts w:ascii="Aptos" w:hAnsi="Aptos" w:eastAsia="Aptos"/>
                <w:color w:val="485268"/>
                <w:sz w:val="18"/>
              </w:rPr>
              <w:t>#f7fafe / #fafbfd</w:t>
            </w:r>
          </w:p>
        </w:tc>
      </w:tr>
      <w:tr>
        <w:trPr>
          <w:cantSplit/>
        </w:trPr>
        <w:tc>
          <w:tcPr>
            <w:tcW w:type="dxa" w:w="2880"/>
            <w:shd w:fill="F7FAFC"/>
            <w:vAlign w:val="center"/>
            <w:tcBorders>
              <w:top w:val="single" w:sz="5" w:color="E7EBF0"/>
              <w:left w:val="single" w:sz="5" w:color="E7EBF0"/>
              <w:bottom w:val="single" w:sz="5" w:color="E7EBF0"/>
              <w:right w:val="single" w:sz="5" w:color="E7EBF0"/>
            </w:tcBorders>
          </w:tcPr>
          <w:p>
            <w:pPr>
              <w:spacing w:after="0"/>
            </w:pPr>
            <w:r>
              <w:rPr>
                <w:rFonts w:ascii="Aptos" w:hAnsi="Aptos" w:eastAsia="Aptos"/>
                <w:b/>
                <w:color w:val="232E43"/>
                <w:sz w:val="18"/>
              </w:rPr>
              <w:t>Border neutral</w:t>
            </w:r>
          </w:p>
        </w:tc>
        <w:tc>
          <w:tcPr>
            <w:tcW w:type="dxa" w:w="6480"/>
            <w:vAlign w:val="center"/>
            <w:tcBorders>
              <w:top w:val="single" w:sz="5" w:color="E7EBF0"/>
              <w:left w:val="single" w:sz="5" w:color="E7EBF0"/>
              <w:bottom w:val="single" w:sz="5" w:color="E7EBF0"/>
              <w:right w:val="single" w:sz="5" w:color="E7EBF0"/>
            </w:tcBorders>
          </w:tcPr>
          <w:p>
            <w:pPr>
              <w:spacing w:after="0"/>
            </w:pPr>
            <w:r>
              <w:rPr>
                <w:rFonts w:ascii="Aptos" w:hAnsi="Aptos" w:eastAsia="Aptos"/>
                <w:color w:val="485268"/>
                <w:sz w:val="18"/>
              </w:rPr>
              <w:t>#e8edf4 / #dddbe4</w:t>
            </w:r>
          </w:p>
        </w:tc>
      </w:tr>
    </w:tbl>
    <w:p>
      <w:pPr>
        <w:spacing w:after="100" w:line="259" w:lineRule="auto"/>
      </w:pPr>
    </w:p>
    <w:p>
      <w:pPr>
        <w:pStyle w:val="ListBullet"/>
      </w:pPr>
      <w:r>
        <w:rPr>
          <w:rFonts w:ascii="Aptos" w:hAnsi="Aptos" w:eastAsia="Aptos"/>
          <w:color w:val="414A60"/>
          <w:sz w:val="20"/>
        </w:rPr>
        <w:t>Borderurile albastre trebuie să rămână subtile, nu saturate.</w:t>
      </w:r>
    </w:p>
    <w:p>
      <w:pPr>
        <w:pStyle w:val="ListBullet"/>
      </w:pPr>
      <w:r>
        <w:rPr>
          <w:rFonts w:ascii="Aptos" w:hAnsi="Aptos" w:eastAsia="Aptos"/>
          <w:color w:val="414A60"/>
          <w:sz w:val="20"/>
        </w:rPr>
        <w:t>Shadow-uri moi, radius mare, mult whitespace și contrast bun între informația principală și cea secundară.</w:t>
      </w:r>
    </w:p>
    <w:p>
      <w:pPr>
        <w:pStyle w:val="ListBullet"/>
      </w:pPr>
      <w:r>
        <w:rPr>
          <w:rFonts w:ascii="Aptos" w:hAnsi="Aptos" w:eastAsia="Aptos"/>
          <w:color w:val="414A60"/>
          <w:sz w:val="20"/>
        </w:rPr>
        <w:t>Harta, cardurile și popup-urile trebuie să pară o singură experiență RIDElance, nu componente lipite separat.</w:t>
      </w:r>
    </w:p>
    <w:p>
      <w:pPr>
        <w:pStyle w:val="Heading1"/>
        <w:keepNext/>
      </w:pPr>
      <w:r>
        <w:t>18. Ce trebuie păstrat 1:1 din preview</w:t>
      </w:r>
    </w:p>
    <w:p>
      <w:pPr>
        <w:pStyle w:val="ListBullet"/>
      </w:pPr>
      <w:r>
        <w:rPr>
          <w:rFonts w:ascii="Aptos" w:hAnsi="Aptos" w:eastAsia="Aptos"/>
          <w:color w:val="414A60"/>
          <w:sz w:val="20"/>
        </w:rPr>
        <w:t>proporția listă / hartă în modul Split;</w:t>
      </w:r>
    </w:p>
    <w:p>
      <w:pPr>
        <w:pStyle w:val="ListBullet"/>
      </w:pPr>
      <w:r>
        <w:rPr>
          <w:rFonts w:ascii="Aptos" w:hAnsi="Aptos" w:eastAsia="Aptos"/>
          <w:color w:val="414A60"/>
          <w:sz w:val="20"/>
        </w:rPr>
        <w:t>cardurile și borderul albastru subtil;</w:t>
      </w:r>
    </w:p>
    <w:p>
      <w:pPr>
        <w:pStyle w:val="ListBullet"/>
      </w:pPr>
      <w:r>
        <w:rPr>
          <w:rFonts w:ascii="Aptos" w:hAnsi="Aptos" w:eastAsia="Aptos"/>
          <w:color w:val="414A60"/>
          <w:sz w:val="20"/>
        </w:rPr>
        <w:t>harta sticky;</w:t>
      </w:r>
    </w:p>
    <w:p>
      <w:pPr>
        <w:pStyle w:val="ListBullet"/>
      </w:pPr>
      <w:r>
        <w:rPr>
          <w:rFonts w:ascii="Aptos" w:hAnsi="Aptos" w:eastAsia="Aptos"/>
          <w:color w:val="414A60"/>
          <w:sz w:val="20"/>
        </w:rPr>
        <w:t>markerii cu preț și punct de status;</w:t>
      </w:r>
    </w:p>
    <w:p>
      <w:pPr>
        <w:pStyle w:val="ListBullet"/>
      </w:pPr>
      <w:r>
        <w:rPr>
          <w:rFonts w:ascii="Aptos" w:hAnsi="Aptos" w:eastAsia="Aptos"/>
          <w:color w:val="414A60"/>
          <w:sz w:val="20"/>
        </w:rPr>
        <w:t>popup-ul markerului;</w:t>
      </w:r>
    </w:p>
    <w:p>
      <w:pPr>
        <w:pStyle w:val="ListBullet"/>
      </w:pPr>
      <w:r>
        <w:rPr>
          <w:rFonts w:ascii="Aptos" w:hAnsi="Aptos" w:eastAsia="Aptos"/>
          <w:color w:val="414A60"/>
          <w:sz w:val="20"/>
        </w:rPr>
        <w:t>hover sincronizat card &lt;-&gt; pin;</w:t>
      </w:r>
    </w:p>
    <w:p>
      <w:pPr>
        <w:pStyle w:val="ListBullet"/>
      </w:pPr>
      <w:r>
        <w:rPr>
          <w:rFonts w:ascii="Aptos" w:hAnsi="Aptos" w:eastAsia="Aptos"/>
          <w:color w:val="414A60"/>
          <w:sz w:val="20"/>
        </w:rPr>
        <w:t>Favorite;</w:t>
      </w:r>
    </w:p>
    <w:p>
      <w:pPr>
        <w:pStyle w:val="ListBullet"/>
      </w:pPr>
      <w:r>
        <w:rPr>
          <w:rFonts w:ascii="Aptos" w:hAnsi="Aptos" w:eastAsia="Aptos"/>
          <w:color w:val="414A60"/>
          <w:sz w:val="20"/>
        </w:rPr>
        <w:t>„Caută în această zonă”;</w:t>
      </w:r>
    </w:p>
    <w:p>
      <w:pPr>
        <w:pStyle w:val="ListBullet"/>
      </w:pPr>
      <w:r>
        <w:rPr>
          <w:rFonts w:ascii="Aptos" w:hAnsi="Aptos" w:eastAsia="Aptos"/>
          <w:color w:val="414A60"/>
          <w:sz w:val="20"/>
        </w:rPr>
        <w:t>sortarea;</w:t>
      </w:r>
    </w:p>
    <w:p>
      <w:pPr>
        <w:pStyle w:val="ListBullet"/>
      </w:pPr>
      <w:r>
        <w:rPr>
          <w:rFonts w:ascii="Aptos" w:hAnsi="Aptos" w:eastAsia="Aptos"/>
          <w:color w:val="414A60"/>
          <w:sz w:val="20"/>
        </w:rPr>
        <w:t>filtrele geografice;</w:t>
      </w:r>
    </w:p>
    <w:p>
      <w:pPr>
        <w:pStyle w:val="ListBullet"/>
      </w:pPr>
      <w:r>
        <w:rPr>
          <w:rFonts w:ascii="Aptos" w:hAnsi="Aptos" w:eastAsia="Aptos"/>
          <w:color w:val="414A60"/>
          <w:sz w:val="20"/>
        </w:rPr>
        <w:t>sticky summary;</w:t>
      </w:r>
    </w:p>
    <w:p>
      <w:pPr>
        <w:pStyle w:val="ListBullet"/>
      </w:pPr>
      <w:r>
        <w:rPr>
          <w:rFonts w:ascii="Aptos" w:hAnsi="Aptos" w:eastAsia="Aptos"/>
          <w:color w:val="414A60"/>
          <w:sz w:val="20"/>
        </w:rPr>
        <w:t>loading skeletons;</w:t>
      </w:r>
    </w:p>
    <w:p>
      <w:pPr>
        <w:pStyle w:val="ListBullet"/>
      </w:pPr>
      <w:r>
        <w:rPr>
          <w:rFonts w:ascii="Aptos" w:hAnsi="Aptos" w:eastAsia="Aptos"/>
          <w:color w:val="414A60"/>
          <w:sz w:val="20"/>
        </w:rPr>
        <w:t>modurile Listă / Split / Hartă;</w:t>
      </w:r>
    </w:p>
    <w:p>
      <w:pPr>
        <w:pStyle w:val="ListBullet"/>
      </w:pPr>
      <w:r>
        <w:rPr>
          <w:rFonts w:ascii="Aptos" w:hAnsi="Aptos" w:eastAsia="Aptos"/>
          <w:color w:val="414A60"/>
          <w:sz w:val="20"/>
        </w:rPr>
        <w:t>cromatica RIDElance.</w:t>
      </w:r>
    </w:p>
    <w:p>
      <w:pPr>
        <w:pStyle w:val="Heading1"/>
        <w:keepNext/>
      </w:pPr>
      <w:r>
        <w:t>19. Notă finală pentru implementare</w:t>
      </w:r>
    </w:p>
    <w:tbl>
      <w:tblPr>
        <w:tblW w:type="auto" w:w="0"/>
        <w:jc w:val="center"/>
        <w:tblLayout w:type="fixed"/>
        <w:tblLook w:firstColumn="1" w:firstRow="1" w:lastColumn="0" w:lastRow="0" w:noHBand="0" w:noVBand="1" w:val="04A0"/>
      </w:tblPr>
      <w:tblGrid>
        <w:gridCol w:w="10166"/>
      </w:tblGrid>
      <w:tr>
        <w:trPr>
          <w:cantSplit/>
        </w:trPr>
        <w:tc>
          <w:tcPr>
            <w:tcW w:type="dxa" w:w="9576"/>
            <w:shd w:fill="F6FBFE"/>
            <w:tcBorders>
              <w:top w:val="single" w:sz="7" w:color="BCEAF9"/>
              <w:left w:val="single" w:sz="7" w:color="BCEAF9"/>
              <w:bottom w:val="single" w:sz="7" w:color="BCEAF9"/>
              <w:right w:val="single" w:sz="7" w:color="BCEAF9"/>
            </w:tcBorders>
          </w:tcPr>
          <w:p>
            <w:pPr>
              <w:spacing w:after="60"/>
            </w:pPr>
            <w:r>
              <w:rPr>
                <w:rFonts w:ascii="Aptos" w:hAnsi="Aptos" w:eastAsia="Aptos"/>
                <w:b/>
                <w:color w:val="17192B"/>
                <w:sz w:val="21"/>
              </w:rPr>
              <w:t>Preview-ul este referință de produs, nu sursă de date</w:t>
            </w:r>
          </w:p>
          <w:p>
            <w:pPr>
              <w:spacing w:after="0"/>
            </w:pPr>
            <w:r>
              <w:rPr>
                <w:rFonts w:ascii="Aptos" w:hAnsi="Aptos" w:eastAsia="Aptos"/>
                <w:color w:val="444E63"/>
                <w:sz w:val="19"/>
              </w:rPr>
              <w:t>HTML-ul final demonstrează designul și interacțiunile. Array-urile și valorile mock nu se copiază ca logică de producție. Datele trebuie alimentate din backend-ul RIDElance, iar markerii din vehicle.latitude / vehicle.longitude.</w:t>
            </w:r>
          </w:p>
        </w:tc>
      </w:tr>
    </w:tbl>
    <w:p>
      <w:pPr>
        <w:spacing w:after="100" w:line="259" w:lineRule="auto"/>
      </w:pPr>
    </w:p>
    <w:tbl>
      <w:tblPr>
        <w:tblW w:type="auto" w:w="0"/>
        <w:jc w:val="center"/>
        <w:tblLayout w:type="fixed"/>
        <w:tblLook w:firstColumn="1" w:firstRow="1" w:lastColumn="0" w:lastRow="0" w:noHBand="0" w:noVBand="1" w:val="04A0"/>
      </w:tblPr>
      <w:tblGrid>
        <w:gridCol w:w="10166"/>
      </w:tblGrid>
      <w:tr>
        <w:trPr>
          <w:cantSplit/>
        </w:trPr>
        <w:tc>
          <w:tcPr>
            <w:tcW w:type="dxa" w:w="9576"/>
            <w:shd w:fill="FFF7E8"/>
            <w:tcBorders>
              <w:top w:val="single" w:sz="7" w:color="F3D59A"/>
              <w:left w:val="single" w:sz="7" w:color="F3D59A"/>
              <w:bottom w:val="single" w:sz="7" w:color="F3D59A"/>
              <w:right w:val="single" w:sz="7" w:color="F3D59A"/>
            </w:tcBorders>
          </w:tcPr>
          <w:p>
            <w:pPr>
              <w:spacing w:after="60"/>
            </w:pPr>
            <w:r>
              <w:rPr>
                <w:rFonts w:ascii="Aptos" w:hAnsi="Aptos" w:eastAsia="Aptos"/>
                <w:b/>
                <w:color w:val="17192B"/>
                <w:sz w:val="21"/>
              </w:rPr>
              <w:t>Cerință tehnică obligatorie pentru markere</w:t>
            </w:r>
          </w:p>
          <w:p>
            <w:pPr>
              <w:spacing w:after="0"/>
            </w:pPr>
            <w:r>
              <w:rPr>
                <w:rFonts w:ascii="Aptos" w:hAnsi="Aptos" w:eastAsia="Aptos"/>
                <w:color w:val="444E63"/>
                <w:sz w:val="19"/>
              </w:rPr>
              <w:t>Păstrați separarea dintre wrapper-ul poziționat de Mapbox și chip-ul interactiv. Nu animați și nu suprascrieți transform-ul elementului root controlat de Mapbox. Aceasta este condiția principală pentru ca markerii să rămână stabili și popup-urile să fie testabile.</w:t>
            </w:r>
          </w:p>
        </w:tc>
      </w:tr>
    </w:tbl>
    <w:p>
      <w:pPr>
        <w:spacing w:after="100" w:line="259" w:lineRule="auto"/>
      </w:pPr>
    </w:p>
    <w:p>
      <w:pPr>
        <w:spacing w:before="200" w:after="100" w:line="259" w:lineRule="auto"/>
        <w:jc w:val="center"/>
      </w:pPr>
      <w:r>
        <w:rPr>
          <w:rFonts w:ascii="Aptos" w:hAnsi="Aptos" w:eastAsia="Aptos"/>
          <w:b/>
          <w:color w:val="A0A6B3"/>
          <w:sz w:val="17"/>
        </w:rPr>
        <w:t>— END OF SPECIFICATION —</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eastAsia="Aptos"/>
        <w:color w:val="9197A5"/>
        <w:sz w:val="16"/>
      </w:rPr>
      <w:t xml:space="preserve">RIDElance • Redesign pagina Mașini •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ptos Display" w:hAnsi="Aptos Display" w:eastAsia="Aptos Display"/>
        <w:b/>
        <w:color w:val="17192B"/>
        <w:sz w:val="27"/>
      </w:rPr>
      <w:t>RIDE</w:t>
    </w:r>
    <w:r>
      <w:rPr>
        <w:rFonts w:ascii="Aptos Display" w:hAnsi="Aptos Display" w:eastAsia="Aptos Display"/>
        <w:b/>
        <w:color w:val="54C8F2"/>
        <w:sz w:val="34"/>
      </w:rPr>
      <w:t>&amp;</w:t>
    </w:r>
    <w:r>
      <w:rPr>
        <w:rFonts w:ascii="Aptos Display" w:hAnsi="Aptos Display" w:eastAsia="Aptos Display"/>
        <w:b/>
        <w:color w:val="54C8F2"/>
        <w:sz w:val="27"/>
      </w:rPr>
      <w:t>lance.</w:t>
    </w:r>
    <w:r>
      <w:rPr>
        <w:rFonts w:ascii="Aptos" w:hAnsi="Aptos" w:eastAsia="Aptos"/>
        <w:b/>
        <w:color w:val="878FA0"/>
        <w:sz w:val="17"/>
      </w:rPr>
      <w:t xml:space="preserve">   •   SPECIFICAȚIE IT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434C62"/>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Aptos Display" w:hAnsi="Aptos Display"/>
      <w:b/>
      <w:bCs/>
      <w:color w:val="17192B"/>
      <w:sz w:val="36"/>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w:hAnsi="Aptos"/>
      <w:b/>
      <w:bCs/>
      <w:color w:val="232F45"/>
      <w:sz w:val="26"/>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Aptos" w:hAnsi="Aptos"/>
      <w:b/>
      <w:bCs/>
      <w:color w:val="232F4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b/>
      <w:color w:val="17192B"/>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80" w:after="140"/>
      <w:ind w:left="230" w:right="230"/>
      <w:shd w:fill="F4F7FA"/>
      <w:pBdr>
        <w:bottom w:val="single" w:sz="4" w:color="DDE4EB"/>
      </w:pBdr>
    </w:pPr>
    <w:rPr>
      <w:rFonts w:ascii="Consolas" w:hAnsi="Consolas"/>
      <w:color w:val="293144"/>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RIDElance - Specificație IT Redesign Pagina Mașini</dc:title>
  <dc:subject>Handoff tehnic și UX pentru implementarea paginii Mașini</dc:subject>
  <dc:creator>RIDElance</dc:creator>
  <cp:keywords>RIDElance, Mapbox, Mașini, UX, UI, IT, Marketplace</cp:keywords>
  <dc:description>generated by python-docx</dc:description>
  <cp:lastModifiedBy/>
  <cp:revision>1</cp:revision>
  <dcterms:created xsi:type="dcterms:W3CDTF">2013-12-23T23:15:00Z</dcterms:created>
  <dcterms:modified xsi:type="dcterms:W3CDTF">2013-12-23T23:15:00Z</dcterms:modified>
  <cp:category/>
</cp:coreProperties>
</file>