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Siatka"/>
        <w:tblpPr w:leftFromText="141" w:rightFromText="141" w:vertAnchor="page" w:horzAnchor="margin" w:tblpXSpec="center" w:tblpY="1237"/>
        <w:tblW w:w="0" w:type="auto"/>
        <w:tblLook w:val="04A0" w:firstRow="1" w:lastRow="0" w:firstColumn="1" w:lastColumn="0" w:noHBand="0" w:noVBand="1"/>
      </w:tblPr>
      <w:tblGrid>
        <w:gridCol w:w="1838"/>
        <w:gridCol w:w="4562"/>
        <w:gridCol w:w="1595"/>
      </w:tblGrid>
      <w:tr w:rsidR="00847538" w:rsidRPr="00CB5BBB" w14:paraId="6C24CC24" w14:textId="77777777" w:rsidTr="002C2A69">
        <w:trPr>
          <w:trHeight w:val="282"/>
        </w:trPr>
        <w:tc>
          <w:tcPr>
            <w:tcW w:w="1838" w:type="dxa"/>
            <w:tcBorders>
              <w:top w:val="single" w:sz="12" w:space="0" w:color="auto"/>
              <w:left w:val="single" w:sz="12" w:space="0" w:color="auto"/>
              <w:bottom w:val="single" w:sz="12" w:space="0" w:color="auto"/>
              <w:right w:val="single" w:sz="12" w:space="0" w:color="auto"/>
            </w:tcBorders>
            <w:vAlign w:val="center"/>
          </w:tcPr>
          <w:p w14:paraId="306678A0" w14:textId="77777777" w:rsidR="00847538" w:rsidRPr="00CB5BBB" w:rsidRDefault="00847538" w:rsidP="00847538">
            <w:pPr>
              <w:jc w:val="center"/>
              <w:rPr>
                <w:sz w:val="28"/>
                <w:szCs w:val="28"/>
              </w:rPr>
            </w:pPr>
            <w:r w:rsidRPr="00CB5BBB">
              <w:rPr>
                <w:sz w:val="28"/>
                <w:szCs w:val="28"/>
              </w:rPr>
              <w:t>Tytuł</w:t>
            </w:r>
          </w:p>
        </w:tc>
        <w:tc>
          <w:tcPr>
            <w:tcW w:w="4562" w:type="dxa"/>
            <w:tcBorders>
              <w:top w:val="single" w:sz="12" w:space="0" w:color="auto"/>
              <w:left w:val="single" w:sz="12" w:space="0" w:color="auto"/>
              <w:bottom w:val="single" w:sz="12" w:space="0" w:color="auto"/>
              <w:right w:val="single" w:sz="12" w:space="0" w:color="auto"/>
            </w:tcBorders>
            <w:vAlign w:val="center"/>
          </w:tcPr>
          <w:p w14:paraId="662E5EED" w14:textId="77777777" w:rsidR="00847538" w:rsidRPr="00F9316C" w:rsidRDefault="00847538" w:rsidP="00847538">
            <w:pPr>
              <w:jc w:val="center"/>
              <w:rPr>
                <w:b/>
                <w:bCs/>
                <w:sz w:val="32"/>
                <w:szCs w:val="32"/>
              </w:rPr>
            </w:pPr>
            <w:r w:rsidRPr="00F9316C">
              <w:rPr>
                <w:b/>
                <w:bCs/>
                <w:sz w:val="32"/>
                <w:szCs w:val="32"/>
              </w:rPr>
              <w:t>Projekt Końcow</w:t>
            </w:r>
            <w:r>
              <w:rPr>
                <w:b/>
                <w:bCs/>
                <w:sz w:val="32"/>
                <w:szCs w:val="32"/>
              </w:rPr>
              <w:t>y</w:t>
            </w:r>
            <w:r w:rsidRPr="00F9316C">
              <w:rPr>
                <w:b/>
                <w:bCs/>
                <w:sz w:val="32"/>
                <w:szCs w:val="32"/>
              </w:rPr>
              <w:t>:</w:t>
            </w:r>
          </w:p>
          <w:p w14:paraId="1BFC8AE8" w14:textId="77777777" w:rsidR="00847538" w:rsidRPr="00CB5BBB" w:rsidRDefault="00847538" w:rsidP="00847538">
            <w:pPr>
              <w:jc w:val="center"/>
              <w:rPr>
                <w:b/>
                <w:bCs/>
                <w:sz w:val="28"/>
                <w:szCs w:val="28"/>
              </w:rPr>
            </w:pPr>
            <w:r w:rsidRPr="00F9316C">
              <w:rPr>
                <w:b/>
                <w:bCs/>
                <w:sz w:val="32"/>
                <w:szCs w:val="32"/>
              </w:rPr>
              <w:t>"Misja Ratunkowa"</w:t>
            </w:r>
          </w:p>
        </w:tc>
        <w:tc>
          <w:tcPr>
            <w:tcW w:w="1595" w:type="dxa"/>
            <w:vMerge w:val="restart"/>
            <w:tcBorders>
              <w:top w:val="single" w:sz="12" w:space="0" w:color="auto"/>
              <w:left w:val="single" w:sz="12" w:space="0" w:color="auto"/>
              <w:right w:val="single" w:sz="12" w:space="0" w:color="auto"/>
            </w:tcBorders>
            <w:vAlign w:val="center"/>
          </w:tcPr>
          <w:p w14:paraId="4269B3D5" w14:textId="77777777" w:rsidR="00847538" w:rsidRPr="00CB5BBB" w:rsidRDefault="00847538" w:rsidP="00847538">
            <w:pPr>
              <w:jc w:val="center"/>
              <w:rPr>
                <w:sz w:val="28"/>
                <w:szCs w:val="28"/>
              </w:rPr>
            </w:pPr>
            <w:r w:rsidRPr="00CB5BBB">
              <w:rPr>
                <w:sz w:val="28"/>
                <w:szCs w:val="28"/>
              </w:rPr>
              <w:t>Politechnika Warszawska Wydział Elektryczny</w:t>
            </w:r>
          </w:p>
        </w:tc>
      </w:tr>
      <w:tr w:rsidR="00847538" w:rsidRPr="00CB5BBB" w14:paraId="032F22F1" w14:textId="77777777" w:rsidTr="002C2A69">
        <w:trPr>
          <w:trHeight w:val="282"/>
        </w:trPr>
        <w:tc>
          <w:tcPr>
            <w:tcW w:w="1838" w:type="dxa"/>
            <w:tcBorders>
              <w:top w:val="single" w:sz="12" w:space="0" w:color="auto"/>
              <w:left w:val="single" w:sz="12" w:space="0" w:color="auto"/>
              <w:bottom w:val="single" w:sz="12" w:space="0" w:color="auto"/>
              <w:right w:val="single" w:sz="12" w:space="0" w:color="auto"/>
            </w:tcBorders>
            <w:vAlign w:val="center"/>
          </w:tcPr>
          <w:p w14:paraId="5AB87225" w14:textId="77777777" w:rsidR="00847538" w:rsidRPr="00CB5BBB" w:rsidRDefault="00847538" w:rsidP="00847538">
            <w:pPr>
              <w:jc w:val="center"/>
              <w:rPr>
                <w:sz w:val="28"/>
                <w:szCs w:val="28"/>
              </w:rPr>
            </w:pPr>
            <w:r w:rsidRPr="00CB5BBB">
              <w:rPr>
                <w:sz w:val="28"/>
                <w:szCs w:val="28"/>
              </w:rPr>
              <w:t>Data</w:t>
            </w:r>
          </w:p>
        </w:tc>
        <w:tc>
          <w:tcPr>
            <w:tcW w:w="4562" w:type="dxa"/>
            <w:tcBorders>
              <w:top w:val="single" w:sz="12" w:space="0" w:color="auto"/>
              <w:left w:val="single" w:sz="12" w:space="0" w:color="auto"/>
              <w:bottom w:val="single" w:sz="12" w:space="0" w:color="auto"/>
              <w:right w:val="single" w:sz="12" w:space="0" w:color="auto"/>
            </w:tcBorders>
            <w:vAlign w:val="center"/>
          </w:tcPr>
          <w:p w14:paraId="70FFD306" w14:textId="77777777" w:rsidR="00847538" w:rsidRPr="00CB5BBB" w:rsidRDefault="00847538" w:rsidP="00847538">
            <w:pPr>
              <w:jc w:val="center"/>
              <w:rPr>
                <w:sz w:val="28"/>
                <w:szCs w:val="28"/>
              </w:rPr>
            </w:pPr>
            <w:r>
              <w:rPr>
                <w:sz w:val="28"/>
                <w:szCs w:val="28"/>
              </w:rPr>
              <w:t>22</w:t>
            </w:r>
            <w:r w:rsidRPr="00CB5BBB">
              <w:rPr>
                <w:sz w:val="28"/>
                <w:szCs w:val="28"/>
              </w:rPr>
              <w:t>.</w:t>
            </w:r>
            <w:r>
              <w:rPr>
                <w:sz w:val="28"/>
                <w:szCs w:val="28"/>
              </w:rPr>
              <w:t>0</w:t>
            </w:r>
            <w:r w:rsidRPr="00CB5BBB">
              <w:rPr>
                <w:sz w:val="28"/>
                <w:szCs w:val="28"/>
              </w:rPr>
              <w:t>1.202</w:t>
            </w:r>
            <w:r>
              <w:rPr>
                <w:sz w:val="28"/>
                <w:szCs w:val="28"/>
              </w:rPr>
              <w:t>6</w:t>
            </w:r>
          </w:p>
        </w:tc>
        <w:tc>
          <w:tcPr>
            <w:tcW w:w="1595" w:type="dxa"/>
            <w:vMerge/>
            <w:tcBorders>
              <w:left w:val="single" w:sz="12" w:space="0" w:color="auto"/>
              <w:right w:val="single" w:sz="12" w:space="0" w:color="auto"/>
            </w:tcBorders>
          </w:tcPr>
          <w:p w14:paraId="214F885D" w14:textId="77777777" w:rsidR="00847538" w:rsidRPr="00CB5BBB" w:rsidRDefault="00847538" w:rsidP="00847538">
            <w:pPr>
              <w:rPr>
                <w:sz w:val="28"/>
                <w:szCs w:val="28"/>
              </w:rPr>
            </w:pPr>
          </w:p>
        </w:tc>
      </w:tr>
      <w:tr w:rsidR="00847538" w:rsidRPr="00CB5BBB" w14:paraId="2B20C64C" w14:textId="77777777" w:rsidTr="002C2A69">
        <w:trPr>
          <w:trHeight w:val="294"/>
        </w:trPr>
        <w:tc>
          <w:tcPr>
            <w:tcW w:w="1838" w:type="dxa"/>
            <w:tcBorders>
              <w:top w:val="single" w:sz="12" w:space="0" w:color="auto"/>
              <w:left w:val="single" w:sz="12" w:space="0" w:color="auto"/>
              <w:bottom w:val="single" w:sz="12" w:space="0" w:color="auto"/>
              <w:right w:val="single" w:sz="12" w:space="0" w:color="auto"/>
            </w:tcBorders>
            <w:vAlign w:val="center"/>
          </w:tcPr>
          <w:p w14:paraId="425C3225" w14:textId="77777777" w:rsidR="00847538" w:rsidRPr="00CB5BBB" w:rsidRDefault="00847538" w:rsidP="00847538">
            <w:pPr>
              <w:jc w:val="center"/>
              <w:rPr>
                <w:sz w:val="28"/>
                <w:szCs w:val="28"/>
              </w:rPr>
            </w:pPr>
            <w:r w:rsidRPr="00CB5BBB">
              <w:rPr>
                <w:sz w:val="28"/>
                <w:szCs w:val="28"/>
              </w:rPr>
              <w:t>Autor</w:t>
            </w:r>
          </w:p>
        </w:tc>
        <w:tc>
          <w:tcPr>
            <w:tcW w:w="4562" w:type="dxa"/>
            <w:tcBorders>
              <w:top w:val="single" w:sz="12" w:space="0" w:color="auto"/>
              <w:left w:val="single" w:sz="12" w:space="0" w:color="auto"/>
              <w:bottom w:val="single" w:sz="12" w:space="0" w:color="auto"/>
              <w:right w:val="single" w:sz="12" w:space="0" w:color="auto"/>
            </w:tcBorders>
            <w:vAlign w:val="center"/>
          </w:tcPr>
          <w:p w14:paraId="65FC90EE" w14:textId="77777777" w:rsidR="00847538" w:rsidRPr="00CB5BBB" w:rsidRDefault="00847538" w:rsidP="00847538">
            <w:pPr>
              <w:jc w:val="center"/>
              <w:rPr>
                <w:sz w:val="28"/>
                <w:szCs w:val="28"/>
              </w:rPr>
            </w:pPr>
            <w:r>
              <w:rPr>
                <w:sz w:val="28"/>
                <w:szCs w:val="28"/>
              </w:rPr>
              <w:t xml:space="preserve">Cezary Pińkowski i </w:t>
            </w:r>
            <w:r w:rsidRPr="00CB5BBB">
              <w:rPr>
                <w:sz w:val="28"/>
                <w:szCs w:val="28"/>
              </w:rPr>
              <w:t>Jacek Krętowski</w:t>
            </w:r>
          </w:p>
        </w:tc>
        <w:tc>
          <w:tcPr>
            <w:tcW w:w="1595" w:type="dxa"/>
            <w:vMerge/>
            <w:tcBorders>
              <w:left w:val="single" w:sz="12" w:space="0" w:color="auto"/>
              <w:right w:val="single" w:sz="12" w:space="0" w:color="auto"/>
            </w:tcBorders>
          </w:tcPr>
          <w:p w14:paraId="2550E2FD" w14:textId="77777777" w:rsidR="00847538" w:rsidRPr="00CB5BBB" w:rsidRDefault="00847538" w:rsidP="00847538">
            <w:pPr>
              <w:rPr>
                <w:sz w:val="28"/>
                <w:szCs w:val="28"/>
              </w:rPr>
            </w:pPr>
          </w:p>
        </w:tc>
      </w:tr>
      <w:tr w:rsidR="00847538" w:rsidRPr="00CB5BBB" w14:paraId="0CBA45F5" w14:textId="77777777" w:rsidTr="002C2A69">
        <w:trPr>
          <w:trHeight w:val="353"/>
        </w:trPr>
        <w:tc>
          <w:tcPr>
            <w:tcW w:w="1838" w:type="dxa"/>
            <w:tcBorders>
              <w:top w:val="single" w:sz="12" w:space="0" w:color="auto"/>
              <w:left w:val="single" w:sz="12" w:space="0" w:color="auto"/>
              <w:bottom w:val="single" w:sz="12" w:space="0" w:color="auto"/>
              <w:right w:val="single" w:sz="12" w:space="0" w:color="auto"/>
            </w:tcBorders>
            <w:vAlign w:val="center"/>
          </w:tcPr>
          <w:p w14:paraId="236428E7" w14:textId="77777777" w:rsidR="00847538" w:rsidRPr="00CB5BBB" w:rsidRDefault="00847538" w:rsidP="00847538">
            <w:pPr>
              <w:jc w:val="center"/>
              <w:rPr>
                <w:sz w:val="28"/>
                <w:szCs w:val="28"/>
              </w:rPr>
            </w:pPr>
            <w:r w:rsidRPr="00CB5BBB">
              <w:rPr>
                <w:sz w:val="28"/>
                <w:szCs w:val="28"/>
              </w:rPr>
              <w:t>Sprawdzający</w:t>
            </w:r>
          </w:p>
        </w:tc>
        <w:tc>
          <w:tcPr>
            <w:tcW w:w="4562" w:type="dxa"/>
            <w:tcBorders>
              <w:top w:val="single" w:sz="12" w:space="0" w:color="auto"/>
              <w:left w:val="single" w:sz="12" w:space="0" w:color="auto"/>
              <w:bottom w:val="single" w:sz="12" w:space="0" w:color="auto"/>
              <w:right w:val="single" w:sz="12" w:space="0" w:color="auto"/>
            </w:tcBorders>
            <w:vAlign w:val="center"/>
          </w:tcPr>
          <w:p w14:paraId="5481F0D8" w14:textId="77777777" w:rsidR="00847538" w:rsidRPr="00CB5BBB" w:rsidRDefault="00847538" w:rsidP="00847538">
            <w:pPr>
              <w:jc w:val="center"/>
              <w:rPr>
                <w:sz w:val="28"/>
                <w:szCs w:val="28"/>
              </w:rPr>
            </w:pPr>
            <w:r w:rsidRPr="00CB5BBB">
              <w:rPr>
                <w:sz w:val="28"/>
                <w:szCs w:val="28"/>
              </w:rPr>
              <w:t>-</w:t>
            </w:r>
          </w:p>
        </w:tc>
        <w:tc>
          <w:tcPr>
            <w:tcW w:w="1595" w:type="dxa"/>
            <w:vMerge/>
            <w:tcBorders>
              <w:left w:val="single" w:sz="12" w:space="0" w:color="auto"/>
              <w:right w:val="single" w:sz="12" w:space="0" w:color="auto"/>
            </w:tcBorders>
          </w:tcPr>
          <w:p w14:paraId="180180E3" w14:textId="77777777" w:rsidR="00847538" w:rsidRPr="00CB5BBB" w:rsidRDefault="00847538" w:rsidP="00847538">
            <w:pPr>
              <w:rPr>
                <w:sz w:val="28"/>
                <w:szCs w:val="28"/>
              </w:rPr>
            </w:pPr>
          </w:p>
        </w:tc>
      </w:tr>
      <w:tr w:rsidR="00847538" w:rsidRPr="00CB5BBB" w14:paraId="56FB4374" w14:textId="77777777" w:rsidTr="002C2A69">
        <w:trPr>
          <w:trHeight w:val="282"/>
        </w:trPr>
        <w:tc>
          <w:tcPr>
            <w:tcW w:w="1838" w:type="dxa"/>
            <w:tcBorders>
              <w:top w:val="single" w:sz="12" w:space="0" w:color="auto"/>
              <w:left w:val="single" w:sz="12" w:space="0" w:color="auto"/>
              <w:bottom w:val="single" w:sz="12" w:space="0" w:color="auto"/>
              <w:right w:val="single" w:sz="12" w:space="0" w:color="auto"/>
            </w:tcBorders>
            <w:vAlign w:val="center"/>
          </w:tcPr>
          <w:p w14:paraId="611A7209" w14:textId="77777777" w:rsidR="00847538" w:rsidRPr="00CB5BBB" w:rsidRDefault="00847538" w:rsidP="00847538">
            <w:pPr>
              <w:jc w:val="center"/>
              <w:rPr>
                <w:sz w:val="28"/>
                <w:szCs w:val="28"/>
              </w:rPr>
            </w:pPr>
            <w:r w:rsidRPr="00CB5BBB">
              <w:rPr>
                <w:sz w:val="28"/>
                <w:szCs w:val="28"/>
              </w:rPr>
              <w:t>Grupa</w:t>
            </w:r>
          </w:p>
        </w:tc>
        <w:tc>
          <w:tcPr>
            <w:tcW w:w="4562" w:type="dxa"/>
            <w:tcBorders>
              <w:top w:val="single" w:sz="12" w:space="0" w:color="auto"/>
              <w:left w:val="single" w:sz="12" w:space="0" w:color="auto"/>
              <w:bottom w:val="single" w:sz="12" w:space="0" w:color="auto"/>
              <w:right w:val="single" w:sz="12" w:space="0" w:color="auto"/>
            </w:tcBorders>
            <w:vAlign w:val="center"/>
          </w:tcPr>
          <w:p w14:paraId="4E95BFA6" w14:textId="77777777" w:rsidR="00847538" w:rsidRPr="00CB5BBB" w:rsidRDefault="00847538" w:rsidP="00847538">
            <w:pPr>
              <w:jc w:val="center"/>
              <w:rPr>
                <w:sz w:val="28"/>
                <w:szCs w:val="28"/>
              </w:rPr>
            </w:pPr>
            <w:r w:rsidRPr="00CB5BBB">
              <w:rPr>
                <w:sz w:val="28"/>
                <w:szCs w:val="28"/>
              </w:rPr>
              <w:t>1</w:t>
            </w:r>
          </w:p>
        </w:tc>
        <w:tc>
          <w:tcPr>
            <w:tcW w:w="1595" w:type="dxa"/>
            <w:vMerge/>
            <w:tcBorders>
              <w:left w:val="single" w:sz="12" w:space="0" w:color="auto"/>
              <w:bottom w:val="single" w:sz="12" w:space="0" w:color="auto"/>
              <w:right w:val="single" w:sz="12" w:space="0" w:color="auto"/>
            </w:tcBorders>
          </w:tcPr>
          <w:p w14:paraId="61E63139" w14:textId="77777777" w:rsidR="00847538" w:rsidRPr="00CB5BBB" w:rsidRDefault="00847538" w:rsidP="00847538">
            <w:pPr>
              <w:rPr>
                <w:sz w:val="28"/>
                <w:szCs w:val="28"/>
              </w:rPr>
            </w:pPr>
          </w:p>
        </w:tc>
      </w:tr>
    </w:tbl>
    <w:p w14:paraId="00579AA0" w14:textId="77777777" w:rsidR="00847538" w:rsidRDefault="00847538" w:rsidP="00847538"/>
    <w:p w14:paraId="3BD3ABAA" w14:textId="77777777" w:rsidR="00847538" w:rsidRDefault="00847538" w:rsidP="00847538"/>
    <w:p w14:paraId="426D73CC" w14:textId="77777777" w:rsidR="00847538" w:rsidRDefault="00847538" w:rsidP="00847538"/>
    <w:p w14:paraId="7C003591" w14:textId="77777777" w:rsidR="00847538" w:rsidRDefault="00847538" w:rsidP="00847538"/>
    <w:p w14:paraId="2F14016D" w14:textId="77777777" w:rsidR="00847538" w:rsidRDefault="00847538" w:rsidP="00847538">
      <w:pPr>
        <w:jc w:val="both"/>
      </w:pPr>
    </w:p>
    <w:p w14:paraId="2D876EEB" w14:textId="77777777" w:rsidR="00847538" w:rsidRPr="00F9316C" w:rsidRDefault="00847538" w:rsidP="00847538">
      <w:pPr>
        <w:jc w:val="center"/>
        <w:rPr>
          <w:b/>
          <w:bCs/>
          <w:sz w:val="32"/>
          <w:szCs w:val="32"/>
        </w:rPr>
      </w:pPr>
      <w:r w:rsidRPr="00F9316C">
        <w:rPr>
          <w:b/>
          <w:bCs/>
          <w:sz w:val="32"/>
          <w:szCs w:val="32"/>
        </w:rPr>
        <w:t>1. Opis zadania i zasad działania algorytmu PSO</w:t>
      </w:r>
    </w:p>
    <w:p w14:paraId="3FB6E950" w14:textId="77777777" w:rsidR="00847538" w:rsidRPr="00F9316C" w:rsidRDefault="00847538" w:rsidP="00847538">
      <w:r w:rsidRPr="00F9316C">
        <w:t>Celem projektu było stworzenie symulatora misji ratunkowej, mającej na celu odnalezienie zaginionego turysty za pomocą roju dronów. Zadanie polega na zlokalizowaniu źródła najsilniejszego sygnału radiowego, co matematycznie odpowiada znalezieniu maksimum funkcji na dwuwymiarowej mapie terenu.</w:t>
      </w:r>
    </w:p>
    <w:p w14:paraId="672187E3" w14:textId="77777777" w:rsidR="00847538" w:rsidRDefault="00847538" w:rsidP="00847538">
      <w:r w:rsidRPr="00F9316C">
        <w:rPr>
          <w:b/>
          <w:bCs/>
        </w:rPr>
        <w:t>Zasada działania algorytmu PSO:</w:t>
      </w:r>
      <w:r w:rsidRPr="00F9316C">
        <w:t xml:space="preserve"> </w:t>
      </w:r>
    </w:p>
    <w:p w14:paraId="0C6709E7" w14:textId="77777777" w:rsidR="00847538" w:rsidRPr="00F9316C" w:rsidRDefault="00847538" w:rsidP="00847538">
      <w:r w:rsidRPr="00F9316C">
        <w:t>Algorytm Particle Swarm Optimization (PSO) jest inspirowany naturą, konkretnie zachowaniem stad ptaków lub ławic ryb. Zamiast pojedynczego rozwiązania, algorytm zarządza populacją tzw. cząstek (dronów), które przemieszczają się w przestrzeni poszukiwań. Ruch każdej cząstki w każdej iteracji wynika z trzech składowych:</w:t>
      </w:r>
    </w:p>
    <w:p w14:paraId="67F38EC0" w14:textId="77777777" w:rsidR="00847538" w:rsidRPr="00F9316C" w:rsidRDefault="00847538" w:rsidP="00847538">
      <w:pPr>
        <w:numPr>
          <w:ilvl w:val="0"/>
          <w:numId w:val="2"/>
        </w:numPr>
      </w:pPr>
      <w:r w:rsidRPr="00F9316C">
        <w:rPr>
          <w:b/>
          <w:bCs/>
        </w:rPr>
        <w:t>Bezwładność:</w:t>
      </w:r>
      <w:r w:rsidRPr="00F9316C">
        <w:t xml:space="preserve"> chęć utrzymania dotychczasowego kierunk</w:t>
      </w:r>
      <w:r>
        <w:t>u</w:t>
      </w:r>
      <w:r w:rsidRPr="00F9316C">
        <w:t>.</w:t>
      </w:r>
    </w:p>
    <w:p w14:paraId="05B83F8F" w14:textId="77777777" w:rsidR="00847538" w:rsidRPr="00F9316C" w:rsidRDefault="00847538" w:rsidP="00847538">
      <w:pPr>
        <w:numPr>
          <w:ilvl w:val="0"/>
          <w:numId w:val="2"/>
        </w:numPr>
      </w:pPr>
      <w:r w:rsidRPr="00F9316C">
        <w:rPr>
          <w:b/>
          <w:bCs/>
        </w:rPr>
        <w:t>Pamięć własna (pBest):</w:t>
      </w:r>
      <w:r w:rsidRPr="00F9316C">
        <w:t xml:space="preserve"> dążenie do najlepszego miejsca odwiedzonego przez daną cząstkę.</w:t>
      </w:r>
    </w:p>
    <w:p w14:paraId="086B0255" w14:textId="77777777" w:rsidR="00847538" w:rsidRPr="00F9316C" w:rsidRDefault="00847538" w:rsidP="00847538">
      <w:pPr>
        <w:numPr>
          <w:ilvl w:val="0"/>
          <w:numId w:val="2"/>
        </w:numPr>
      </w:pPr>
      <w:r w:rsidRPr="00F9316C">
        <w:rPr>
          <w:b/>
          <w:bCs/>
        </w:rPr>
        <w:t>Wiedza roju (gBest):</w:t>
      </w:r>
      <w:r w:rsidRPr="00F9316C">
        <w:t xml:space="preserve"> dążenie do najlepszego miejsca znalezionego przez jakąkolwiek cząstkę w całym roju.</w:t>
      </w:r>
    </w:p>
    <w:p w14:paraId="0C451EE5" w14:textId="77777777" w:rsidR="00847538" w:rsidRPr="00F9316C" w:rsidRDefault="00847538" w:rsidP="00847538">
      <w:r w:rsidRPr="00F9316C">
        <w:t>Ruch opisany jest wzorami na aktualizację prędkości (</w:t>
      </w:r>
      <w:r w:rsidRPr="00BD64BF">
        <w:rPr>
          <w:rFonts w:ascii="Cambria Math" w:hAnsi="Cambria Math" w:cs="Cambria Math"/>
        </w:rPr>
        <w:t>𝑣</w:t>
      </w:r>
      <w:r w:rsidRPr="00F9316C">
        <w:t>) oraz pozycji (</w:t>
      </w:r>
      <w:r w:rsidRPr="00BD64BF">
        <w:rPr>
          <w:rFonts w:ascii="Cambria Math" w:hAnsi="Cambria Math" w:cs="Cambria Math"/>
        </w:rPr>
        <w:t>𝑥</w:t>
      </w:r>
      <w:r w:rsidRPr="00F9316C">
        <w:t>):</w:t>
      </w:r>
    </w:p>
    <w:p w14:paraId="52BEEA84" w14:textId="77777777" w:rsidR="00847538" w:rsidRDefault="00847538" w:rsidP="00847538">
      <w:pPr>
        <w:numPr>
          <w:ilvl w:val="0"/>
          <w:numId w:val="3"/>
        </w:numPr>
      </w:pPr>
      <w:r w:rsidRPr="00BD64BF">
        <w:rPr>
          <w:rFonts w:ascii="Cambria Math" w:hAnsi="Cambria Math" w:cs="Cambria Math"/>
        </w:rPr>
        <w:t>𝑣</w:t>
      </w:r>
      <m:oMath>
        <m:r>
          <w:rPr>
            <w:rFonts w:ascii="Cambria Math" w:hAnsi="Cambria Math" w:cs="Cambria Math"/>
          </w:rPr>
          <m:t>ⅈ</m:t>
        </m:r>
      </m:oMath>
      <w:r w:rsidRPr="00F9316C">
        <w:t xml:space="preserve"> (</w:t>
      </w:r>
      <w:r w:rsidRPr="00BD64BF">
        <w:rPr>
          <w:rFonts w:ascii="Cambria Math" w:hAnsi="Cambria Math" w:cs="Cambria Math"/>
        </w:rPr>
        <w:t>𝑡</w:t>
      </w:r>
      <w:r w:rsidRPr="00F9316C">
        <w:t xml:space="preserve"> + 1) = </w:t>
      </w:r>
      <w:r w:rsidRPr="00BD64BF">
        <w:rPr>
          <w:rFonts w:ascii="Cambria Math" w:hAnsi="Cambria Math" w:cs="Cambria Math"/>
        </w:rPr>
        <w:t>𝑤</w:t>
      </w:r>
      <w:r w:rsidRPr="00F9316C">
        <w:t xml:space="preserve"> </w:t>
      </w:r>
      <w:r w:rsidRPr="00BD64BF">
        <w:rPr>
          <w:rFonts w:ascii="Cambria Math" w:hAnsi="Cambria Math" w:cs="Cambria Math"/>
        </w:rPr>
        <w:t>∗</w:t>
      </w:r>
      <w:r w:rsidRPr="00F9316C">
        <w:t xml:space="preserve"> </w:t>
      </w:r>
      <w:r w:rsidRPr="00BD64BF">
        <w:rPr>
          <w:rFonts w:ascii="Cambria Math" w:hAnsi="Cambria Math" w:cs="Cambria Math"/>
        </w:rPr>
        <w:t>𝑣</w:t>
      </w:r>
      <w:r>
        <w:t>i</w:t>
      </w:r>
      <w:r w:rsidRPr="00F9316C">
        <w:t xml:space="preserve"> (</w:t>
      </w:r>
      <w:r w:rsidRPr="00BD64BF">
        <w:rPr>
          <w:rFonts w:ascii="Cambria Math" w:hAnsi="Cambria Math" w:cs="Cambria Math"/>
        </w:rPr>
        <w:t>𝑡</w:t>
      </w:r>
      <w:r w:rsidRPr="00F9316C">
        <w:t xml:space="preserve">) + </w:t>
      </w:r>
      <w:r w:rsidRPr="00BD64BF">
        <w:rPr>
          <w:rFonts w:ascii="Cambria Math" w:hAnsi="Cambria Math" w:cs="Cambria Math"/>
        </w:rPr>
        <w:t>𝑐</w:t>
      </w:r>
      <w:r>
        <w:t>1</w:t>
      </w:r>
      <w:r w:rsidRPr="00BD64BF">
        <w:rPr>
          <w:rFonts w:ascii="Cambria Math" w:hAnsi="Cambria Math" w:cs="Cambria Math"/>
        </w:rPr>
        <w:t>𝑟</w:t>
      </w:r>
      <w:r>
        <w:t>1</w:t>
      </w:r>
      <w:r w:rsidRPr="00F9316C">
        <w:t xml:space="preserve"> </w:t>
      </w:r>
      <w:r w:rsidRPr="00BD64BF">
        <w:rPr>
          <w:rFonts w:ascii="Cambria Math" w:hAnsi="Cambria Math" w:cs="Cambria Math"/>
        </w:rPr>
        <w:t>∗</w:t>
      </w:r>
      <w:r w:rsidRPr="00F9316C">
        <w:t xml:space="preserve"> </w:t>
      </w:r>
      <w:r>
        <w:t>(</w:t>
      </w:r>
      <w:r w:rsidRPr="00BD64BF">
        <w:rPr>
          <w:rFonts w:ascii="Cambria Math" w:hAnsi="Cambria Math" w:cs="Cambria Math"/>
        </w:rPr>
        <w:t>𝑝𝐵𝑒𝑠𝑡</w:t>
      </w:r>
      <w:r>
        <w:t>i</w:t>
      </w:r>
      <w:r w:rsidRPr="00F9316C">
        <w:t xml:space="preserve"> − </w:t>
      </w:r>
      <w:r w:rsidRPr="00BD64BF">
        <w:rPr>
          <w:rFonts w:ascii="Cambria Math" w:hAnsi="Cambria Math" w:cs="Cambria Math"/>
        </w:rPr>
        <w:t>𝑥</w:t>
      </w:r>
      <w:r>
        <w:t>i</w:t>
      </w:r>
      <w:r w:rsidRPr="00F9316C">
        <w:t>(</w:t>
      </w:r>
      <w:r w:rsidRPr="00BD64BF">
        <w:rPr>
          <w:rFonts w:ascii="Cambria Math" w:hAnsi="Cambria Math" w:cs="Cambria Math"/>
        </w:rPr>
        <w:t>𝑡</w:t>
      </w:r>
      <w:r w:rsidRPr="00F9316C">
        <w:t>)</w:t>
      </w:r>
      <w:r>
        <w:t>)</w:t>
      </w:r>
      <w:r w:rsidRPr="00F9316C">
        <w:t xml:space="preserve"> + </w:t>
      </w:r>
      <w:r w:rsidRPr="00BD64BF">
        <w:rPr>
          <w:rFonts w:ascii="Cambria Math" w:hAnsi="Cambria Math" w:cs="Cambria Math"/>
        </w:rPr>
        <w:t>𝑐</w:t>
      </w:r>
      <w:r>
        <w:t>2</w:t>
      </w:r>
      <w:r w:rsidRPr="00BD64BF">
        <w:rPr>
          <w:rFonts w:ascii="Cambria Math" w:hAnsi="Cambria Math" w:cs="Cambria Math"/>
        </w:rPr>
        <w:t>𝑟</w:t>
      </w:r>
      <w:r>
        <w:t>2</w:t>
      </w:r>
      <w:r w:rsidRPr="00F9316C">
        <w:t xml:space="preserve"> </w:t>
      </w:r>
      <w:r w:rsidRPr="00BD64BF">
        <w:rPr>
          <w:rFonts w:ascii="Cambria Math" w:hAnsi="Cambria Math" w:cs="Cambria Math"/>
        </w:rPr>
        <w:t>∗</w:t>
      </w:r>
      <w:r w:rsidRPr="00F9316C">
        <w:t xml:space="preserve"> </w:t>
      </w:r>
      <w:r>
        <w:t>(</w:t>
      </w:r>
      <w:r w:rsidRPr="00BD64BF">
        <w:rPr>
          <w:rFonts w:ascii="Cambria Math" w:hAnsi="Cambria Math" w:cs="Cambria Math"/>
        </w:rPr>
        <w:t>𝑔𝐵𝑒𝑠𝑡</w:t>
      </w:r>
      <w:r w:rsidRPr="00F9316C">
        <w:t xml:space="preserve"> </w:t>
      </w:r>
      <w:r>
        <w:t>–</w:t>
      </w:r>
      <w:r w:rsidRPr="00F9316C">
        <w:t xml:space="preserve"> </w:t>
      </w:r>
      <w:r w:rsidRPr="00BD64BF">
        <w:rPr>
          <w:rFonts w:ascii="Cambria Math" w:hAnsi="Cambria Math" w:cs="Cambria Math"/>
        </w:rPr>
        <w:t>𝑥</w:t>
      </w:r>
      <w:r>
        <w:t>i</w:t>
      </w:r>
      <w:r w:rsidRPr="00F9316C">
        <w:t xml:space="preserve"> (</w:t>
      </w:r>
      <w:r w:rsidRPr="00BD64BF">
        <w:rPr>
          <w:rFonts w:ascii="Cambria Math" w:hAnsi="Cambria Math" w:cs="Cambria Math"/>
        </w:rPr>
        <w:t>𝑡</w:t>
      </w:r>
      <w:r w:rsidRPr="00F9316C">
        <w:t>)4</w:t>
      </w:r>
      <w:r>
        <w:t>)</w:t>
      </w:r>
    </w:p>
    <w:p w14:paraId="0137B40E" w14:textId="77777777" w:rsidR="00847538" w:rsidRDefault="00847538" w:rsidP="00847538">
      <w:pPr>
        <w:numPr>
          <w:ilvl w:val="0"/>
          <w:numId w:val="3"/>
        </w:numPr>
      </w:pPr>
      <w:r w:rsidRPr="00BD64BF">
        <w:rPr>
          <w:rFonts w:ascii="Cambria Math" w:hAnsi="Cambria Math" w:cs="Cambria Math"/>
        </w:rPr>
        <w:t>𝑥</w:t>
      </w:r>
      <w:r>
        <w:t>i</w:t>
      </w:r>
      <w:r w:rsidRPr="00BD64BF">
        <w:t>(</w:t>
      </w:r>
      <w:r w:rsidRPr="00BD64BF">
        <w:rPr>
          <w:rFonts w:ascii="Cambria Math" w:hAnsi="Cambria Math" w:cs="Cambria Math"/>
        </w:rPr>
        <w:t>𝑡</w:t>
      </w:r>
      <w:r w:rsidRPr="00BD64BF">
        <w:t xml:space="preserve"> + 1) = </w:t>
      </w:r>
      <w:r w:rsidRPr="00BD64BF">
        <w:rPr>
          <w:rFonts w:ascii="Cambria Math" w:hAnsi="Cambria Math" w:cs="Cambria Math"/>
        </w:rPr>
        <w:t>𝑥</w:t>
      </w:r>
      <w:r>
        <w:t>i</w:t>
      </w:r>
      <w:r w:rsidRPr="00BD64BF">
        <w:t>(</w:t>
      </w:r>
      <w:r w:rsidRPr="00BD64BF">
        <w:rPr>
          <w:rFonts w:ascii="Cambria Math" w:hAnsi="Cambria Math" w:cs="Cambria Math"/>
        </w:rPr>
        <w:t>𝑡</w:t>
      </w:r>
      <w:r w:rsidRPr="00BD64BF">
        <w:t xml:space="preserve">) + </w:t>
      </w:r>
      <w:r w:rsidRPr="00BD64BF">
        <w:rPr>
          <w:rFonts w:ascii="Cambria Math" w:hAnsi="Cambria Math" w:cs="Cambria Math"/>
        </w:rPr>
        <w:t>𝑣</w:t>
      </w:r>
      <w:r w:rsidRPr="00BD64BF">
        <w:t>(</w:t>
      </w:r>
      <w:r w:rsidRPr="00BD64BF">
        <w:rPr>
          <w:rFonts w:ascii="Cambria Math" w:hAnsi="Cambria Math" w:cs="Cambria Math"/>
        </w:rPr>
        <w:t>𝑡</w:t>
      </w:r>
      <w:r w:rsidRPr="00BD64BF">
        <w:t xml:space="preserve"> + 1)</w:t>
      </w:r>
    </w:p>
    <w:p w14:paraId="5103385A" w14:textId="77777777" w:rsidR="00847538" w:rsidRPr="00F9316C" w:rsidRDefault="00847538" w:rsidP="00847538">
      <w:pPr>
        <w:jc w:val="center"/>
        <w:rPr>
          <w:b/>
          <w:bCs/>
          <w:sz w:val="32"/>
          <w:szCs w:val="32"/>
        </w:rPr>
      </w:pPr>
      <w:r w:rsidRPr="00F9316C">
        <w:rPr>
          <w:b/>
          <w:bCs/>
          <w:sz w:val="32"/>
          <w:szCs w:val="32"/>
        </w:rPr>
        <w:t>2. Opis implementacji</w:t>
      </w:r>
    </w:p>
    <w:p w14:paraId="0395C88A" w14:textId="77777777" w:rsidR="00847538" w:rsidRPr="00F9316C" w:rsidRDefault="00847538" w:rsidP="00847538">
      <w:r w:rsidRPr="00F9316C">
        <w:t>Program został zaprojektowany zgodnie z zasadami programowania strukturalnego w języku C, z dużym naciskiem na modułowość i dynamiczne zarządzanie pamięcią.</w:t>
      </w:r>
    </w:p>
    <w:p w14:paraId="243B0E08" w14:textId="77777777" w:rsidR="00847538" w:rsidRPr="00F9316C" w:rsidRDefault="00847538" w:rsidP="00847538">
      <w:r>
        <w:t>Podział na moduły</w:t>
      </w:r>
      <w:r w:rsidRPr="00F9316C">
        <w:t xml:space="preserve"> modułowa:</w:t>
      </w:r>
    </w:p>
    <w:p w14:paraId="08960FB8" w14:textId="77777777" w:rsidR="00847538" w:rsidRPr="00F9316C" w:rsidRDefault="00847538" w:rsidP="00847538">
      <w:pPr>
        <w:numPr>
          <w:ilvl w:val="0"/>
          <w:numId w:val="4"/>
        </w:numPr>
      </w:pPr>
      <w:r w:rsidRPr="00F9316C">
        <w:rPr>
          <w:b/>
          <w:bCs/>
        </w:rPr>
        <w:t>main.c:</w:t>
      </w:r>
      <w:r w:rsidRPr="00F9316C">
        <w:t xml:space="preserve"> Odpowiada za obsługę argumentów linii poleceń (CLI), inicjalizację struktur oraz główną pętlę symulacji.</w:t>
      </w:r>
    </w:p>
    <w:p w14:paraId="7FE5ABE7" w14:textId="77777777" w:rsidR="00847538" w:rsidRPr="00F9316C" w:rsidRDefault="00847538" w:rsidP="00847538">
      <w:pPr>
        <w:numPr>
          <w:ilvl w:val="0"/>
          <w:numId w:val="4"/>
        </w:numPr>
      </w:pPr>
      <w:r w:rsidRPr="00F9316C">
        <w:rPr>
          <w:b/>
          <w:bCs/>
        </w:rPr>
        <w:t>map.c / map.h:</w:t>
      </w:r>
      <w:r w:rsidRPr="00F9316C">
        <w:t xml:space="preserve"> Zawiera funkcje do dynamicznego wczytywania mapy z pliku, pobierania wartości sygnału dla danych współrzędnych oraz zwalniania pamięci.</w:t>
      </w:r>
    </w:p>
    <w:p w14:paraId="2900C79D" w14:textId="77777777" w:rsidR="00847538" w:rsidRPr="00F9316C" w:rsidRDefault="00847538" w:rsidP="00847538">
      <w:pPr>
        <w:numPr>
          <w:ilvl w:val="0"/>
          <w:numId w:val="4"/>
        </w:numPr>
      </w:pPr>
      <w:r w:rsidRPr="00F9316C">
        <w:rPr>
          <w:b/>
          <w:bCs/>
        </w:rPr>
        <w:lastRenderedPageBreak/>
        <w:t>pso.c / pso.h:</w:t>
      </w:r>
      <w:r w:rsidRPr="00F9316C">
        <w:t xml:space="preserve"> Implementuje logikę ruchu cząstek oraz definicje struktur danych dla Particle i Swarm.</w:t>
      </w:r>
    </w:p>
    <w:p w14:paraId="1DF68DE8" w14:textId="77777777" w:rsidR="00847538" w:rsidRPr="00F9316C" w:rsidRDefault="00847538" w:rsidP="00847538">
      <w:pPr>
        <w:numPr>
          <w:ilvl w:val="0"/>
          <w:numId w:val="4"/>
        </w:numPr>
      </w:pPr>
      <w:r w:rsidRPr="00F9316C">
        <w:rPr>
          <w:b/>
          <w:bCs/>
        </w:rPr>
        <w:t>logger.c / logger.h:</w:t>
      </w:r>
      <w:r w:rsidRPr="00F9316C">
        <w:t xml:space="preserve"> Służy do zapisu danych o pozycjach cząstek do plików CSV w określonych odstępach czasu.</w:t>
      </w:r>
    </w:p>
    <w:p w14:paraId="16AEB5C8" w14:textId="77777777" w:rsidR="00847538" w:rsidRDefault="00847538" w:rsidP="00847538">
      <w:pPr>
        <w:numPr>
          <w:ilvl w:val="0"/>
          <w:numId w:val="4"/>
        </w:numPr>
      </w:pPr>
      <w:r w:rsidRPr="00F9316C">
        <w:rPr>
          <w:b/>
          <w:bCs/>
        </w:rPr>
        <w:t>utils.c / utils.h:</w:t>
      </w:r>
      <w:r w:rsidRPr="00F9316C">
        <w:t xml:space="preserve"> Zawiera pomocnicze funkcje, takie jak generator liczb losowych.</w:t>
      </w:r>
    </w:p>
    <w:p w14:paraId="47806B7C" w14:textId="77777777" w:rsidR="00847538" w:rsidRPr="00F9316C" w:rsidRDefault="00847538" w:rsidP="00847538">
      <w:pPr>
        <w:numPr>
          <w:ilvl w:val="0"/>
          <w:numId w:val="4"/>
        </w:numPr>
      </w:pPr>
      <w:r>
        <w:rPr>
          <w:b/>
          <w:bCs/>
        </w:rPr>
        <w:t>PsoStructs.</w:t>
      </w:r>
      <w:r>
        <w:t>h Zawiera struktury potrzebne do funkcjonowania programu.</w:t>
      </w:r>
    </w:p>
    <w:p w14:paraId="24A845DF" w14:textId="77777777" w:rsidR="00847538" w:rsidRPr="00F9316C" w:rsidRDefault="00847538" w:rsidP="00847538">
      <w:pPr>
        <w:numPr>
          <w:ilvl w:val="0"/>
          <w:numId w:val="4"/>
        </w:numPr>
      </w:pPr>
      <w:r w:rsidRPr="00F9316C">
        <w:rPr>
          <w:b/>
          <w:bCs/>
        </w:rPr>
        <w:t>Makefile:</w:t>
      </w:r>
      <w:r w:rsidRPr="00F9316C">
        <w:t xml:space="preserve"> Pozwala na automatyczną kompilację całego projektu.</w:t>
      </w:r>
    </w:p>
    <w:p w14:paraId="668D3CF9" w14:textId="77777777" w:rsidR="00847538" w:rsidRPr="00F9316C" w:rsidRDefault="00847538" w:rsidP="00847538">
      <w:pPr>
        <w:rPr>
          <w:b/>
          <w:bCs/>
        </w:rPr>
      </w:pPr>
      <w:r w:rsidRPr="00F9316C">
        <w:rPr>
          <w:b/>
          <w:bCs/>
        </w:rPr>
        <w:t>Kluczowe decyzje implementacyjne:</w:t>
      </w:r>
    </w:p>
    <w:p w14:paraId="536908CD" w14:textId="77777777" w:rsidR="00847538" w:rsidRPr="00F9316C" w:rsidRDefault="00847538" w:rsidP="00847538">
      <w:pPr>
        <w:numPr>
          <w:ilvl w:val="0"/>
          <w:numId w:val="5"/>
        </w:numPr>
      </w:pPr>
      <w:r w:rsidRPr="00F9316C">
        <w:rPr>
          <w:b/>
          <w:bCs/>
        </w:rPr>
        <w:t>Zarządzanie pamięcią:</w:t>
      </w:r>
      <w:r w:rsidRPr="00F9316C">
        <w:t xml:space="preserve"> Tablica cząstek oraz mapa terenu są alokowane dynamicznie, co pozwala na dopasowanie zużycia zasobów do parametrów wejściowych (liczba cząstek, rozmiar mapy). Poprawność zwolnienia pamięci została zweryfikowana narzędziem Valgrind.</w:t>
      </w:r>
    </w:p>
    <w:p w14:paraId="7F839356" w14:textId="77777777" w:rsidR="00847538" w:rsidRPr="00F9316C" w:rsidRDefault="00847538" w:rsidP="00847538">
      <w:pPr>
        <w:numPr>
          <w:ilvl w:val="0"/>
          <w:numId w:val="5"/>
        </w:numPr>
      </w:pPr>
      <w:r w:rsidRPr="00F9316C">
        <w:rPr>
          <w:b/>
          <w:bCs/>
        </w:rPr>
        <w:t>Funkcja celu (Fitness Function):</w:t>
      </w:r>
      <w:r w:rsidRPr="00F9316C">
        <w:t xml:space="preserve"> Ponieważ drony poruszają się w przestrzeni ciągłej, a mapa jest dyskretna, zaimplementowano rzutowanie współrzędnych double na indeksy int tablicy. W przypadku wyjścia poza obszar mapy, funkcja zwraca „karę” (bardzo niską wartość), co zmusza drony do powrotu na obszar poszukiwań.</w:t>
      </w:r>
    </w:p>
    <w:p w14:paraId="75B83589" w14:textId="77777777" w:rsidR="00847538" w:rsidRDefault="00847538" w:rsidP="00847538">
      <w:pPr>
        <w:numPr>
          <w:ilvl w:val="0"/>
          <w:numId w:val="5"/>
        </w:numPr>
      </w:pPr>
      <w:r w:rsidRPr="00F9316C">
        <w:rPr>
          <w:b/>
          <w:bCs/>
        </w:rPr>
        <w:t>Interfejs użytkownika:</w:t>
      </w:r>
      <w:r w:rsidRPr="00F9316C">
        <w:t xml:space="preserve"> Program jest w pełni konfigurowalny poprzez argumenty CLI, co pozwala na automatyzację testów bez interakcji z użytkownikiem (brak scanf).</w:t>
      </w:r>
    </w:p>
    <w:p w14:paraId="36EACD2B" w14:textId="18B52094" w:rsidR="00847538" w:rsidRPr="00800109" w:rsidRDefault="00EC718B" w:rsidP="00847538">
      <w:pPr>
        <w:jc w:val="center"/>
        <w:rPr>
          <w:b/>
          <w:bCs/>
          <w:sz w:val="32"/>
          <w:szCs w:val="32"/>
        </w:rPr>
      </w:pPr>
      <w:r>
        <w:rPr>
          <w:b/>
          <w:bCs/>
          <w:sz w:val="32"/>
          <w:szCs w:val="32"/>
        </w:rPr>
        <w:t>3</w:t>
      </w:r>
      <w:r w:rsidR="00847538" w:rsidRPr="00800109">
        <w:rPr>
          <w:b/>
          <w:bCs/>
          <w:sz w:val="32"/>
          <w:szCs w:val="32"/>
        </w:rPr>
        <w:t xml:space="preserve">. </w:t>
      </w:r>
      <w:r w:rsidR="00847538">
        <w:rPr>
          <w:b/>
          <w:bCs/>
          <w:sz w:val="32"/>
          <w:szCs w:val="32"/>
        </w:rPr>
        <w:t>Podział pracy w zespole</w:t>
      </w:r>
    </w:p>
    <w:p w14:paraId="68CDC2F6" w14:textId="77777777" w:rsidR="00847538" w:rsidRPr="00F9316C" w:rsidRDefault="00847538" w:rsidP="00847538">
      <w:pPr>
        <w:ind w:left="720"/>
      </w:pPr>
      <w:r>
        <w:t>Praca została podzielona na implementację algorytmu (pso.c, main.c, PsoStructs.h) i na obsługę plików (map.c, logger.c).</w:t>
      </w:r>
    </w:p>
    <w:p w14:paraId="38BD3720" w14:textId="278A24D2" w:rsidR="00847538" w:rsidRPr="00F9316C" w:rsidRDefault="00EC718B" w:rsidP="00847538">
      <w:pPr>
        <w:jc w:val="center"/>
        <w:rPr>
          <w:b/>
          <w:bCs/>
          <w:sz w:val="32"/>
          <w:szCs w:val="32"/>
        </w:rPr>
      </w:pPr>
      <w:r>
        <w:rPr>
          <w:b/>
          <w:bCs/>
          <w:sz w:val="32"/>
          <w:szCs w:val="32"/>
        </w:rPr>
        <w:t>4</w:t>
      </w:r>
      <w:r w:rsidR="00847538" w:rsidRPr="00F9316C">
        <w:rPr>
          <w:b/>
          <w:bCs/>
          <w:sz w:val="32"/>
          <w:szCs w:val="32"/>
        </w:rPr>
        <w:t>. Testy i wyniki symulacji</w:t>
      </w:r>
    </w:p>
    <w:p w14:paraId="4DF8A5B5" w14:textId="77777777" w:rsidR="00847538" w:rsidRPr="00F9316C" w:rsidRDefault="00847538" w:rsidP="00847538">
      <w:r w:rsidRPr="00F9316C">
        <w:t>Przeprowadzono testy działania programu dla różnych konfiguracji i map wejściowych.</w:t>
      </w:r>
    </w:p>
    <w:p w14:paraId="56F9FDD9" w14:textId="77777777" w:rsidR="00847538" w:rsidRPr="00F9316C" w:rsidRDefault="00847538" w:rsidP="00847538">
      <w:r w:rsidRPr="00F9316C">
        <w:rPr>
          <w:b/>
          <w:bCs/>
        </w:rPr>
        <w:t>Obserwacje:</w:t>
      </w:r>
    </w:p>
    <w:p w14:paraId="4F8C59A7" w14:textId="77777777" w:rsidR="00847538" w:rsidRPr="00F9316C" w:rsidRDefault="00847538" w:rsidP="00847538">
      <w:pPr>
        <w:numPr>
          <w:ilvl w:val="0"/>
          <w:numId w:val="6"/>
        </w:numPr>
      </w:pPr>
      <w:r w:rsidRPr="00F9316C">
        <w:rPr>
          <w:b/>
          <w:bCs/>
        </w:rPr>
        <w:t>Liczba iteracji:</w:t>
      </w:r>
      <w:r w:rsidRPr="00F9316C">
        <w:t xml:space="preserve"> Wraz ze wzrostem liczby iteracji, rój wykazuje tendencję do skupiania się wokół globalnego maksimum (lokalizacja turysty).</w:t>
      </w:r>
    </w:p>
    <w:p w14:paraId="5658441E" w14:textId="77777777" w:rsidR="00847538" w:rsidRDefault="00847538" w:rsidP="00847538">
      <w:pPr>
        <w:numPr>
          <w:ilvl w:val="0"/>
          <w:numId w:val="6"/>
        </w:numPr>
      </w:pPr>
      <w:r w:rsidRPr="00F9316C">
        <w:rPr>
          <w:b/>
          <w:bCs/>
        </w:rPr>
        <w:t>Waga bezwładności (</w:t>
      </w:r>
      <w:r w:rsidRPr="00BD64BF">
        <w:rPr>
          <w:rFonts w:ascii="Cambria Math" w:hAnsi="Cambria Math" w:cs="Cambria Math"/>
        </w:rPr>
        <w:t>𝑤</w:t>
      </w:r>
      <w:r w:rsidRPr="00F9316C">
        <w:rPr>
          <w:b/>
          <w:bCs/>
        </w:rPr>
        <w:t>):</w:t>
      </w:r>
      <w:r w:rsidRPr="00F9316C">
        <w:t xml:space="preserve"> Wyższa wartość </w:t>
      </w:r>
      <w:r w:rsidRPr="00BD64BF">
        <w:rPr>
          <w:rFonts w:ascii="Cambria Math" w:hAnsi="Cambria Math" w:cs="Cambria Math"/>
        </w:rPr>
        <w:t>𝑤</w:t>
      </w:r>
      <w:r w:rsidRPr="00F9316C">
        <w:t xml:space="preserve"> sprawia, że drony mają większy promień skrętu, co pomaga w przeszukiwaniu dużych obszarów, ale może utrudniać precyzyjne „trafienie” w samo centrum źródła sygnału.</w:t>
      </w:r>
    </w:p>
    <w:p w14:paraId="133A14AF" w14:textId="6F6AF3CD" w:rsidR="00847538" w:rsidRPr="00F9316C" w:rsidRDefault="00EC718B" w:rsidP="00847538">
      <w:pPr>
        <w:pStyle w:val="Akapitzlist"/>
        <w:jc w:val="center"/>
        <w:rPr>
          <w:b/>
          <w:bCs/>
          <w:sz w:val="32"/>
          <w:szCs w:val="32"/>
        </w:rPr>
      </w:pPr>
      <w:r>
        <w:rPr>
          <w:b/>
          <w:bCs/>
          <w:sz w:val="32"/>
          <w:szCs w:val="32"/>
        </w:rPr>
        <w:t>5</w:t>
      </w:r>
      <w:r w:rsidR="00847538" w:rsidRPr="00800109">
        <w:rPr>
          <w:b/>
          <w:bCs/>
          <w:sz w:val="32"/>
          <w:szCs w:val="32"/>
        </w:rPr>
        <w:t xml:space="preserve">. </w:t>
      </w:r>
      <w:r w:rsidR="00847538">
        <w:rPr>
          <w:b/>
          <w:bCs/>
          <w:sz w:val="32"/>
          <w:szCs w:val="32"/>
        </w:rPr>
        <w:t>Wnioski</w:t>
      </w:r>
    </w:p>
    <w:p w14:paraId="363832A0" w14:textId="77777777" w:rsidR="00847538" w:rsidRPr="00800109" w:rsidRDefault="00847538" w:rsidP="00847538">
      <w:r w:rsidRPr="00800109">
        <w:t>Algorytm PSO skutecznie lokalizuje źródło najsilniejszego sygnału na mapie, udowadniając swoją efektywność w zadaniach optymalizacyjnych i misjach ratunkowych.</w:t>
      </w:r>
      <w:r>
        <w:t xml:space="preserve"> </w:t>
      </w:r>
      <w:r w:rsidRPr="00800109">
        <w:t xml:space="preserve">Kluczem do </w:t>
      </w:r>
      <w:r w:rsidRPr="00800109">
        <w:lastRenderedPageBreak/>
        <w:t>stabilnego działania roju jest odpowiedni balans między bezwładnością a współczynnikami uczenia, co pozwala dronom unikać pułapek w postaci lokalnych maksimów.</w:t>
      </w:r>
      <w:r>
        <w:t xml:space="preserve"> </w:t>
      </w:r>
      <w:r w:rsidRPr="00800109">
        <w:t>Modułowa budowa programu oraz dynamiczne zarządzanie pamięcią zapewniają elastyczność</w:t>
      </w:r>
      <w:r>
        <w:t xml:space="preserve"> s</w:t>
      </w:r>
      <w:r w:rsidRPr="00800109">
        <w:t>ymulatora i umożliwiają jego stabilną pracę z różnymi rozmiarami map bez wycieków pamięci.</w:t>
      </w:r>
    </w:p>
    <w:p w14:paraId="24FAEEAE" w14:textId="77777777" w:rsidR="00847538" w:rsidRDefault="00847538" w:rsidP="00847538"/>
    <w:p w14:paraId="28CD170B" w14:textId="77777777" w:rsidR="00072228" w:rsidRPr="00847538" w:rsidRDefault="00072228" w:rsidP="00847538"/>
    <w:sectPr w:rsidR="00072228" w:rsidRPr="008475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00D0"/>
    <w:multiLevelType w:val="multilevel"/>
    <w:tmpl w:val="C2E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F6506"/>
    <w:multiLevelType w:val="multilevel"/>
    <w:tmpl w:val="E3CA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97593"/>
    <w:multiLevelType w:val="multilevel"/>
    <w:tmpl w:val="AA2E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07BCF"/>
    <w:multiLevelType w:val="hybridMultilevel"/>
    <w:tmpl w:val="4B3459D4"/>
    <w:lvl w:ilvl="0" w:tplc="ABD47E7A">
      <w:start w:val="1"/>
      <w:numFmt w:val="decimal"/>
      <w:lvlText w:val="%1."/>
      <w:lvlJc w:val="left"/>
      <w:pPr>
        <w:ind w:left="786" w:hanging="360"/>
      </w:pPr>
      <w:rPr>
        <w:rFonts w:hint="default"/>
        <w:sz w:val="24"/>
        <w:szCs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60AF71A7"/>
    <w:multiLevelType w:val="multilevel"/>
    <w:tmpl w:val="C542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9C2531"/>
    <w:multiLevelType w:val="multilevel"/>
    <w:tmpl w:val="07E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436610">
    <w:abstractNumId w:val="3"/>
  </w:num>
  <w:num w:numId="2" w16cid:durableId="141047630">
    <w:abstractNumId w:val="4"/>
  </w:num>
  <w:num w:numId="3" w16cid:durableId="2146240692">
    <w:abstractNumId w:val="5"/>
  </w:num>
  <w:num w:numId="4" w16cid:durableId="1183204457">
    <w:abstractNumId w:val="2"/>
  </w:num>
  <w:num w:numId="5" w16cid:durableId="952710961">
    <w:abstractNumId w:val="1"/>
  </w:num>
  <w:num w:numId="6" w16cid:durableId="258566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228"/>
    <w:rsid w:val="00072228"/>
    <w:rsid w:val="002736F1"/>
    <w:rsid w:val="00800109"/>
    <w:rsid w:val="00847538"/>
    <w:rsid w:val="00B27E64"/>
    <w:rsid w:val="00BD64BF"/>
    <w:rsid w:val="00DF5D79"/>
    <w:rsid w:val="00EC718B"/>
    <w:rsid w:val="00F9316C"/>
    <w:rsid w:val="00FF7B5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52718"/>
  <w15:chartTrackingRefBased/>
  <w15:docId w15:val="{6AD32F2C-3171-49DE-BB7A-85BE01763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47538"/>
  </w:style>
  <w:style w:type="paragraph" w:styleId="Nagwek1">
    <w:name w:val="heading 1"/>
    <w:basedOn w:val="Normalny"/>
    <w:next w:val="Normalny"/>
    <w:link w:val="Nagwek1Znak"/>
    <w:uiPriority w:val="9"/>
    <w:qFormat/>
    <w:rsid w:val="00072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072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072228"/>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072228"/>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072228"/>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07222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7222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7222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7222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72228"/>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072228"/>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072228"/>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072228"/>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072228"/>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07222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7222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7222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72228"/>
    <w:rPr>
      <w:rFonts w:eastAsiaTheme="majorEastAsia" w:cstheme="majorBidi"/>
      <w:color w:val="272727" w:themeColor="text1" w:themeTint="D8"/>
    </w:rPr>
  </w:style>
  <w:style w:type="paragraph" w:styleId="Tytu">
    <w:name w:val="Title"/>
    <w:basedOn w:val="Normalny"/>
    <w:next w:val="Normalny"/>
    <w:link w:val="TytuZnak"/>
    <w:uiPriority w:val="10"/>
    <w:qFormat/>
    <w:rsid w:val="00072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7222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7222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7222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72228"/>
    <w:pPr>
      <w:spacing w:before="160"/>
      <w:jc w:val="center"/>
    </w:pPr>
    <w:rPr>
      <w:i/>
      <w:iCs/>
      <w:color w:val="404040" w:themeColor="text1" w:themeTint="BF"/>
    </w:rPr>
  </w:style>
  <w:style w:type="character" w:customStyle="1" w:styleId="CytatZnak">
    <w:name w:val="Cytat Znak"/>
    <w:basedOn w:val="Domylnaczcionkaakapitu"/>
    <w:link w:val="Cytat"/>
    <w:uiPriority w:val="29"/>
    <w:rsid w:val="00072228"/>
    <w:rPr>
      <w:i/>
      <w:iCs/>
      <w:color w:val="404040" w:themeColor="text1" w:themeTint="BF"/>
    </w:rPr>
  </w:style>
  <w:style w:type="paragraph" w:styleId="Akapitzlist">
    <w:name w:val="List Paragraph"/>
    <w:basedOn w:val="Normalny"/>
    <w:uiPriority w:val="34"/>
    <w:qFormat/>
    <w:rsid w:val="00072228"/>
    <w:pPr>
      <w:ind w:left="720"/>
      <w:contextualSpacing/>
    </w:pPr>
  </w:style>
  <w:style w:type="character" w:styleId="Wyrnienieintensywne">
    <w:name w:val="Intense Emphasis"/>
    <w:basedOn w:val="Domylnaczcionkaakapitu"/>
    <w:uiPriority w:val="21"/>
    <w:qFormat/>
    <w:rsid w:val="00072228"/>
    <w:rPr>
      <w:i/>
      <w:iCs/>
      <w:color w:val="2F5496" w:themeColor="accent1" w:themeShade="BF"/>
    </w:rPr>
  </w:style>
  <w:style w:type="paragraph" w:styleId="Cytatintensywny">
    <w:name w:val="Intense Quote"/>
    <w:basedOn w:val="Normalny"/>
    <w:next w:val="Normalny"/>
    <w:link w:val="CytatintensywnyZnak"/>
    <w:uiPriority w:val="30"/>
    <w:qFormat/>
    <w:rsid w:val="00072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072228"/>
    <w:rPr>
      <w:i/>
      <w:iCs/>
      <w:color w:val="2F5496" w:themeColor="accent1" w:themeShade="BF"/>
    </w:rPr>
  </w:style>
  <w:style w:type="character" w:styleId="Odwoanieintensywne">
    <w:name w:val="Intense Reference"/>
    <w:basedOn w:val="Domylnaczcionkaakapitu"/>
    <w:uiPriority w:val="32"/>
    <w:qFormat/>
    <w:rsid w:val="00072228"/>
    <w:rPr>
      <w:b/>
      <w:bCs/>
      <w:smallCaps/>
      <w:color w:val="2F5496" w:themeColor="accent1" w:themeShade="BF"/>
      <w:spacing w:val="5"/>
    </w:rPr>
  </w:style>
  <w:style w:type="table" w:styleId="Tabela-Siatka">
    <w:name w:val="Table Grid"/>
    <w:basedOn w:val="Standardowy"/>
    <w:uiPriority w:val="39"/>
    <w:rsid w:val="00F93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zastpczy">
    <w:name w:val="Placeholder Text"/>
    <w:basedOn w:val="Domylnaczcionkaakapitu"/>
    <w:uiPriority w:val="99"/>
    <w:semiHidden/>
    <w:rsid w:val="00BD64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590</Words>
  <Characters>3542</Characters>
  <Application>Microsoft Office Word</Application>
  <DocSecurity>0</DocSecurity>
  <Lines>29</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Jacek Krętowski</dc:creator>
  <cp:keywords/>
  <dc:description/>
  <cp:lastModifiedBy>Cezary Pińkowski</cp:lastModifiedBy>
  <cp:revision>4</cp:revision>
  <dcterms:created xsi:type="dcterms:W3CDTF">2026-01-22T17:02:00Z</dcterms:created>
  <dcterms:modified xsi:type="dcterms:W3CDTF">2026-01-22T18:40:00Z</dcterms:modified>
</cp:coreProperties>
</file>