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PLAN DE TESTARE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Cuprins</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120" w:after="120" w:line="240"/>
        <w:ind w:right="0" w:left="43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120" w:after="120" w:line="240"/>
        <w:ind w:right="0" w:left="432"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Introducere </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Planul de testare a fost creat pentru a comunica membrilor echipei abordarea de testare. Include obiectivele, domeniul de aplicare, programul, riscurile </w:t>
      </w:r>
      <w:r>
        <w:rPr>
          <w:rFonts w:ascii="Times New Roman" w:hAnsi="Times New Roman" w:cs="Times New Roman" w:eastAsia="Times New Roman"/>
          <w:color w:val="auto"/>
          <w:spacing w:val="0"/>
          <w:position w:val="0"/>
          <w:sz w:val="22"/>
          <w:shd w:fill="auto" w:val="clear"/>
        </w:rPr>
        <w:t xml:space="preserve">și abordarea.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9"/>
        </w:numPr>
        <w:spacing w:before="120" w:after="120" w:line="240"/>
        <w:ind w:right="0" w:left="576" w:hanging="57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Obiective</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Compania NNN dore</w:t>
      </w:r>
      <w:r>
        <w:rPr>
          <w:rFonts w:ascii="Times New Roman" w:hAnsi="Times New Roman" w:cs="Times New Roman" w:eastAsia="Times New Roman"/>
          <w:color w:val="auto"/>
          <w:spacing w:val="0"/>
          <w:position w:val="0"/>
          <w:sz w:val="22"/>
          <w:shd w:fill="auto" w:val="clear"/>
        </w:rPr>
        <w:t xml:space="preserve">ște sa achizitioneze servicii pentru creare unui site web care trebuie implementat si testat de compania noastra.</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Proiectul este implementat de catre departamentul de developement. Echipa de testare este responsabila pentru testarea </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Echipa de testare este responsabil</w:t>
      </w:r>
      <w:r>
        <w:rPr>
          <w:rFonts w:ascii="Times New Roman" w:hAnsi="Times New Roman" w:cs="Times New Roman" w:eastAsia="Times New Roman"/>
          <w:color w:val="auto"/>
          <w:spacing w:val="0"/>
          <w:position w:val="0"/>
          <w:sz w:val="22"/>
          <w:shd w:fill="auto" w:val="clear"/>
        </w:rPr>
        <w:t xml:space="preserve">ă de testarea produsului și se asigura că produsul satisface nevoile clientilor. </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1"/>
        </w:numPr>
        <w:spacing w:before="120" w:after="120" w:line="240"/>
        <w:ind w:right="0" w:left="576" w:hanging="57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Membrii Echipei</w:t>
      </w:r>
    </w:p>
    <w:tbl>
      <w:tblPr>
        <w:tblInd w:w="612" w:type="dxa"/>
      </w:tblPr>
      <w:tblGrid>
        <w:gridCol w:w="2700"/>
        <w:gridCol w:w="3168"/>
      </w:tblGrid>
      <w:tr>
        <w:trPr>
          <w:trHeight w:val="1" w:hRule="atLeast"/>
          <w:jc w:val="left"/>
        </w:trPr>
        <w:tc>
          <w:tcPr>
            <w:tcW w:w="270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36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Resource Name</w:t>
            </w:r>
          </w:p>
        </w:tc>
        <w:tc>
          <w:tcPr>
            <w:tcW w:w="316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36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Role</w:t>
            </w:r>
          </w:p>
        </w:tc>
      </w:tr>
      <w:tr>
        <w:trPr>
          <w:trHeight w:val="1" w:hRule="atLeast"/>
          <w:jc w:val="lef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Barbusiu Bogdan</w:t>
            </w:r>
          </w:p>
        </w:tc>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QA lead</w:t>
            </w:r>
          </w:p>
        </w:tc>
      </w:tr>
      <w:tr>
        <w:trPr>
          <w:trHeight w:val="1" w:hRule="atLeast"/>
          <w:jc w:val="lef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numele_vostru</w:t>
            </w:r>
          </w:p>
        </w:tc>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Tester</w:t>
            </w:r>
          </w:p>
        </w:tc>
      </w:tr>
      <w:tr>
        <w:trPr>
          <w:trHeight w:val="1" w:hRule="atLeast"/>
          <w:jc w:val="lef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23"/>
        </w:numPr>
        <w:spacing w:before="120" w:after="120" w:line="240"/>
        <w:ind w:right="0" w:left="432" w:hanging="43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Scop</w:t>
      </w:r>
    </w:p>
    <w:p>
      <w:pPr>
        <w:spacing w:before="0" w:after="120" w:line="240"/>
        <w:ind w:right="0" w:left="43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Faza ini</w:t>
      </w:r>
      <w:r>
        <w:rPr>
          <w:rFonts w:ascii="Times New Roman" w:hAnsi="Times New Roman" w:cs="Times New Roman" w:eastAsia="Times New Roman"/>
          <w:color w:val="auto"/>
          <w:spacing w:val="0"/>
          <w:position w:val="0"/>
          <w:sz w:val="22"/>
          <w:shd w:fill="auto" w:val="clear"/>
        </w:rPr>
        <w:t xml:space="preserve">țială va include toate cerințele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must have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Acestea </w:t>
      </w:r>
      <w:r>
        <w:rPr>
          <w:rFonts w:ascii="Times New Roman" w:hAnsi="Times New Roman" w:cs="Times New Roman" w:eastAsia="Times New Roman"/>
          <w:color w:val="auto"/>
          <w:spacing w:val="0"/>
          <w:position w:val="0"/>
          <w:sz w:val="22"/>
          <w:shd w:fill="auto" w:val="clear"/>
        </w:rPr>
        <w:t xml:space="preserve">și orice alte cerințe care sunt incluse trebuie să fie toate testate. La sf</w:t>
      </w:r>
      <w:r>
        <w:rPr>
          <w:rFonts w:ascii="Times New Roman" w:hAnsi="Times New Roman" w:cs="Times New Roman" w:eastAsia="Times New Roman"/>
          <w:color w:val="auto"/>
          <w:spacing w:val="0"/>
          <w:position w:val="0"/>
          <w:sz w:val="22"/>
          <w:shd w:fill="auto" w:val="clear"/>
        </w:rPr>
        <w:t xml:space="preserve">âr</w:t>
      </w:r>
      <w:r>
        <w:rPr>
          <w:rFonts w:ascii="Times New Roman" w:hAnsi="Times New Roman" w:cs="Times New Roman" w:eastAsia="Times New Roman"/>
          <w:color w:val="auto"/>
          <w:spacing w:val="0"/>
          <w:position w:val="0"/>
          <w:sz w:val="22"/>
          <w:shd w:fill="auto" w:val="clear"/>
        </w:rPr>
        <w:t xml:space="preserve">șitul fazei 1, un tester trebuie să fie capabil să: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Analizeze documentele si cerintele</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Creeze teste manuale</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Creeze teste automate - daca e cazul</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Execute testele manuale si sa completeze statusul (Pass/Fail/Blocked)</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Raporteze defectele gasite</w:t>
      </w:r>
    </w:p>
    <w:p>
      <w:pPr>
        <w:numPr>
          <w:ilvl w:val="0"/>
          <w:numId w:val="25"/>
        </w:numPr>
        <w:spacing w:before="0" w:after="120" w:line="240"/>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Completeze si sa transmita un raport final</w:t>
      </w:r>
    </w:p>
    <w:p>
      <w:pPr>
        <w:spacing w:before="0" w:after="120" w:line="240"/>
        <w:ind w:right="0" w:left="431" w:firstLine="0"/>
        <w:jc w:val="left"/>
        <w:rPr>
          <w:rFonts w:ascii="Times New Roman" w:hAnsi="Times New Roman" w:cs="Times New Roman" w:eastAsia="Times New Roman"/>
          <w:color w:val="auto"/>
          <w:spacing w:val="0"/>
          <w:position w:val="0"/>
          <w:sz w:val="22"/>
          <w:shd w:fill="auto" w:val="clear"/>
        </w:rPr>
      </w:pPr>
    </w:p>
    <w:p>
      <w:pPr>
        <w:spacing w:before="0" w:after="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431"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30"/>
        </w:numPr>
        <w:spacing w:before="120" w:after="120" w:line="240"/>
        <w:ind w:right="0" w:left="432" w:hanging="432"/>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30"/>
        </w:numPr>
        <w:spacing w:before="120" w:after="120" w:line="240"/>
        <w:ind w:right="0" w:left="432" w:hanging="43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Riscuri</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 fost identificate urm</w:t>
      </w:r>
      <w:r>
        <w:rPr>
          <w:rFonts w:ascii="Times New Roman" w:hAnsi="Times New Roman" w:cs="Times New Roman" w:eastAsia="Times New Roman"/>
          <w:color w:val="auto"/>
          <w:spacing w:val="0"/>
          <w:position w:val="0"/>
          <w:sz w:val="22"/>
          <w:shd w:fill="auto" w:val="clear"/>
        </w:rPr>
        <w:t xml:space="preserve">ătoarele riscuri și au fost identificate măsurile adecvate pentru a atenua impactul acestora asupra proiectului. Impactul (sau severitatea) riscului se bazează pe modul </w:t>
      </w:r>
      <w:r>
        <w:rPr>
          <w:rFonts w:ascii="Times New Roman" w:hAnsi="Times New Roman" w:cs="Times New Roman" w:eastAsia="Times New Roman"/>
          <w:color w:val="auto"/>
          <w:spacing w:val="0"/>
          <w:position w:val="0"/>
          <w:sz w:val="22"/>
          <w:shd w:fill="auto" w:val="clear"/>
        </w:rPr>
        <w:t xml:space="preserve">în care proiectul ar fi afectat dac</w:t>
      </w:r>
      <w:r>
        <w:rPr>
          <w:rFonts w:ascii="Times New Roman" w:hAnsi="Times New Roman" w:cs="Times New Roman" w:eastAsia="Times New Roman"/>
          <w:color w:val="auto"/>
          <w:spacing w:val="0"/>
          <w:position w:val="0"/>
          <w:sz w:val="22"/>
          <w:shd w:fill="auto" w:val="clear"/>
        </w:rPr>
        <w:t xml:space="preserve">ă riscul ar fi declanșat. Declanșatorul este momentul sau evenimentul care ar face ca riscul să devină o problemă de rezolvat.</w:t>
      </w:r>
    </w:p>
    <w:p>
      <w:pPr>
        <w:spacing w:before="0" w:after="0" w:line="240"/>
        <w:ind w:right="0" w:left="360" w:firstLine="0"/>
        <w:jc w:val="left"/>
        <w:rPr>
          <w:rFonts w:ascii="Times New Roman" w:hAnsi="Times New Roman" w:cs="Times New Roman" w:eastAsia="Times New Roman"/>
          <w:color w:val="FF0000"/>
          <w:spacing w:val="0"/>
          <w:position w:val="0"/>
          <w:sz w:val="22"/>
          <w:shd w:fill="auto" w:val="clear"/>
        </w:rPr>
      </w:pPr>
    </w:p>
    <w:tbl>
      <w:tblPr>
        <w:tblInd w:w="304" w:type="dxa"/>
      </w:tblPr>
      <w:tblGrid>
        <w:gridCol w:w="416"/>
        <w:gridCol w:w="2520"/>
        <w:gridCol w:w="1080"/>
        <w:gridCol w:w="1440"/>
        <w:gridCol w:w="3060"/>
      </w:tblGrid>
      <w:tr>
        <w:trPr>
          <w:trHeight w:val="1" w:hRule="atLeast"/>
          <w:jc w:val="left"/>
        </w:trPr>
        <w:tc>
          <w:tcPr>
            <w:tcW w:w="416" w:type="dxa"/>
            <w:tcBorders>
              <w:top w:val="single" w:color="000000" w:sz="4"/>
              <w:left w:val="single" w:color="000000" w:sz="4"/>
              <w:bottom w:val="single" w:color="000000" w:sz="4"/>
              <w:right w:val="single" w:color="000000" w:sz="4"/>
            </w:tcBorders>
            <w:shd w:color="000000" w:fill="cccccc"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p>
        </w:tc>
        <w:tc>
          <w:tcPr>
            <w:tcW w:w="2520" w:type="dxa"/>
            <w:tcBorders>
              <w:top w:val="single" w:color="000000" w:sz="4"/>
              <w:left w:val="single" w:color="000000" w:sz="4"/>
              <w:bottom w:val="single" w:color="000000" w:sz="4"/>
              <w:right w:val="single" w:color="000000" w:sz="4"/>
            </w:tcBorders>
            <w:shd w:color="000000" w:fill="cccccc"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Risk</w:t>
            </w:r>
          </w:p>
        </w:tc>
        <w:tc>
          <w:tcPr>
            <w:tcW w:w="1080" w:type="dxa"/>
            <w:tcBorders>
              <w:top w:val="single" w:color="000000" w:sz="4"/>
              <w:left w:val="single" w:color="000000" w:sz="4"/>
              <w:bottom w:val="single" w:color="000000" w:sz="4"/>
              <w:right w:val="single" w:color="000000" w:sz="4"/>
            </w:tcBorders>
            <w:shd w:color="000000" w:fill="cccccc"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Impact</w:t>
            </w:r>
          </w:p>
        </w:tc>
        <w:tc>
          <w:tcPr>
            <w:tcW w:w="1440" w:type="dxa"/>
            <w:tcBorders>
              <w:top w:val="single" w:color="000000" w:sz="4"/>
              <w:left w:val="single" w:color="000000" w:sz="4"/>
              <w:bottom w:val="single" w:color="000000" w:sz="4"/>
              <w:right w:val="single" w:color="000000" w:sz="4"/>
            </w:tcBorders>
            <w:shd w:color="000000" w:fill="cccccc"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Trigger</w:t>
            </w:r>
          </w:p>
        </w:tc>
        <w:tc>
          <w:tcPr>
            <w:tcW w:w="3060" w:type="dxa"/>
            <w:tcBorders>
              <w:top w:val="single" w:color="000000" w:sz="4"/>
              <w:left w:val="single" w:color="000000" w:sz="4"/>
              <w:bottom w:val="single" w:color="000000" w:sz="4"/>
              <w:right w:val="single" w:color="000000" w:sz="4"/>
            </w:tcBorders>
            <w:shd w:color="000000" w:fill="cccccc"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Mitigation Plan</w:t>
            </w:r>
          </w:p>
        </w:tc>
      </w:tr>
      <w:tr>
        <w:trPr>
          <w:trHeight w:val="1" w:hRule="atLeast"/>
          <w:jc w:val="left"/>
        </w:trPr>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Scope Creep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as testers </w:t>
            </w:r>
          </w:p>
          <w:p>
            <w:pPr>
              <w:spacing w:before="0" w:after="0" w:line="240"/>
              <w:ind w:right="0" w:left="36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become more familiar with the tool, they will want more functionality</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High</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Delays in implementation date </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iteration, functionality will be closely monitored. Priorities will be set and discussed by stakeholders. Since the driver is functionality and not time, it may be necessary to push the date out.</w:t>
            </w:r>
          </w:p>
        </w:tc>
      </w:tr>
      <w:tr>
        <w:trPr>
          <w:trHeight w:val="1" w:hRule="atLeast"/>
          <w:jc w:val="left"/>
        </w:trPr>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Modific</w:t>
            </w:r>
            <w:r>
              <w:rPr>
                <w:rFonts w:ascii="Times New Roman" w:hAnsi="Times New Roman" w:cs="Times New Roman" w:eastAsia="Times New Roman"/>
                <w:color w:val="auto"/>
                <w:spacing w:val="0"/>
                <w:position w:val="0"/>
                <w:sz w:val="22"/>
                <w:shd w:fill="auto" w:val="clear"/>
              </w:rPr>
              <w:t xml:space="preserve">ările aduse funcționalității pot anula testele deja scrise și este posibil să pierdem cazuri de testare deja scrise </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High</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Pierderea tuturor cazurilor de testare </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Exporta</w:t>
            </w:r>
            <w:r>
              <w:rPr>
                <w:rFonts w:ascii="Times New Roman" w:hAnsi="Times New Roman" w:cs="Times New Roman" w:eastAsia="Times New Roman"/>
                <w:color w:val="auto"/>
                <w:spacing w:val="0"/>
                <w:position w:val="0"/>
                <w:sz w:val="22"/>
                <w:shd w:fill="auto" w:val="clear"/>
              </w:rPr>
              <w:t xml:space="preserve">ți datele </w:t>
            </w:r>
            <w:r>
              <w:rPr>
                <w:rFonts w:ascii="Times New Roman" w:hAnsi="Times New Roman" w:cs="Times New Roman" w:eastAsia="Times New Roman"/>
                <w:color w:val="auto"/>
                <w:spacing w:val="0"/>
                <w:position w:val="0"/>
                <w:sz w:val="22"/>
                <w:shd w:fill="auto" w:val="clear"/>
              </w:rPr>
              <w:t xml:space="preserve">înainte de orice upgrade </w:t>
            </w:r>
          </w:p>
        </w:tc>
      </w:tr>
      <w:tr>
        <w:trPr>
          <w:trHeight w:val="1" w:hRule="atLeast"/>
          <w:jc w:val="left"/>
        </w:trPr>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Weekly delivery is not possible because the developer works off site</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Medium</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 did not get delivered on schedule</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54"/>
        </w:numPr>
        <w:spacing w:before="120" w:after="120" w:line="240"/>
        <w:ind w:right="0" w:left="432" w:hanging="43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Abordarea testarii (Test approach)</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Proiectul folose</w:t>
      </w:r>
      <w:r>
        <w:rPr>
          <w:rFonts w:ascii="Times New Roman" w:hAnsi="Times New Roman" w:cs="Times New Roman" w:eastAsia="Times New Roman"/>
          <w:color w:val="auto"/>
          <w:spacing w:val="0"/>
          <w:position w:val="0"/>
          <w:sz w:val="22"/>
          <w:shd w:fill="auto" w:val="clear"/>
        </w:rPr>
        <w:t xml:space="preserve">ște o abordare “Agile-Kanban”. </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Tot continutul este adaugat in “To Do” dupa care, in functie de prioritate se trece in stadiul “In progress”, “Done”</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Testele se creaza bazate pe “Definition of done” atasat fiecarui task</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Documentul DoD ar trebui sa contina test case-uri pentru a usura procesul de automatizare</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Teste aditionale se pot adauga daca este necesar in timpul activitatii de “test execution”.</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Testarea exploratorie va juca o mare parte a test</w:t>
      </w:r>
      <w:r>
        <w:rPr>
          <w:rFonts w:ascii="Times New Roman" w:hAnsi="Times New Roman" w:cs="Times New Roman" w:eastAsia="Times New Roman"/>
          <w:color w:val="auto"/>
          <w:spacing w:val="0"/>
          <w:position w:val="0"/>
          <w:sz w:val="22"/>
          <w:shd w:fill="auto" w:val="clear"/>
        </w:rPr>
        <w:t xml:space="preserve">ării, deoarece echipa nu a folosit niciodată acest tip de instrument și va </w:t>
      </w:r>
      <w:r>
        <w:rPr>
          <w:rFonts w:ascii="Times New Roman" w:hAnsi="Times New Roman" w:cs="Times New Roman" w:eastAsia="Times New Roman"/>
          <w:color w:val="auto"/>
          <w:spacing w:val="0"/>
          <w:position w:val="0"/>
          <w:sz w:val="22"/>
          <w:shd w:fill="auto" w:val="clear"/>
        </w:rPr>
        <w:t xml:space="preserve">înv</w:t>
      </w:r>
      <w:r>
        <w:rPr>
          <w:rFonts w:ascii="Times New Roman" w:hAnsi="Times New Roman" w:cs="Times New Roman" w:eastAsia="Times New Roman"/>
          <w:color w:val="auto"/>
          <w:spacing w:val="0"/>
          <w:position w:val="0"/>
          <w:sz w:val="22"/>
          <w:shd w:fill="auto" w:val="clear"/>
        </w:rPr>
        <w:t xml:space="preserve">ăța pe măsură ce </w:t>
      </w:r>
      <w:r>
        <w:rPr>
          <w:rFonts w:ascii="Times New Roman" w:hAnsi="Times New Roman" w:cs="Times New Roman" w:eastAsia="Times New Roman"/>
          <w:color w:val="auto"/>
          <w:spacing w:val="0"/>
          <w:position w:val="0"/>
          <w:sz w:val="22"/>
          <w:shd w:fill="auto" w:val="clear"/>
        </w:rPr>
        <w:t xml:space="preserve">înainteaz</w:t>
      </w:r>
      <w:r>
        <w:rPr>
          <w:rFonts w:ascii="Times New Roman" w:hAnsi="Times New Roman" w:cs="Times New Roman" w:eastAsia="Times New Roman"/>
          <w:color w:val="auto"/>
          <w:spacing w:val="0"/>
          <w:position w:val="0"/>
          <w:sz w:val="22"/>
          <w:shd w:fill="auto" w:val="clear"/>
        </w:rPr>
        <w:t xml:space="preserve">ă proiectul. Testele pentru funcționalitatea planificată vor fi create și adăugate la TCT pe măsură ce se executa testele. </w:t>
      </w:r>
    </w:p>
    <w:p>
      <w:pPr>
        <w:spacing w:before="0" w:after="0" w:line="240"/>
        <w:ind w:right="0" w:left="576"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57"/>
        </w:numPr>
        <w:spacing w:before="120" w:after="120" w:line="240"/>
        <w:ind w:right="0" w:left="576" w:hanging="57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Testarea Automata</w:t>
      </w:r>
    </w:p>
    <w:p>
      <w:pPr>
        <w:spacing w:before="0" w:after="0" w:line="240"/>
        <w:ind w:right="0" w:left="57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Toate testele din “Definition of done” vor rula automat.</w:t>
      </w:r>
    </w:p>
    <w:p>
      <w:pPr>
        <w:spacing w:before="0" w:after="0" w:line="240"/>
        <w:ind w:right="0" w:left="576"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60"/>
        </w:numPr>
        <w:spacing w:before="120" w:after="120" w:line="240"/>
        <w:ind w:right="0" w:left="432" w:hanging="432"/>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numPr>
          <w:ilvl w:val="0"/>
          <w:numId w:val="60"/>
        </w:numPr>
        <w:spacing w:before="120" w:after="120" w:line="240"/>
        <w:ind w:right="0" w:left="432" w:hanging="43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Tool-uri de testare</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Github - project management and bug tracking</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GitHub - test results</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Selenium IDE - automation</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Google Sheets/Microsoft excel - test case management, bug creation, test status and report</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76"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64"/>
        </w:numPr>
        <w:spacing w:before="120" w:after="120" w:line="240"/>
        <w:ind w:right="0" w:left="432" w:hanging="43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Milestones / Deliverables</w:t>
      </w:r>
    </w:p>
    <w:p>
      <w:pPr>
        <w:keepNext w:val="true"/>
        <w:numPr>
          <w:ilvl w:val="0"/>
          <w:numId w:val="64"/>
        </w:numPr>
        <w:spacing w:before="120" w:after="120" w:line="240"/>
        <w:ind w:right="0" w:left="576" w:hanging="57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Program</w:t>
      </w: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32" w:firstLine="0"/>
        <w:jc w:val="left"/>
        <w:rPr>
          <w:rFonts w:ascii="Times New Roman" w:hAnsi="Times New Roman" w:cs="Times New Roman" w:eastAsia="Times New Roman"/>
          <w:color w:val="auto"/>
          <w:spacing w:val="0"/>
          <w:position w:val="0"/>
          <w:sz w:val="22"/>
          <w:shd w:fill="auto" w:val="clear"/>
        </w:rPr>
      </w:pPr>
    </w:p>
    <w:tbl>
      <w:tblPr>
        <w:tblInd w:w="360" w:type="dxa"/>
      </w:tblPr>
      <w:tblGrid>
        <w:gridCol w:w="3405"/>
        <w:gridCol w:w="1125"/>
        <w:gridCol w:w="1245"/>
        <w:gridCol w:w="525"/>
        <w:gridCol w:w="2100"/>
      </w:tblGrid>
      <w:tr>
        <w:trPr>
          <w:trHeight w:val="1" w:hRule="atLeast"/>
          <w:jc w:val="left"/>
        </w:trPr>
        <w:tc>
          <w:tcPr>
            <w:tcW w:w="3405" w:type="dxa"/>
            <w:tcBorders>
              <w:top w:val="single" w:color="000000" w:sz="4"/>
              <w:left w:val="single" w:color="000000" w:sz="4"/>
              <w:bottom w:val="single" w:color="000000" w:sz="4"/>
              <w:right w:val="single" w:color="000000" w:sz="4"/>
            </w:tcBorders>
            <w:shd w:color="000000" w:fill="e6e6e6"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Task Name</w:t>
            </w:r>
          </w:p>
        </w:tc>
        <w:tc>
          <w:tcPr>
            <w:tcW w:w="1125" w:type="dxa"/>
            <w:tcBorders>
              <w:top w:val="single" w:color="000000" w:sz="4"/>
              <w:left w:val="single" w:color="000000" w:sz="4"/>
              <w:bottom w:val="single" w:color="000000" w:sz="4"/>
              <w:right w:val="single" w:color="000000" w:sz="4"/>
            </w:tcBorders>
            <w:shd w:color="000000"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Start</w:t>
            </w:r>
          </w:p>
        </w:tc>
        <w:tc>
          <w:tcPr>
            <w:tcW w:w="1245" w:type="dxa"/>
            <w:tcBorders>
              <w:top w:val="single" w:color="000000" w:sz="4"/>
              <w:left w:val="single" w:color="000000" w:sz="4"/>
              <w:bottom w:val="single" w:color="000000" w:sz="4"/>
              <w:right w:val="single" w:color="000000" w:sz="4"/>
            </w:tcBorders>
            <w:shd w:color="000000"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Finish </w:t>
            </w:r>
          </w:p>
        </w:tc>
        <w:tc>
          <w:tcPr>
            <w:tcW w:w="525" w:type="dxa"/>
            <w:tcBorders>
              <w:top w:val="single" w:color="000000" w:sz="4"/>
              <w:left w:val="single" w:color="000000" w:sz="4"/>
              <w:bottom w:val="single" w:color="000000" w:sz="4"/>
              <w:right w:val="single" w:color="000000" w:sz="4"/>
            </w:tcBorders>
            <w:shd w:color="000000"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Effort</w:t>
            </w:r>
          </w:p>
        </w:tc>
        <w:tc>
          <w:tcPr>
            <w:tcW w:w="2100" w:type="dxa"/>
            <w:tcBorders>
              <w:top w:val="single" w:color="000000" w:sz="4"/>
              <w:left w:val="single" w:color="000000" w:sz="4"/>
              <w:bottom w:val="single" w:color="000000" w:sz="4"/>
              <w:right w:val="single" w:color="000000" w:sz="4"/>
            </w:tcBorders>
            <w:shd w:color="000000"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Comments</w:t>
            </w:r>
          </w:p>
        </w:tc>
      </w:tr>
      <w:tr>
        <w:trPr>
          <w:trHeight w:val="222" w:hRule="auto"/>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Test Plan</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7/06/23</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19/06/23</w:t>
            </w: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Review cerinte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7/06/23</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7/06/23</w:t>
            </w: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w:t>
            </w: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Test design</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Creare teste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20/06/23</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3/07/23</w:t>
            </w: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1h</w:t>
            </w: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Executie teste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3/07/23</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18/07/23</w:t>
            </w: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8h</w:t>
            </w: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Testare exploratorie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7/06/23</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19/07.23</w:t>
            </w: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Monitorizare si control</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7/06/23</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19/07/23</w:t>
            </w: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bogdan b.</w:t>
            </w: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Activitati de incheiere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19/07/23</w:t>
            </w: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19/07/23</w:t>
            </w: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w:t>
            </w: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04"/>
        </w:numPr>
        <w:spacing w:before="120" w:after="120" w:line="240"/>
        <w:ind w:right="0" w:left="576" w:hanging="57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Documentele livrate</w:t>
      </w:r>
    </w:p>
    <w:tbl>
      <w:tblPr>
        <w:tblInd w:w="360" w:type="dxa"/>
      </w:tblPr>
      <w:tblGrid>
        <w:gridCol w:w="2880"/>
        <w:gridCol w:w="2700"/>
        <w:gridCol w:w="270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3f3f3"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Deliverable</w:t>
            </w:r>
          </w:p>
        </w:tc>
        <w:tc>
          <w:tcPr>
            <w:tcW w:w="2700" w:type="dxa"/>
            <w:tcBorders>
              <w:top w:val="single" w:color="000000" w:sz="4"/>
              <w:left w:val="single" w:color="000000" w:sz="4"/>
              <w:bottom w:val="single" w:color="000000" w:sz="4"/>
              <w:right w:val="single" w:color="000000" w:sz="4"/>
            </w:tcBorders>
            <w:shd w:color="000000" w:fill="f3f3f3"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w:t>
            </w:r>
          </w:p>
        </w:tc>
        <w:tc>
          <w:tcPr>
            <w:tcW w:w="2700" w:type="dxa"/>
            <w:tcBorders>
              <w:top w:val="single" w:color="000000" w:sz="4"/>
              <w:left w:val="single" w:color="000000" w:sz="4"/>
              <w:bottom w:val="single" w:color="000000" w:sz="4"/>
              <w:right w:val="single" w:color="000000" w:sz="4"/>
            </w:tcBorders>
            <w:shd w:color="000000" w:fill="f3f3f3"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 / Milestone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Plan</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Manager; QA lead; Test Team</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19/07/2023</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Cases</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Manager; QA Lead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3/07/2023</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Results</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QA Lead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18/07/2023</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Status and bug report</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QA Lead</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19/07/2023</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120" w:after="120" w:line="240"/>
        <w:ind w:right="0" w:left="0" w:firstLine="0"/>
        <w:jc w:val="left"/>
        <w:rPr>
          <w:rFonts w:ascii="Times New Roman" w:hAnsi="Times New Roman" w:cs="Times New Roman" w:eastAsia="Times New Roman"/>
          <w:b/>
          <w:color w:val="auto"/>
          <w:spacing w:val="0"/>
          <w:position w:val="0"/>
          <w:sz w:val="5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
    <w:abstractNumId w:val="54"/>
  </w:num>
  <w:num w:numId="11">
    <w:abstractNumId w:val="48"/>
  </w:num>
  <w:num w:numId="23">
    <w:abstractNumId w:val="42"/>
  </w:num>
  <w:num w:numId="25">
    <w:abstractNumId w:val="36"/>
  </w:num>
  <w:num w:numId="30">
    <w:abstractNumId w:val="30"/>
  </w:num>
  <w:num w:numId="54">
    <w:abstractNumId w:val="24"/>
  </w:num>
  <w:num w:numId="57">
    <w:abstractNumId w:val="18"/>
  </w:num>
  <w:num w:numId="60">
    <w:abstractNumId w:val="12"/>
  </w:num>
  <w:num w:numId="64">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