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jpg" ContentType="image/jpeg"/>
  <Override PartName="/word/media/rId54.png" ContentType="image/png"/>
  <Override PartName="/word/media/rId56.png" ContentType="image/png"/>
  <Override PartName="/word/media/rId50.png" ContentType="image/png"/>
  <Override PartName="/word/media/rId52.png" ContentType="image/png"/>
  <Override PartName="/word/media/rId51.png" ContentType="image/png"/>
  <Override PartName="/word/media/rId59.png" ContentType="image/png"/>
  <Override PartName="/word/media/rId60.png" ContentType="image/png"/>
  <Override PartName="/word/media/rId58.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FlipTheFleet</w:t>
      </w:r>
      <w:r>
        <w:t xml:space="preserve"> </w:t>
      </w:r>
      <w:r>
        <w:t xml:space="preserve">Black</w:t>
      </w:r>
      <w:r>
        <w:t xml:space="preserve"> </w:t>
      </w:r>
      <w:r>
        <w:t xml:space="preserve">Box</w:t>
      </w:r>
      <w:r>
        <w:t xml:space="preserve"> </w:t>
      </w:r>
      <w:r>
        <w:t xml:space="preserve">Data</w:t>
      </w:r>
      <w:r>
        <w:t xml:space="preserve"> </w:t>
      </w:r>
      <w:r>
        <w:t xml:space="preserve">Tests</w:t>
      </w:r>
    </w:p>
    <w:p>
      <w:pPr>
        <w:pStyle w:val="Subtitle"/>
      </w:pPr>
      <w:r>
        <w:t xml:space="preserve">Testing</w:t>
      </w:r>
      <w:r>
        <w:t xml:space="preserve"> </w:t>
      </w:r>
      <w:r>
        <w:t xml:space="preserve">Time</w:t>
      </w:r>
      <w:r>
        <w:t xml:space="preserve"> </w:t>
      </w:r>
      <w:r>
        <w:t xml:space="preserve">of</w:t>
      </w:r>
      <w:r>
        <w:t xml:space="preserve"> </w:t>
      </w:r>
      <w:r>
        <w:t xml:space="preserve">Charging</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2018-10-29</w:t>
      </w:r>
      <w:r>
        <w:t xml:space="preserve"> </w:t>
      </w:r>
      <w:r>
        <w:t xml:space="preserve">11:48:01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license"/>
      <w:bookmarkEnd w:id="22"/>
      <w:r>
        <w:t xml:space="preserve">License</w:t>
      </w:r>
    </w:p>
    <w:p>
      <w:pPr>
        <w:pStyle w:val="FirstParagraph"/>
      </w:pPr>
      <w:r>
        <w:t xml:space="preserve">This work is licensed under a</w:t>
      </w:r>
      <w:r>
        <w:t xml:space="preserve"> </w:t>
      </w:r>
      <w:hyperlink r:id="rId23">
        <w:r>
          <w:rPr>
            <w:rStyle w:val="Hyperlink"/>
          </w:rPr>
          <w:t xml:space="preserve">Creative Commons Attribution 4.0 International License</w:t>
        </w:r>
      </w:hyperlink>
      <w:r>
        <w:t xml:space="preserve"> </w:t>
      </w:r>
      <w:r>
        <w:t xml:space="preserve">unless otherwise marked.</w:t>
      </w:r>
      <w:r>
        <w:t xml:space="preserve"> </w:t>
      </w:r>
      <w:r>
        <w:drawing>
          <wp:inline>
            <wp:extent cx="1117600" cy="393700"/>
            <wp:effectExtent b="0" l="0" r="0" t="0"/>
            <wp:docPr descr="License" title="Licens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8"/>
                    <a:stretch>
                      <a:fillRect/>
                    </a:stretch>
                  </pic:blipFill>
                  <pic:spPr bwMode="auto">
                    <a:xfrm>
                      <a:off x="0" y="0"/>
                      <a:ext cx="1117600" cy="393700"/>
                    </a:xfrm>
                    <a:prstGeom prst="rect">
                      <a:avLst/>
                    </a:prstGeom>
                    <a:noFill/>
                    <a:ln w="9525">
                      <a:noFill/>
                      <a:headEnd/>
                      <a:tailEnd/>
                    </a:ln>
                  </pic:spPr>
                </pic:pic>
              </a:graphicData>
            </a:graphic>
          </wp:inline>
        </w:drawing>
      </w:r>
    </w:p>
    <w:p>
      <w:pPr>
        <w:pStyle w:val="Heading1"/>
      </w:pPr>
      <w:bookmarkStart w:id="29" w:name="citation"/>
      <w:bookmarkEnd w:id="29"/>
      <w:r>
        <w:t xml:space="preserve">Citation</w:t>
      </w:r>
    </w:p>
    <w:p>
      <w:pPr>
        <w:pStyle w:val="FirstParagraph"/>
      </w:pPr>
      <w:r>
        <w:t xml:space="preserve">If you wish to use any of the material from this report please cite as:</w:t>
      </w:r>
    </w:p>
    <w:p>
      <w:pPr>
        <w:pStyle w:val="Compact"/>
        <w:numPr>
          <w:numId w:val="1001"/>
          <w:ilvl w:val="0"/>
        </w:numPr>
      </w:pPr>
      <w:r>
        <w:t xml:space="preserve">Anderson, B. (2018)</w:t>
      </w:r>
      <w:r>
        <w:t xml:space="preserve"> </w:t>
      </w:r>
      <w:r>
        <w:rPr>
          <w:i/>
        </w:rPr>
        <w:t xml:space="preserve">FlipTheFleet Black Box Data Tests: Testing Time of Charging</w:t>
      </w:r>
      <w:r>
        <w:t xml:space="preserve">,</w:t>
      </w:r>
      <w:r>
        <w:t xml:space="preserve"> </w:t>
      </w:r>
      <w:hyperlink r:id="rId30">
        <w:r>
          <w:rPr>
            <w:rStyle w:val="Hyperlink"/>
          </w:rPr>
          <w:t xml:space="preserve">Centre for Sustainability</w:t>
        </w:r>
      </w:hyperlink>
      <w:r>
        <w:t xml:space="preserve">, University of Otago: Dunedin, New Zealand.</w:t>
      </w:r>
    </w:p>
    <w:p>
      <w:pPr>
        <w:pStyle w:val="Heading1"/>
      </w:pPr>
      <w:bookmarkStart w:id="31" w:name="about"/>
      <w:bookmarkEnd w:id="31"/>
      <w:r>
        <w:t xml:space="preserve">About</w:t>
      </w:r>
    </w:p>
    <w:p>
      <w:pPr>
        <w:pStyle w:val="Heading2"/>
      </w:pPr>
      <w:bookmarkStart w:id="32" w:name="purpose"/>
      <w:bookmarkEnd w:id="32"/>
      <w:r>
        <w:t xml:space="preserve">Purpose</w:t>
      </w:r>
    </w:p>
    <w:p>
      <w:pPr>
        <w:pStyle w:val="FirstParagraph"/>
      </w:pPr>
      <w:r>
        <w:t xml:space="preserve">This report is intended to:</w:t>
      </w:r>
    </w:p>
    <w:p>
      <w:pPr>
        <w:pStyle w:val="Compact"/>
        <w:numPr>
          <w:numId w:val="1002"/>
          <w:ilvl w:val="0"/>
        </w:numPr>
      </w:pPr>
      <w:r>
        <w:t xml:space="preserve">load and test preliminary</w:t>
      </w:r>
      <w:r>
        <w:t xml:space="preserve"> </w:t>
      </w:r>
      <w:r>
        <w:t xml:space="preserve">‘</w:t>
      </w:r>
      <w:hyperlink r:id="rId33">
        <w:r>
          <w:rPr>
            <w:rStyle w:val="Hyperlink"/>
          </w:rPr>
          <w:t xml:space="preserve">black box</w:t>
        </w:r>
      </w:hyperlink>
      <w:r>
        <w:t xml:space="preserve">’</w:t>
      </w:r>
      <w:r>
        <w:t xml:space="preserve"> </w:t>
      </w:r>
      <w:r>
        <w:t xml:space="preserve">(see Figure</w:t>
      </w:r>
      <w:r>
        <w:t xml:space="preserve"> </w:t>
      </w:r>
      <w:r>
        <w:t xml:space="preserve">1</w:t>
      </w:r>
      <w:r>
        <w:t xml:space="preserve">) EV monitoring data provided for assessment purposes by</w:t>
      </w:r>
      <w:r>
        <w:t xml:space="preserve"> </w:t>
      </w:r>
      <w:hyperlink r:id="rId34">
        <w:r>
          <w:rPr>
            <w:rStyle w:val="Hyperlink"/>
          </w:rPr>
          <w:t xml:space="preserve">FlipTheFleet</w:t>
        </w:r>
      </w:hyperlink>
    </w:p>
    <w:p>
      <w:pPr>
        <w:pStyle w:val="Compact"/>
        <w:numPr>
          <w:numId w:val="1002"/>
          <w:ilvl w:val="0"/>
        </w:numPr>
      </w:pPr>
      <w:r>
        <w:t xml:space="preserve">preliminary analysis of time of charging to understand impact on</w:t>
      </w:r>
      <w:r>
        <w:t xml:space="preserve"> </w:t>
      </w:r>
      <w:r>
        <w:t xml:space="preserve">‘</w:t>
      </w:r>
      <w:r>
        <w:t xml:space="preserve">peak</w:t>
      </w:r>
      <w:r>
        <w:t xml:space="preserve">’</w:t>
      </w:r>
      <w:r>
        <w:t xml:space="preserve"> </w:t>
      </w:r>
      <w:r>
        <w:t xml:space="preserve">electricity demand</w:t>
      </w:r>
    </w:p>
    <w:p>
      <w:pPr>
        <w:pStyle w:val="FigureWithCaption"/>
      </w:pPr>
      <w:r>
        <w:drawing>
          <wp:inline>
            <wp:extent cx="5168900" cy="3975100"/>
            <wp:effectExtent b="0" l="0" r="0" t="0"/>
            <wp:docPr descr="Figure 1 The Black Box (Source: FlipTheFleet)" title="" id="1" name="Picture"/>
            <a:graphic>
              <a:graphicData uri="http://schemas.openxmlformats.org/drawingml/2006/picture">
                <pic:pic>
                  <pic:nvPicPr>
                    <pic:cNvPr descr="fig/bb.jpg" id="0" name="Picture"/>
                    <pic:cNvPicPr>
                      <a:picLocks noChangeArrowheads="1" noChangeAspect="1"/>
                    </pic:cNvPicPr>
                  </pic:nvPicPr>
                  <pic:blipFill>
                    <a:blip r:embed="rId35"/>
                    <a:stretch>
                      <a:fillRect/>
                    </a:stretch>
                  </pic:blipFill>
                  <pic:spPr bwMode="auto">
                    <a:xfrm>
                      <a:off x="0" y="0"/>
                      <a:ext cx="5168900" cy="3975100"/>
                    </a:xfrm>
                    <a:prstGeom prst="rect">
                      <a:avLst/>
                    </a:prstGeom>
                    <a:noFill/>
                    <a:ln w="9525">
                      <a:noFill/>
                      <a:headEnd/>
                      <a:tailEnd/>
                    </a:ln>
                  </pic:spPr>
                </pic:pic>
              </a:graphicData>
            </a:graphic>
          </wp:inline>
        </w:drawing>
      </w:r>
    </w:p>
    <w:p>
      <w:pPr>
        <w:pStyle w:val="ImageCaption"/>
      </w:pPr>
      <w:r>
        <w:t xml:space="preserve">Figure 1 The Black Box (Source: FlipTheFleet)</w:t>
      </w:r>
    </w:p>
    <w:p>
      <w:pPr>
        <w:pStyle w:val="Heading2"/>
      </w:pPr>
      <w:bookmarkStart w:id="36" w:name="requirements"/>
      <w:bookmarkEnd w:id="36"/>
      <w:r>
        <w:t xml:space="preserve">Requirements:</w:t>
      </w:r>
    </w:p>
    <w:p>
      <w:pPr>
        <w:pStyle w:val="Compact"/>
        <w:numPr>
          <w:numId w:val="1003"/>
          <w:ilvl w:val="0"/>
        </w:numPr>
      </w:pPr>
      <w:r>
        <w:t xml:space="preserve">a safe version of the test FlipTheFleet black box dataset stored on the University of Otago’s High-Capacity Central File Storage</w:t>
      </w:r>
      <w:r>
        <w:t xml:space="preserve"> </w:t>
      </w:r>
      <w:hyperlink r:id="rId37">
        <w:r>
          <w:rPr>
            <w:rStyle w:val="Hyperlink"/>
          </w:rPr>
          <w:t xml:space="preserve">HCS</w:t>
        </w:r>
      </w:hyperlink>
      <w:r>
        <w:t xml:space="preserve"> </w:t>
      </w:r>
      <w:r>
        <w:t xml:space="preserve">at: /Volumes/hum-csafe/Research Projects/GREEN Grid/externalData/flipTheFleet/safe/ftfSafeLatestAll.csv.gz</w:t>
      </w:r>
    </w:p>
    <w:p>
      <w:pPr>
        <w:pStyle w:val="Compact"/>
        <w:numPr>
          <w:numId w:val="1003"/>
          <w:ilvl w:val="0"/>
        </w:numPr>
      </w:pPr>
      <w:r>
        <w:t xml:space="preserve">original data made safe using</w:t>
      </w:r>
      <w:r>
        <w:t xml:space="preserve"> </w:t>
      </w:r>
      <w:hyperlink r:id="rId38">
        <w:r>
          <w:rPr>
            <w:rStyle w:val="Hyperlink"/>
          </w:rPr>
          <w:t xml:space="preserve">ftf/dataProcessing/makeSafe.R</w:t>
        </w:r>
      </w:hyperlink>
    </w:p>
    <w:p>
      <w:pPr>
        <w:pStyle w:val="Heading2"/>
      </w:pPr>
      <w:bookmarkStart w:id="39" w:name="code-and-report-history"/>
      <w:bookmarkEnd w:id="39"/>
      <w:r>
        <w:t xml:space="preserve">Code and report history</w:t>
      </w:r>
    </w:p>
    <w:p>
      <w:pPr>
        <w:pStyle w:val="FirstParagraph"/>
      </w:pPr>
      <w:r>
        <w:t xml:space="preserve">See:</w:t>
      </w:r>
    </w:p>
    <w:p>
      <w:pPr>
        <w:pStyle w:val="Compact"/>
        <w:numPr>
          <w:numId w:val="1004"/>
          <w:ilvl w:val="0"/>
        </w:numPr>
      </w:pPr>
      <w:hyperlink r:id="rId40">
        <w:r>
          <w:rPr>
            <w:rStyle w:val="Hyperlink"/>
          </w:rPr>
          <w:t xml:space="preserve">https://github.com/CfSOtago/evAnalysis/commits/master/ftf/analysis/ftFBlackBoxTestDataChargeTime.Rmd</w:t>
        </w:r>
      </w:hyperlink>
    </w:p>
    <w:p>
      <w:pPr>
        <w:pStyle w:val="Heading2"/>
      </w:pPr>
      <w:bookmarkStart w:id="41" w:name="support"/>
      <w:bookmarkEnd w:id="41"/>
      <w:r>
        <w:t xml:space="preserve">Support</w:t>
      </w:r>
    </w:p>
    <w:p>
      <w:pPr>
        <w:pStyle w:val="FirstParagraph"/>
      </w:pPr>
      <w:r>
        <w:t xml:space="preserve">This work is licensed under a</w:t>
      </w:r>
      <w:r>
        <w:t xml:space="preserve"> </w:t>
      </w:r>
      <w:hyperlink r:id="rId23">
        <w:r>
          <w:rPr>
            <w:rStyle w:val="Hyperlink"/>
          </w:rPr>
          <w:t xml:space="preserve">Creative Commons Attribution 4.0 International License</w:t>
        </w:r>
      </w:hyperlink>
      <w:r>
        <w:t xml:space="preserve"> </w:t>
      </w:r>
      <w:r>
        <w:t xml:space="preserve">unless otherwise marked.</w:t>
      </w:r>
      <w:r>
        <w:t xml:space="preserve"> </w:t>
      </w:r>
      <w:r>
        <w:drawing>
          <wp:inline>
            <wp:extent cx="1117600" cy="393700"/>
            <wp:effectExtent b="0" l="0" r="0" t="0"/>
            <wp:docPr descr="License" title="Licens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8"/>
                    <a:stretch>
                      <a:fillRect/>
                    </a:stretch>
                  </pic:blipFill>
                  <pic:spPr bwMode="auto">
                    <a:xfrm>
                      <a:off x="0" y="0"/>
                      <a:ext cx="1117600" cy="393700"/>
                    </a:xfrm>
                    <a:prstGeom prst="rect">
                      <a:avLst/>
                    </a:prstGeom>
                    <a:noFill/>
                    <a:ln w="9525">
                      <a:noFill/>
                      <a:headEnd/>
                      <a:tailEnd/>
                    </a:ln>
                  </pic:spPr>
                </pic:pic>
              </a:graphicData>
            </a:graphic>
          </wp:inline>
        </w:drawing>
      </w:r>
    </w:p>
    <w:p>
      <w:pPr>
        <w:pStyle w:val="Heading2"/>
      </w:pPr>
      <w:bookmarkStart w:id="42" w:name="notes"/>
      <w:bookmarkEnd w:id="42"/>
      <w:r>
        <w:t xml:space="preserve">Notes</w:t>
      </w:r>
    </w:p>
    <w:p>
      <w:pPr>
        <w:pStyle w:val="FirstParagraph"/>
      </w:pPr>
      <w:r>
        <w:t xml:space="preserve">This document was created using</w:t>
      </w:r>
      <w:r>
        <w:t xml:space="preserve"> </w:t>
      </w:r>
      <w:hyperlink r:id="rId43">
        <w:r>
          <w:rPr>
            <w:rStyle w:val="Hyperlink"/>
          </w:rPr>
          <w:t xml:space="preserve">knitr</w:t>
        </w:r>
      </w:hyperlink>
      <w:r>
        <w:t xml:space="preserve"> </w:t>
      </w:r>
      <w:r>
        <w:t xml:space="preserve">in</w:t>
      </w:r>
      <w:r>
        <w:t xml:space="preserve"> </w:t>
      </w:r>
      <w:hyperlink r:id="rId44">
        <w:r>
          <w:rPr>
            <w:rStyle w:val="Hyperlink"/>
          </w:rPr>
          <w:t xml:space="preserve">RStudio</w:t>
        </w:r>
      </w:hyperlink>
      <w:r>
        <w:t xml:space="preserve"> </w:t>
      </w:r>
      <w:r>
        <w:t xml:space="preserve">with R version 3.5.1 (2018-07-02) running on x86_64-apple-darwin15.6.0. Some of the R code has been included where used for information and reference purposes. Full code is</w:t>
      </w:r>
      <w:r>
        <w:t xml:space="preserve"> </w:t>
      </w:r>
      <w:hyperlink r:id="rId45">
        <w:r>
          <w:rPr>
            <w:rStyle w:val="Hyperlink"/>
          </w:rPr>
          <w:t xml:space="preserve">available</w:t>
        </w:r>
      </w:hyperlink>
      <w:r>
        <w:t xml:space="preserve"> </w:t>
      </w:r>
      <w:r>
        <w:t xml:space="preserve">as noted above.</w:t>
      </w:r>
    </w:p>
    <w:p>
      <w:pPr>
        <w:pStyle w:val="Heading1"/>
      </w:pPr>
      <w:bookmarkStart w:id="46" w:name="load-and-check-data"/>
      <w:bookmarkEnd w:id="46"/>
      <w:r>
        <w:t xml:space="preserve">Load and check data</w:t>
      </w:r>
    </w:p>
    <w:p>
      <w:pPr>
        <w:pStyle w:val="Heading2"/>
      </w:pPr>
      <w:bookmarkStart w:id="47" w:name="load-data"/>
      <w:bookmarkEnd w:id="47"/>
      <w:r>
        <w:t xml:space="preserve">Load data</w:t>
      </w:r>
    </w:p>
    <w:p>
      <w:pPr>
        <w:pStyle w:val="FirstParagraph"/>
      </w:pPr>
      <w:r>
        <w:t xml:space="preserve">In this section we load and describe the pre-processed safe data from /Volumes/hum-csafe/Research Projects/GREEN Grid/externalData/flipTheFleet/safe/ftfSafeLatestAll.csv.gz. Note that this data does</w:t>
      </w:r>
      <w:r>
        <w:t xml:space="preserve"> </w:t>
      </w:r>
      <w:r>
        <w:rPr>
          <w:i/>
        </w:rPr>
        <w:t xml:space="preserve">not</w:t>
      </w:r>
      <w:r>
        <w:t xml:space="preserve"> </w:t>
      </w:r>
      <w:r>
        <w:t xml:space="preserve">contain Latitude/Longitude or the vehicle registration number. This has been replaced by a unique hash code (per vehicle).</w:t>
      </w:r>
    </w:p>
    <w:p>
      <w:pPr>
        <w:pStyle w:val="SourceCode"/>
      </w:pPr>
      <w:r>
        <w:rPr>
          <w:rStyle w:val="NormalTok"/>
        </w:rPr>
        <w:t xml:space="preserve">ftfSafeDT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(readr</w:t>
      </w:r>
      <w:r>
        <w:rPr>
          <w:rStyle w:val="OperatorTok"/>
        </w:rPr>
        <w:t xml:space="preserve">::</w:t>
      </w:r>
      <w:r>
        <w:rPr>
          <w:rStyle w:val="KeywordTok"/>
        </w:rPr>
        <w:t xml:space="preserve">read_csv</w:t>
      </w:r>
      <w:r>
        <w:rPr>
          <w:rStyle w:val="NormalTok"/>
        </w:rPr>
        <w:t xml:space="preserve">(dFile))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`Date (GPS)` = col_character(),</w:t>
      </w:r>
      <w:r>
        <w:br w:type="textWrapping"/>
      </w:r>
      <w:r>
        <w:rPr>
          <w:rStyle w:val="VerbatimChar"/>
        </w:rPr>
        <w:t xml:space="preserve">##   Altitude = col_double(),</w:t>
      </w:r>
      <w:r>
        <w:br w:type="textWrapping"/>
      </w:r>
      <w:r>
        <w:rPr>
          <w:rStyle w:val="VerbatimChar"/>
        </w:rPr>
        <w:t xml:space="preserve">##   `Speed (GPS)` = col_double(),</w:t>
      </w:r>
      <w:r>
        <w:br w:type="textWrapping"/>
      </w:r>
      <w:r>
        <w:rPr>
          <w:rStyle w:val="VerbatimChar"/>
        </w:rPr>
        <w:t xml:space="preserve">##   `Speed (Speedometer)` = col_double(),</w:t>
      </w:r>
      <w:r>
        <w:br w:type="textWrapping"/>
      </w:r>
      <w:r>
        <w:rPr>
          <w:rStyle w:val="VerbatimChar"/>
        </w:rPr>
        <w:t xml:space="preserve">##   SOC = col_double(),</w:t>
      </w:r>
      <w:r>
        <w:br w:type="textWrapping"/>
      </w:r>
      <w:r>
        <w:rPr>
          <w:rStyle w:val="VerbatimChar"/>
        </w:rPr>
        <w:t xml:space="preserve">##   AHr = col_double(),</w:t>
      </w:r>
      <w:r>
        <w:br w:type="textWrapping"/>
      </w:r>
      <w:r>
        <w:rPr>
          <w:rStyle w:val="VerbatimChar"/>
        </w:rPr>
        <w:t xml:space="preserve">##   `Pack volts` = col_double(),</w:t>
      </w:r>
      <w:r>
        <w:br w:type="textWrapping"/>
      </w:r>
      <w:r>
        <w:rPr>
          <w:rStyle w:val="VerbatimChar"/>
        </w:rPr>
        <w:t xml:space="preserve">##   `Pack amps` = col_double(),</w:t>
      </w:r>
      <w:r>
        <w:br w:type="textWrapping"/>
      </w:r>
      <w:r>
        <w:rPr>
          <w:rStyle w:val="VerbatimChar"/>
        </w:rPr>
        <w:t xml:space="preserve">##   `Pack 1 temp (C)` = col_double(),</w:t>
      </w:r>
      <w:r>
        <w:br w:type="textWrapping"/>
      </w:r>
      <w:r>
        <w:rPr>
          <w:rStyle w:val="VerbatimChar"/>
        </w:rPr>
        <w:t xml:space="preserve">##   `Pack 2 temp (C)` = col_double(),</w:t>
      </w:r>
      <w:r>
        <w:br w:type="textWrapping"/>
      </w:r>
      <w:r>
        <w:rPr>
          <w:rStyle w:val="VerbatimChar"/>
        </w:rPr>
        <w:t xml:space="preserve">##   `Pack 3 temp (C)` = col_double(),</w:t>
      </w:r>
      <w:r>
        <w:br w:type="textWrapping"/>
      </w:r>
      <w:r>
        <w:rPr>
          <w:rStyle w:val="VerbatimChar"/>
        </w:rPr>
        <w:t xml:space="preserve">##   `Pack 4 temp (C)` = col_double(),</w:t>
      </w:r>
      <w:r>
        <w:br w:type="textWrapping"/>
      </w:r>
      <w:r>
        <w:rPr>
          <w:rStyle w:val="VerbatimChar"/>
        </w:rPr>
        <w:t xml:space="preserve">##   `12V battery (amps)` = col_double(),</w:t>
      </w:r>
      <w:r>
        <w:br w:type="textWrapping"/>
      </w:r>
      <w:r>
        <w:rPr>
          <w:rStyle w:val="VerbatimChar"/>
        </w:rPr>
        <w:t xml:space="preserve">##   Hx = col_double(),</w:t>
      </w:r>
      <w:r>
        <w:br w:type="textWrapping"/>
      </w:r>
      <w:r>
        <w:rPr>
          <w:rStyle w:val="VerbatimChar"/>
        </w:rPr>
        <w:t xml:space="preserve">##   VIN = col_character(),</w:t>
      </w:r>
      <w:r>
        <w:br w:type="textWrapping"/>
      </w:r>
      <w:r>
        <w:rPr>
          <w:rStyle w:val="VerbatimChar"/>
        </w:rPr>
        <w:t xml:space="preserve">##   `12V battery (volts)` = col_double(),</w:t>
      </w:r>
      <w:r>
        <w:br w:type="textWrapping"/>
      </w:r>
      <w:r>
        <w:rPr>
          <w:rStyle w:val="VerbatimChar"/>
        </w:rPr>
        <w:t xml:space="preserve">##   `ACC (V)` = col_double(),</w:t>
      </w:r>
      <w:r>
        <w:br w:type="textWrapping"/>
      </w:r>
      <w:r>
        <w:rPr>
          <w:rStyle w:val="VerbatimChar"/>
        </w:rPr>
        <w:t xml:space="preserve">##   SOH = col_double(),</w:t>
      </w:r>
      <w:r>
        <w:br w:type="textWrapping"/>
      </w:r>
      <w:r>
        <w:rPr>
          <w:rStyle w:val="VerbatimChar"/>
        </w:rPr>
        <w:t xml:space="preserve">##   `SOH (version 2)` = col_double(),</w:t>
      </w:r>
      <w:r>
        <w:br w:type="textWrapping"/>
      </w:r>
      <w:r>
        <w:rPr>
          <w:rStyle w:val="VerbatimChar"/>
        </w:rPr>
        <w:t xml:space="preserve">##   `Charger (amps)` = col_double()</w:t>
      </w:r>
      <w:r>
        <w:br w:type="textWrapping"/>
      </w:r>
      <w:r>
        <w:rPr>
          <w:rStyle w:val="VerbatimChar"/>
        </w:rPr>
        <w:t xml:space="preserve">##   # ... with 86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11793 parsing failures.</w:t>
      </w:r>
      <w:r>
        <w:br w:type="textWrapping"/>
      </w:r>
      <w:r>
        <w:rPr>
          <w:rStyle w:val="VerbatimChar"/>
        </w:rPr>
        <w:t xml:space="preserve">## row # A tibble: 5 x 5 col     row col      expected       actual    file                             expected   &lt;int&gt; &lt;chr&gt;    &lt;chr&gt;          &lt;chr&gt;     &lt;chr&gt;                            actual 1 12490 cabin_t… no trailing c… .6666666… '/Volumes/hum-csafe/Research Pr… file 2 12494 cabin_t… no trailing c… .6666666… '/Volumes/hum-csafe/Research Pr… row 3 12496 cabin_t… no trailing c… .6666666… '/Volumes/hum-csafe/Research Pr… col 4 12499 cabin_t… no trailing c… .2222222… '/Volumes/hum-csafe/Research Pr… expected 5 12501 cabin_t… no trailing c… .2222222… '/Volumes/hum-csafe/Research Pr…</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CommentTok"/>
        </w:rPr>
        <w:t xml:space="preserve"># re-create rDate &amp; rTime</w:t>
      </w:r>
      <w:r>
        <w:br w:type="textWrapping"/>
      </w:r>
      <w:r>
        <w:rPr>
          <w:rStyle w:val="NormalTok"/>
        </w:rPr>
        <w:t xml:space="preserve">ftfSafeDT &lt;-</w:t>
      </w:r>
      <w:r>
        <w:rPr>
          <w:rStyle w:val="StringTok"/>
        </w:rPr>
        <w:t xml:space="preserve"> </w:t>
      </w:r>
      <w:r>
        <w:rPr>
          <w:rStyle w:val="NormalTok"/>
        </w:rPr>
        <w:t xml:space="preserve">ftfSafeDT[, rTime </w:t>
      </w:r>
      <w:r>
        <w:rPr>
          <w:rStyle w:val="OperatorTok"/>
        </w:rPr>
        <w:t xml:space="preserve">:</w:t>
      </w:r>
      <w:r>
        <w:rPr>
          <w:rStyle w:val="ErrorTok"/>
        </w:rPr>
        <w:t xml:space="preserve">=</w:t>
      </w:r>
      <w:r>
        <w:rPr>
          <w:rStyle w:val="StringTok"/>
        </w:rPr>
        <w:t xml:space="preserve"> </w:t>
      </w:r>
      <w:r>
        <w:rPr>
          <w:rStyle w:val="NormalTok"/>
        </w:rPr>
        <w:t xml:space="preserve">hms</w:t>
      </w:r>
      <w:r>
        <w:rPr>
          <w:rStyle w:val="OperatorTok"/>
        </w:rPr>
        <w:t xml:space="preserve">::</w:t>
      </w:r>
      <w:r>
        <w:rPr>
          <w:rStyle w:val="KeywordTok"/>
        </w:rPr>
        <w:t xml:space="preserve">as.hms</w:t>
      </w:r>
      <w:r>
        <w:rPr>
          <w:rStyle w:val="NormalTok"/>
        </w:rPr>
        <w:t xml:space="preserve">(rDateTime)]</w:t>
      </w:r>
      <w:r>
        <w:br w:type="textWrapping"/>
      </w:r>
      <w:r>
        <w:rPr>
          <w:rStyle w:val="NormalTok"/>
        </w:rPr>
        <w:t xml:space="preserve">ftfSafeDT &lt;-</w:t>
      </w:r>
      <w:r>
        <w:rPr>
          <w:rStyle w:val="StringTok"/>
        </w:rPr>
        <w:t xml:space="preserve"> </w:t>
      </w:r>
      <w:r>
        <w:rPr>
          <w:rStyle w:val="NormalTok"/>
        </w:rPr>
        <w:t xml:space="preserve">ftfSafeDT[, rDate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date</w:t>
      </w:r>
      <w:r>
        <w:rPr>
          <w:rStyle w:val="NormalTok"/>
        </w:rPr>
        <w:t xml:space="preserve">(rDateTime)]</w:t>
      </w:r>
      <w:r>
        <w:br w:type="textWrapping"/>
      </w:r>
      <w:r>
        <w:br w:type="textWrapping"/>
      </w:r>
      <w:r>
        <w:rPr>
          <w:rStyle w:val="CommentTok"/>
        </w:rPr>
        <w:t xml:space="preserve"># re-create rDow to stop it acting like a factor with alphabetic ordering</w:t>
      </w:r>
      <w:r>
        <w:br w:type="textWrapping"/>
      </w:r>
      <w:r>
        <w:rPr>
          <w:rStyle w:val="NormalTok"/>
        </w:rPr>
        <w:t xml:space="preserve">ftfSafeDT &lt;-</w:t>
      </w:r>
      <w:r>
        <w:rPr>
          <w:rStyle w:val="StringTok"/>
        </w:rPr>
        <w:t xml:space="preserve"> </w:t>
      </w:r>
      <w:r>
        <w:rPr>
          <w:rStyle w:val="NormalTok"/>
        </w:rPr>
        <w:t xml:space="preserve">ftfSafeDT[, rDow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wday</w:t>
      </w:r>
      <w:r>
        <w:rPr>
          <w:rStyle w:val="NormalTok"/>
        </w:rPr>
        <w:t xml:space="preserve">(rDateTime,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t xml:space="preserve">That loaded 46,741 observations from 2 vehicles. Table</w:t>
      </w:r>
      <w:r>
        <w:t xml:space="preserve"> </w:t>
      </w:r>
      <w:r>
        <w:t xml:space="preserve">1</w:t>
      </w:r>
      <w:r>
        <w:t xml:space="preserve"> </w:t>
      </w:r>
      <w:r>
        <w:t xml:space="preserve">summarises the available data for each EV.</w:t>
      </w:r>
    </w:p>
    <w:p>
      <w:pPr>
        <w:pStyle w:val="TableCaption"/>
      </w:pPr>
      <w:r>
        <w:t xml:space="preserve">Table 1 Start and end of observation period and number of obs by anonymised vehicle ID</w:t>
      </w:r>
    </w:p>
    <w:tbl>
      <w:tblPr>
        <w:tblStyle w:val="TableNormal"/>
        <w:tblW w:type="pct" w:w="0.0"/>
        <w:tblLook w:firstRow="1"/>
        <w:tblCaption w:val="Table 1 Start and end of observation period and number of obs by anonymised vehicle ID"/>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obsStart</w:t>
            </w:r>
          </w:p>
        </w:tc>
        <w:tc>
          <w:tcPr>
            <w:tcBorders>
              <w:bottom w:val="single"/>
            </w:tcBorders>
            <w:vAlign w:val="bottom"/>
          </w:tcPr>
          <w:p>
            <w:pPr>
              <w:pStyle w:val="Compact"/>
              <w:jc w:val="left"/>
            </w:pPr>
            <w:r>
              <w:t xml:space="preserve">obsEnd</w:t>
            </w:r>
          </w:p>
        </w:tc>
        <w:tc>
          <w:tcPr>
            <w:tcBorders>
              <w:bottom w:val="single"/>
            </w:tcBorders>
            <w:vAlign w:val="bottom"/>
          </w:tcPr>
          <w:p>
            <w:pPr>
              <w:pStyle w:val="Compact"/>
              <w:jc w:val="right"/>
            </w:pPr>
            <w:r>
              <w:t xml:space="preserve">nObservations</w:t>
            </w:r>
          </w:p>
        </w:tc>
      </w:tr>
      <w:tr>
        <w:tc>
          <w:p>
            <w:pPr>
              <w:pStyle w:val="Compact"/>
              <w:jc w:val="left"/>
            </w:pPr>
            <w:r>
              <w:t xml:space="preserve">44e70b238906b67964c088be78366d2c</w:t>
            </w:r>
          </w:p>
        </w:tc>
        <w:tc>
          <w:p>
            <w:pPr>
              <w:pStyle w:val="Compact"/>
              <w:jc w:val="left"/>
            </w:pPr>
            <w:r>
              <w:t xml:space="preserve">2018-07-12 11:02:49</w:t>
            </w:r>
          </w:p>
        </w:tc>
        <w:tc>
          <w:p>
            <w:pPr>
              <w:pStyle w:val="Compact"/>
              <w:jc w:val="left"/>
            </w:pPr>
            <w:r>
              <w:t xml:space="preserve">2018-09-08 15:27:48</w:t>
            </w:r>
          </w:p>
        </w:tc>
        <w:tc>
          <w:p>
            <w:pPr>
              <w:pStyle w:val="Compact"/>
              <w:jc w:val="right"/>
            </w:pPr>
            <w:r>
              <w:t xml:space="preserve">34254</w:t>
            </w:r>
          </w:p>
        </w:tc>
      </w:tr>
      <w:tr>
        <w:tc>
          <w:p>
            <w:pPr>
              <w:pStyle w:val="Compact"/>
              <w:jc w:val="left"/>
            </w:pPr>
            <w:r>
              <w:t xml:space="preserve">b4ed70fa9b8d2419411908df6d78ee2a</w:t>
            </w:r>
          </w:p>
        </w:tc>
        <w:tc>
          <w:p>
            <w:pPr>
              <w:pStyle w:val="Compact"/>
              <w:jc w:val="left"/>
            </w:pPr>
            <w:r>
              <w:t xml:space="preserve">2018-05-01 12:42:27</w:t>
            </w:r>
          </w:p>
        </w:tc>
        <w:tc>
          <w:p>
            <w:pPr>
              <w:pStyle w:val="Compact"/>
              <w:jc w:val="left"/>
            </w:pPr>
            <w:r>
              <w:t xml:space="preserve">2018-06-11 09:40:28</w:t>
            </w:r>
          </w:p>
        </w:tc>
        <w:tc>
          <w:p>
            <w:pPr>
              <w:pStyle w:val="Compact"/>
              <w:jc w:val="right"/>
            </w:pPr>
            <w:r>
              <w:t xml:space="preserve">12487</w:t>
            </w:r>
          </w:p>
        </w:tc>
      </w:tr>
    </w:tbl>
    <w:p>
      <w:pPr>
        <w:pStyle w:val="Heading2"/>
      </w:pPr>
      <w:bookmarkStart w:id="48" w:name="check-data-quality"/>
      <w:bookmarkEnd w:id="48"/>
      <w:r>
        <w:t xml:space="preserve">Check data quality</w:t>
      </w:r>
    </w:p>
    <w:p>
      <w:pPr>
        <w:pStyle w:val="FirstParagraph"/>
      </w:pPr>
      <w:r>
        <w:t xml:space="preserve">Next we check for NA in dates and other key variables.</w:t>
      </w:r>
    </w:p>
    <w:p>
      <w:pPr>
        <w:pStyle w:val="TableCaption"/>
      </w:pPr>
      <w:r>
        <w:t xml:space="preserve">Table 2 Number of obs and mean pack volts where date cannot be set by original GPS Date and Time</w:t>
      </w:r>
    </w:p>
    <w:tbl>
      <w:tblPr>
        <w:tblStyle w:val="TableNormal"/>
        <w:tblW w:type="pct" w:w="0.0"/>
        <w:tblLook w:firstRow="1"/>
        <w:tblCaption w:val="Table 2 Number of obs and mean pack volts where dat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meanPackVolts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90.15239</w:t>
            </w:r>
          </w:p>
        </w:tc>
      </w:tr>
    </w:tbl>
    <w:p>
      <w:pPr>
        <w:pStyle w:val="TableCaption"/>
      </w:pPr>
      <w:r>
        <w:t xml:space="preserve">Table 3 Number of obs and mean pack amps where time cannot be set by original GPS Date and Time</w:t>
      </w:r>
    </w:p>
    <w:tbl>
      <w:tblPr>
        <w:tblStyle w:val="TableNormal"/>
        <w:tblW w:type="pct" w:w="0.0"/>
        <w:tblLook w:firstRow="1"/>
        <w:tblCaption w:val="Table 3 Number of obs and mean pack amps where tim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meanPackAmps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16.5822</w:t>
            </w:r>
          </w:p>
        </w:tc>
      </w:tr>
    </w:tbl>
    <w:p>
      <w:pPr>
        <w:pStyle w:val="BodyText"/>
      </w:pPr>
      <w:r>
        <w:t xml:space="preserve">It looks like there are NAs in the GPS derived Date &amp; Time variables.</w:t>
      </w:r>
    </w:p>
    <w:p>
      <w:pPr>
        <w:pStyle w:val="BodyText"/>
      </w:pPr>
      <w:r>
        <w:t xml:space="preserve">Since we really need to know the date and time, we remove these NAs from the data although they comprise 17472 (37.38 %) observations.</w:t>
      </w:r>
    </w:p>
    <w:p>
      <w:pPr>
        <w:pStyle w:val="BlockText"/>
      </w:pPr>
      <w:r>
        <w:t xml:space="preserve">GPS NA means no GPS signal. This could be when the vehicle is charging inside a garage or passes through a tunnel. As we need to know the date &amp; time of charging for all observations, this will need to be fixed.</w:t>
      </w:r>
    </w:p>
    <w:p>
      <w:pPr>
        <w:pStyle w:val="Heading2"/>
      </w:pPr>
      <w:bookmarkStart w:id="49" w:name="check-variables-of-interest-for-this-analysis"/>
      <w:bookmarkEnd w:id="49"/>
      <w:r>
        <w:t xml:space="preserve">Check variables of interest for this analysis</w:t>
      </w:r>
    </w:p>
    <w:p>
      <w:pPr>
        <w:pStyle w:val="FirstParagraph"/>
      </w:pPr>
      <w:r>
        <w:t xml:space="preserve">Check charger related variables. These are:</w:t>
      </w:r>
    </w:p>
    <w:p>
      <w:pPr>
        <w:pStyle w:val="Compact"/>
        <w:numPr>
          <w:numId w:val="1005"/>
          <w:ilvl w:val="0"/>
        </w:numPr>
      </w:pPr>
      <w:r>
        <w:rPr>
          <w:rStyle w:val="VerbatimChar"/>
        </w:rPr>
        <w:t xml:space="preserve">Pack amps</w:t>
      </w:r>
    </w:p>
    <w:p>
      <w:pPr>
        <w:pStyle w:val="Compact"/>
        <w:numPr>
          <w:numId w:val="1005"/>
          <w:ilvl w:val="0"/>
        </w:numPr>
      </w:pPr>
      <w:r>
        <w:rPr>
          <w:rStyle w:val="VerbatimChar"/>
        </w:rPr>
        <w:t xml:space="preserve">Pack volts</w:t>
      </w:r>
    </w:p>
    <w:p>
      <w:pPr>
        <w:pStyle w:val="BlockText"/>
      </w:pPr>
      <w:r>
        <w:t xml:space="preserve">DM:</w:t>
      </w:r>
      <w:r>
        <w:t xml:space="preserve"> </w:t>
      </w:r>
      <w:r>
        <w:t xml:space="preserve">“</w:t>
      </w:r>
      <w:r>
        <w:t xml:space="preserve">To determine charger power the variables</w:t>
      </w:r>
      <w:r>
        <w:t xml:space="preserve"> </w:t>
      </w:r>
      <w:r>
        <w:t xml:space="preserve">‘</w:t>
      </w:r>
      <w:r>
        <w:t xml:space="preserve">Pack volts</w:t>
      </w:r>
      <w:r>
        <w:t xml:space="preserve">’</w:t>
      </w:r>
      <w:r>
        <w:t xml:space="preserve"> </w:t>
      </w:r>
      <w:r>
        <w:t xml:space="preserve">and</w:t>
      </w:r>
      <w:r>
        <w:t xml:space="preserve"> </w:t>
      </w:r>
      <w:r>
        <w:t xml:space="preserve">‘</w:t>
      </w:r>
      <w:r>
        <w:t xml:space="preserve">Pack amps</w:t>
      </w:r>
      <w:r>
        <w:t xml:space="preserve">’</w:t>
      </w:r>
      <w:r>
        <w:t xml:space="preserve"> </w:t>
      </w:r>
      <w:r>
        <w:t xml:space="preserve">give you everything you need (with some extra code to separate out regen, and it is also useful to do some deltas of voltage and SoC over time to deal with noise in the current sensors). Negative pack amps with speed also at zero is charging (speed greater than zero and negative pack amps is regen).</w:t>
      </w:r>
      <w:r>
        <w:t xml:space="preserve">”</w:t>
      </w:r>
    </w:p>
    <w:p>
      <w:pPr>
        <w:pStyle w:val="FirstParagraph"/>
      </w:pPr>
      <w:r>
        <w:t xml:space="preserve">Multiplying these two will give power in W. Figures</w:t>
      </w:r>
      <w:r>
        <w:t xml:space="preserve"> </w:t>
      </w:r>
      <w:r>
        <w:t xml:space="preserve">2</w:t>
      </w:r>
      <w:r>
        <w:t xml:space="preserve"> </w:t>
      </w:r>
      <w:r>
        <w:t xml:space="preserve">to</w:t>
      </w:r>
      <w:r>
        <w:t xml:space="preserve"> </w:t>
      </w:r>
      <w:r>
        <w:t xml:space="preserve">4</w:t>
      </w:r>
      <w:r>
        <w:t xml:space="preserve"> </w:t>
      </w:r>
      <w:r>
        <w:t xml:space="preserve">examine the distribution of amps, volts and the derived W.</w:t>
      </w:r>
    </w:p>
    <w:p>
      <w:pPr>
        <w:pStyle w:val="BodyText"/>
      </w:pPr>
      <w:r>
        <w:t xml:space="preserve">Figure</w:t>
      </w:r>
      <w:r>
        <w:t xml:space="preserve"> </w:t>
      </w:r>
      <w:r>
        <w:t xml:space="preserve">2</w:t>
      </w:r>
      <w:r>
        <w:t xml:space="preserve"> </w:t>
      </w:r>
      <w:r>
        <w:t xml:space="preserve">shows a density plot for pack amps by EV and by whether or not the amps are -ve, +ve or 0. As we can see, positive amps (providing power to the vehicle) has a cluster of readings close to 0 and then a long positive tail. Negative amps (re-charging the battery) appears to have two distinct clusters and a similarly long negative tail. Only one vehicle reports a large number of 0 Amp readings.</w:t>
      </w:r>
    </w:p>
    <w:p>
      <w:pPr>
        <w:pStyle w:val="TableCaption"/>
      </w:pPr>
      <w:r>
        <w:t xml:space="preserve">Table 4 Amps check</w:t>
      </w:r>
    </w:p>
    <w:tbl>
      <w:tblPr>
        <w:tblStyle w:val="TableNormal"/>
        <w:tblW w:type="pct" w:w="0.0"/>
        <w:tblLook w:firstRow="1"/>
        <w:tblCaption w:val="Table 4 Amps check"/>
      </w:tblPr>
      <w:tblGrid/>
      <w:tr>
        <w:trPr>
          <w:cnfStyle w:firstRow="1"/>
        </w:trPr>
        <w:tc>
          <w:tcPr>
            <w:tcBorders>
              <w:bottom w:val="single"/>
            </w:tcBorders>
            <w:vAlign w:val="bottom"/>
          </w:tcPr>
          <w:p>
            <w:pPr>
              <w:pStyle w:val="Compact"/>
              <w:jc w:val="left"/>
            </w:pPr>
            <w:r>
              <w:t xml:space="preserve">ampFlag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amps</w:t>
            </w:r>
          </w:p>
        </w:tc>
        <w:tc>
          <w:p>
            <w:pPr>
              <w:pStyle w:val="Compact"/>
              <w:jc w:val="left"/>
            </w:pPr>
            <w:r>
              <w:t xml:space="preserve">44e70b238906b67964c088be78366d2c</w:t>
            </w:r>
          </w:p>
        </w:tc>
        <w:tc>
          <w:p>
            <w:pPr>
              <w:pStyle w:val="Compact"/>
              <w:jc w:val="right"/>
            </w:pPr>
            <w:r>
              <w:t xml:space="preserve">14415</w:t>
            </w:r>
          </w:p>
        </w:tc>
        <w:tc>
          <w:p>
            <w:pPr>
              <w:pStyle w:val="Compact"/>
              <w:jc w:val="right"/>
            </w:pPr>
            <w:r>
              <w:t xml:space="preserve">-0.001</w:t>
            </w:r>
          </w:p>
        </w:tc>
        <w:tc>
          <w:p>
            <w:pPr>
              <w:pStyle w:val="Compact"/>
              <w:jc w:val="right"/>
            </w:pPr>
            <w:r>
              <w:t xml:space="preserve">-8.029587</w:t>
            </w:r>
          </w:p>
        </w:tc>
        <w:tc>
          <w:p>
            <w:pPr>
              <w:pStyle w:val="Compact"/>
              <w:jc w:val="right"/>
            </w:pPr>
            <w:r>
              <w:t xml:space="preserve">-125.991</w:t>
            </w:r>
          </w:p>
        </w:tc>
      </w:tr>
      <w:tr>
        <w:tc>
          <w:p>
            <w:pPr>
              <w:pStyle w:val="Compact"/>
              <w:jc w:val="left"/>
            </w:pPr>
            <w:r>
              <w:t xml:space="preserve">Negative amps</w:t>
            </w:r>
          </w:p>
        </w:tc>
        <w:tc>
          <w:p>
            <w:pPr>
              <w:pStyle w:val="Compact"/>
              <w:jc w:val="left"/>
            </w:pPr>
            <w:r>
              <w:t xml:space="preserve">b4ed70fa9b8d2419411908df6d78ee2a</w:t>
            </w:r>
          </w:p>
        </w:tc>
        <w:tc>
          <w:p>
            <w:pPr>
              <w:pStyle w:val="Compact"/>
              <w:jc w:val="right"/>
            </w:pPr>
            <w:r>
              <w:t xml:space="preserve">9522</w:t>
            </w:r>
          </w:p>
        </w:tc>
        <w:tc>
          <w:p>
            <w:pPr>
              <w:pStyle w:val="Compact"/>
              <w:jc w:val="right"/>
            </w:pPr>
            <w:r>
              <w:t xml:space="preserve">-0.001</w:t>
            </w:r>
          </w:p>
        </w:tc>
        <w:tc>
          <w:p>
            <w:pPr>
              <w:pStyle w:val="Compact"/>
              <w:jc w:val="right"/>
            </w:pPr>
            <w:r>
              <w:t xml:space="preserve">-8.377448</w:t>
            </w:r>
          </w:p>
        </w:tc>
        <w:tc>
          <w:p>
            <w:pPr>
              <w:pStyle w:val="Compact"/>
              <w:jc w:val="right"/>
            </w:pPr>
            <w:r>
              <w:t xml:space="preserve">-32.754</w:t>
            </w:r>
          </w:p>
        </w:tc>
      </w:tr>
      <w:tr>
        <w:tc>
          <w:p>
            <w:pPr>
              <w:pStyle w:val="Compact"/>
              <w:jc w:val="left"/>
            </w:pPr>
            <w:r>
              <w:t xml:space="preserve">Positive amps</w:t>
            </w:r>
          </w:p>
        </w:tc>
        <w:tc>
          <w:p>
            <w:pPr>
              <w:pStyle w:val="Compact"/>
              <w:jc w:val="left"/>
            </w:pPr>
            <w:r>
              <w:t xml:space="preserve">44e70b238906b67964c088be78366d2c</w:t>
            </w:r>
          </w:p>
        </w:tc>
        <w:tc>
          <w:p>
            <w:pPr>
              <w:pStyle w:val="Compact"/>
              <w:jc w:val="right"/>
            </w:pPr>
            <w:r>
              <w:t xml:space="preserve">3524</w:t>
            </w:r>
          </w:p>
        </w:tc>
        <w:tc>
          <w:p>
            <w:pPr>
              <w:pStyle w:val="Compact"/>
              <w:jc w:val="right"/>
            </w:pPr>
            <w:r>
              <w:t xml:space="preserve">214.546</w:t>
            </w:r>
          </w:p>
        </w:tc>
        <w:tc>
          <w:p>
            <w:pPr>
              <w:pStyle w:val="Compact"/>
              <w:jc w:val="right"/>
            </w:pPr>
            <w:r>
              <w:t xml:space="preserve">30.152265</w:t>
            </w:r>
          </w:p>
        </w:tc>
        <w:tc>
          <w:p>
            <w:pPr>
              <w:pStyle w:val="Compact"/>
              <w:jc w:val="right"/>
            </w:pPr>
            <w:r>
              <w:t xml:space="preserve">0.001</w:t>
            </w:r>
          </w:p>
        </w:tc>
      </w:tr>
      <w:tr>
        <w:tc>
          <w:p>
            <w:pPr>
              <w:pStyle w:val="Compact"/>
              <w:jc w:val="left"/>
            </w:pPr>
            <w:r>
              <w:t xml:space="preserve">Positive amps</w:t>
            </w:r>
          </w:p>
        </w:tc>
        <w:tc>
          <w:p>
            <w:pPr>
              <w:pStyle w:val="Compact"/>
              <w:jc w:val="left"/>
            </w:pPr>
            <w:r>
              <w:t xml:space="preserve">b4ed70fa9b8d2419411908df6d78ee2a</w:t>
            </w:r>
          </w:p>
        </w:tc>
        <w:tc>
          <w:p>
            <w:pPr>
              <w:pStyle w:val="Compact"/>
              <w:jc w:val="right"/>
            </w:pPr>
            <w:r>
              <w:t xml:space="preserve">1624</w:t>
            </w:r>
          </w:p>
        </w:tc>
        <w:tc>
          <w:p>
            <w:pPr>
              <w:pStyle w:val="Compact"/>
              <w:jc w:val="right"/>
            </w:pPr>
            <w:r>
              <w:t xml:space="preserve">32.747</w:t>
            </w:r>
          </w:p>
        </w:tc>
        <w:tc>
          <w:p>
            <w:pPr>
              <w:pStyle w:val="Compact"/>
              <w:jc w:val="right"/>
            </w:pPr>
            <w:r>
              <w:t xml:space="preserve">10.534372</w:t>
            </w:r>
          </w:p>
        </w:tc>
        <w:tc>
          <w:p>
            <w:pPr>
              <w:pStyle w:val="Compact"/>
              <w:jc w:val="right"/>
            </w:pPr>
            <w:r>
              <w:t xml:space="preserve">0.002</w:t>
            </w:r>
          </w:p>
        </w:tc>
      </w:tr>
      <w:tr>
        <w:tc>
          <w:p>
            <w:pPr>
              <w:pStyle w:val="Compact"/>
              <w:jc w:val="left"/>
            </w:pPr>
            <w:r>
              <w:t xml:space="preserve">Zero amps</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r>
        <w:tc>
          <w:p>
            <w:pPr>
              <w:pStyle w:val="Compact"/>
              <w:jc w:val="left"/>
            </w:pPr>
            <w:r>
              <w:t xml:space="preserve">Zero amps</w:t>
            </w:r>
          </w:p>
        </w:tc>
        <w:tc>
          <w:p>
            <w:pPr>
              <w:pStyle w:val="Compact"/>
              <w:jc w:val="left"/>
            </w:pPr>
            <w:r>
              <w:t xml:space="preserve">b4ed70fa9b8d2419411908df6d78ee2a</w:t>
            </w:r>
          </w:p>
        </w:tc>
        <w:tc>
          <w:p>
            <w:pPr>
              <w:pStyle w:val="Compact"/>
              <w:jc w:val="right"/>
            </w:pPr>
            <w:r>
              <w:t xml:space="preserve">181</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bl>
    <w:p>
      <w:pPr>
        <w:pStyle w:val="FigureWithCaption"/>
      </w:pPr>
      <w:r>
        <w:drawing>
          <wp:inline>
            <wp:extent cx="5334000" cy="4267200"/>
            <wp:effectExtent b="0" l="0" r="0" t="0"/>
            <wp:docPr descr="Figure 2 Distribution of Pack amp readings by car" title="" id="1" name="Picture"/>
            <a:graphic>
              <a:graphicData uri="http://schemas.openxmlformats.org/drawingml/2006/picture">
                <pic:pic>
                  <pic:nvPicPr>
                    <pic:cNvPr descr="ftFBlackBoxTestDataChargeTime_files/figure-docx/checkAmpDist-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Distribution of Pack amp readings by car</w:t>
      </w:r>
    </w:p>
    <w:p>
      <w:pPr>
        <w:pStyle w:val="BodyText"/>
      </w:pPr>
      <w:r>
        <w:t xml:space="preserve">Next we check volts. Again we seperate -ve and +ve values. In this case it appears that we should probably filter out:</w:t>
      </w:r>
    </w:p>
    <w:p>
      <w:pPr>
        <w:pStyle w:val="Compact"/>
        <w:numPr>
          <w:numId w:val="1006"/>
          <w:ilvl w:val="0"/>
        </w:numPr>
      </w:pPr>
      <w:r>
        <w:t xml:space="preserve">-ve volts</w:t>
      </w:r>
    </w:p>
    <w:p>
      <w:pPr>
        <w:pStyle w:val="Compact"/>
        <w:numPr>
          <w:numId w:val="1006"/>
          <w:ilvl w:val="0"/>
        </w:numPr>
      </w:pPr>
      <w:r>
        <w:t xml:space="preserve">volts &gt; 1000</w:t>
      </w:r>
    </w:p>
    <w:p>
      <w:pPr>
        <w:pStyle w:val="TableCaption"/>
      </w:pPr>
      <w:r>
        <w:t xml:space="preserve">Table 5 Volts check</w:t>
      </w:r>
    </w:p>
    <w:tbl>
      <w:tblPr>
        <w:tblStyle w:val="TableNormal"/>
        <w:tblW w:type="pct" w:w="0.0"/>
        <w:tblLook w:firstRow="1"/>
        <w:tblCaption w:val="Table 5 Volts check"/>
      </w:tblPr>
      <w:tblGrid/>
      <w:tr>
        <w:trPr>
          <w:cnfStyle w:firstRow="1"/>
        </w:trPr>
        <w:tc>
          <w:tcPr>
            <w:tcBorders>
              <w:bottom w:val="single"/>
            </w:tcBorders>
            <w:vAlign w:val="bottom"/>
          </w:tcPr>
          <w:p>
            <w:pPr>
              <w:pStyle w:val="Compact"/>
              <w:jc w:val="left"/>
            </w:pPr>
            <w:r>
              <w:t xml:space="preserve">voltFlag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volts</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Negative volts</w:t>
            </w:r>
          </w:p>
        </w:tc>
        <w:tc>
          <w:p>
            <w:pPr>
              <w:pStyle w:val="Compact"/>
              <w:jc w:val="left"/>
            </w:pPr>
            <w:r>
              <w:t xml:space="preserve">b4ed70fa9b8d2419411908df6d78ee2a</w:t>
            </w:r>
          </w:p>
        </w:tc>
        <w:tc>
          <w:p>
            <w:pPr>
              <w:pStyle w:val="Compact"/>
              <w:jc w:val="right"/>
            </w:pPr>
            <w:r>
              <w:t xml:space="preserve">87</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Positive volts</w:t>
            </w:r>
          </w:p>
        </w:tc>
        <w:tc>
          <w:p>
            <w:pPr>
              <w:pStyle w:val="Compact"/>
              <w:jc w:val="left"/>
            </w:pPr>
            <w:r>
              <w:t xml:space="preserve">44e70b238906b67964c088be78366d2c</w:t>
            </w:r>
          </w:p>
        </w:tc>
        <w:tc>
          <w:p>
            <w:pPr>
              <w:pStyle w:val="Compact"/>
              <w:jc w:val="right"/>
            </w:pPr>
            <w:r>
              <w:t xml:space="preserve">17934</w:t>
            </w:r>
          </w:p>
        </w:tc>
        <w:tc>
          <w:p>
            <w:pPr>
              <w:pStyle w:val="Compact"/>
              <w:jc w:val="right"/>
            </w:pPr>
            <w:r>
              <w:t xml:space="preserve">397.056</w:t>
            </w:r>
          </w:p>
        </w:tc>
        <w:tc>
          <w:p>
            <w:pPr>
              <w:pStyle w:val="Compact"/>
              <w:jc w:val="right"/>
            </w:pPr>
            <w:r>
              <w:t xml:space="preserve">382.9832</w:t>
            </w:r>
          </w:p>
        </w:tc>
        <w:tc>
          <w:p>
            <w:pPr>
              <w:pStyle w:val="Compact"/>
              <w:jc w:val="right"/>
            </w:pPr>
            <w:r>
              <w:t xml:space="preserve">340.320</w:t>
            </w:r>
          </w:p>
        </w:tc>
      </w:tr>
      <w:tr>
        <w:tc>
          <w:p>
            <w:pPr>
              <w:pStyle w:val="Compact"/>
              <w:jc w:val="left"/>
            </w:pPr>
            <w:r>
              <w:t xml:space="preserve">Positive volts</w:t>
            </w:r>
          </w:p>
        </w:tc>
        <w:tc>
          <w:p>
            <w:pPr>
              <w:pStyle w:val="Compact"/>
              <w:jc w:val="left"/>
            </w:pPr>
            <w:r>
              <w:t xml:space="preserve">b4ed70fa9b8d2419411908df6d78ee2a</w:t>
            </w:r>
          </w:p>
        </w:tc>
        <w:tc>
          <w:p>
            <w:pPr>
              <w:pStyle w:val="Compact"/>
              <w:jc w:val="right"/>
            </w:pPr>
            <w:r>
              <w:t xml:space="preserve">11240</w:t>
            </w:r>
          </w:p>
        </w:tc>
        <w:tc>
          <w:p>
            <w:pPr>
              <w:pStyle w:val="Compact"/>
              <w:jc w:val="right"/>
            </w:pPr>
            <w:r>
              <w:t xml:space="preserve">5783.520</w:t>
            </w:r>
          </w:p>
        </w:tc>
        <w:tc>
          <w:p>
            <w:pPr>
              <w:pStyle w:val="Compact"/>
              <w:jc w:val="right"/>
            </w:pPr>
            <w:r>
              <w:t xml:space="preserve">430.0139</w:t>
            </w:r>
          </w:p>
        </w:tc>
        <w:tc>
          <w:p>
            <w:pPr>
              <w:pStyle w:val="Compact"/>
              <w:jc w:val="right"/>
            </w:pPr>
            <w:r>
              <w:t xml:space="preserve">269.856</w:t>
            </w:r>
          </w:p>
        </w:tc>
      </w:tr>
    </w:tbl>
    <w:p>
      <w:pPr>
        <w:pStyle w:val="FigureWithCaption"/>
      </w:pPr>
      <w:r>
        <w:drawing>
          <wp:inline>
            <wp:extent cx="5334000" cy="4267200"/>
            <wp:effectExtent b="0" l="0" r="0" t="0"/>
            <wp:docPr descr="Figure 3 Distribution of charger volt readings" title="" id="1" name="Picture"/>
            <a:graphic>
              <a:graphicData uri="http://schemas.openxmlformats.org/drawingml/2006/picture">
                <pic:pic>
                  <pic:nvPicPr>
                    <pic:cNvPr descr="ftFBlackBoxTestDataChargeTime_files/figure-docx/checkVoltsDist-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Distribution of charger volt readings</w:t>
      </w:r>
    </w:p>
    <w:p>
      <w:pPr>
        <w:pStyle w:val="BodyText"/>
      </w:pPr>
      <w:r>
        <w:t xml:space="preserve">Finally (Figure</w:t>
      </w:r>
      <w:r>
        <w:t xml:space="preserve"> </w:t>
      </w:r>
      <w:r>
        <w:t xml:space="preserve">4</w:t>
      </w:r>
      <w:r>
        <w:t xml:space="preserve">) shows the distirbution of the derived -ve, zero and +ve power values using the following filters:</w:t>
      </w:r>
    </w:p>
    <w:p>
      <w:pPr>
        <w:pStyle w:val="Compact"/>
        <w:numPr>
          <w:numId w:val="1007"/>
          <w:ilvl w:val="0"/>
        </w:numPr>
      </w:pPr>
      <w:r>
        <w:t xml:space="preserve">volts &lt; 0 and volts &gt; 1000 =</w:t>
      </w:r>
      <w:r>
        <w:t xml:space="preserve"> </w:t>
      </w:r>
      <w:r>
        <w:t xml:space="preserve">“</w:t>
      </w:r>
      <w:r>
        <w:t xml:space="preserve">Volt error?</w:t>
      </w:r>
      <w:r>
        <w:t xml:space="preserve">”</w:t>
      </w:r>
    </w:p>
    <w:p>
      <w:pPr>
        <w:pStyle w:val="TableCaption"/>
      </w:pPr>
      <w:r>
        <w:t xml:space="preserve">Table 6 Power check</w:t>
      </w:r>
    </w:p>
    <w:tbl>
      <w:tblPr>
        <w:tblStyle w:val="TableNormal"/>
        <w:tblW w:type="pct" w:w="0.0"/>
        <w:tblLook w:firstRow="1"/>
        <w:tblCaption w:val="Table 6 Power check"/>
      </w:tblPr>
      <w:tblGrid/>
      <w:tr>
        <w:trPr>
          <w:cnfStyle w:firstRow="1"/>
        </w:trPr>
        <w:tc>
          <w:tcPr>
            <w:tcBorders>
              <w:bottom w:val="single"/>
            </w:tcBorders>
            <w:vAlign w:val="bottom"/>
          </w:tcPr>
          <w:p>
            <w:pPr>
              <w:pStyle w:val="Compact"/>
              <w:jc w:val="left"/>
            </w:pPr>
            <w:r>
              <w:t xml:space="preserve">powerFlag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power</w:t>
            </w:r>
          </w:p>
        </w:tc>
        <w:tc>
          <w:p>
            <w:pPr>
              <w:pStyle w:val="Compact"/>
              <w:jc w:val="left"/>
            </w:pPr>
            <w:r>
              <w:t xml:space="preserve">44e70b238906b67964c088be78366d2c</w:t>
            </w:r>
          </w:p>
        </w:tc>
        <w:tc>
          <w:p>
            <w:pPr>
              <w:pStyle w:val="Compact"/>
              <w:jc w:val="right"/>
            </w:pPr>
            <w:r>
              <w:t xml:space="preserve">14411</w:t>
            </w:r>
          </w:p>
        </w:tc>
        <w:tc>
          <w:p>
            <w:pPr>
              <w:pStyle w:val="Compact"/>
              <w:jc w:val="right"/>
            </w:pPr>
            <w:r>
              <w:t xml:space="preserve">-0.396384</w:t>
            </w:r>
          </w:p>
        </w:tc>
        <w:tc>
          <w:p>
            <w:pPr>
              <w:pStyle w:val="Compact"/>
              <w:jc w:val="right"/>
            </w:pPr>
            <w:r>
              <w:t xml:space="preserve">-3077.387</w:t>
            </w:r>
          </w:p>
        </w:tc>
        <w:tc>
          <w:p>
            <w:pPr>
              <w:pStyle w:val="Compact"/>
              <w:jc w:val="right"/>
            </w:pPr>
            <w:r>
              <w:t xml:space="preserve">-49196.687616</w:t>
            </w:r>
          </w:p>
        </w:tc>
      </w:tr>
      <w:tr>
        <w:tc>
          <w:p>
            <w:pPr>
              <w:pStyle w:val="Compact"/>
              <w:jc w:val="left"/>
            </w:pPr>
            <w:r>
              <w:t xml:space="preserve">Negative power</w:t>
            </w:r>
          </w:p>
        </w:tc>
        <w:tc>
          <w:p>
            <w:pPr>
              <w:pStyle w:val="Compact"/>
              <w:jc w:val="left"/>
            </w:pPr>
            <w:r>
              <w:t xml:space="preserve">b4ed70fa9b8d2419411908df6d78ee2a</w:t>
            </w:r>
          </w:p>
        </w:tc>
        <w:tc>
          <w:p>
            <w:pPr>
              <w:pStyle w:val="Compact"/>
              <w:jc w:val="right"/>
            </w:pPr>
            <w:r>
              <w:t xml:space="preserve">9318</w:t>
            </w:r>
          </w:p>
        </w:tc>
        <w:tc>
          <w:p>
            <w:pPr>
              <w:pStyle w:val="Compact"/>
              <w:jc w:val="right"/>
            </w:pPr>
            <w:r>
              <w:t xml:space="preserve">-0.383712</w:t>
            </w:r>
          </w:p>
        </w:tc>
        <w:tc>
          <w:p>
            <w:pPr>
              <w:pStyle w:val="Compact"/>
              <w:jc w:val="right"/>
            </w:pPr>
            <w:r>
              <w:t xml:space="preserve">-3197.947</w:t>
            </w:r>
          </w:p>
        </w:tc>
        <w:tc>
          <w:p>
            <w:pPr>
              <w:pStyle w:val="Compact"/>
              <w:jc w:val="right"/>
            </w:pPr>
            <w:r>
              <w:t xml:space="preserve">-12530.626560</w:t>
            </w:r>
          </w:p>
        </w:tc>
      </w:tr>
      <w:tr>
        <w:tc>
          <w:p>
            <w:pPr>
              <w:pStyle w:val="Compact"/>
              <w:jc w:val="left"/>
            </w:pPr>
            <w:r>
              <w:t xml:space="preserve">Positive power</w:t>
            </w:r>
          </w:p>
        </w:tc>
        <w:tc>
          <w:p>
            <w:pPr>
              <w:pStyle w:val="Compact"/>
              <w:jc w:val="left"/>
            </w:pPr>
            <w:r>
              <w:t xml:space="preserve">44e70b238906b67964c088be78366d2c</w:t>
            </w:r>
          </w:p>
        </w:tc>
        <w:tc>
          <w:p>
            <w:pPr>
              <w:pStyle w:val="Compact"/>
              <w:jc w:val="right"/>
            </w:pPr>
            <w:r>
              <w:t xml:space="preserve">3520</w:t>
            </w:r>
          </w:p>
        </w:tc>
        <w:tc>
          <w:p>
            <w:pPr>
              <w:pStyle w:val="Compact"/>
              <w:jc w:val="right"/>
            </w:pPr>
            <w:r>
              <w:t xml:space="preserve">82266.190464</w:t>
            </w:r>
          </w:p>
        </w:tc>
        <w:tc>
          <w:p>
            <w:pPr>
              <w:pStyle w:val="Compact"/>
              <w:jc w:val="right"/>
            </w:pPr>
            <w:r>
              <w:t xml:space="preserve">11284.541</w:t>
            </w:r>
          </w:p>
        </w:tc>
        <w:tc>
          <w:p>
            <w:pPr>
              <w:pStyle w:val="Compact"/>
              <w:jc w:val="right"/>
            </w:pPr>
            <w:r>
              <w:t xml:space="preserve">0.396576</w:t>
            </w:r>
          </w:p>
        </w:tc>
      </w:tr>
      <w:tr>
        <w:tc>
          <w:p>
            <w:pPr>
              <w:pStyle w:val="Compact"/>
              <w:jc w:val="left"/>
            </w:pPr>
            <w:r>
              <w:t xml:space="preserve">Positive power</w:t>
            </w:r>
          </w:p>
        </w:tc>
        <w:tc>
          <w:p>
            <w:pPr>
              <w:pStyle w:val="Compact"/>
              <w:jc w:val="left"/>
            </w:pPr>
            <w:r>
              <w:t xml:space="preserve">b4ed70fa9b8d2419411908df6d78ee2a</w:t>
            </w:r>
          </w:p>
        </w:tc>
        <w:tc>
          <w:p>
            <w:pPr>
              <w:pStyle w:val="Compact"/>
              <w:jc w:val="right"/>
            </w:pPr>
            <w:r>
              <w:t xml:space="preserve">1611</w:t>
            </w:r>
          </w:p>
        </w:tc>
        <w:tc>
          <w:p>
            <w:pPr>
              <w:pStyle w:val="Compact"/>
              <w:jc w:val="right"/>
            </w:pPr>
            <w:r>
              <w:t xml:space="preserve">12831.848640</w:t>
            </w:r>
          </w:p>
        </w:tc>
        <w:tc>
          <w:p>
            <w:pPr>
              <w:pStyle w:val="Compact"/>
              <w:jc w:val="right"/>
            </w:pPr>
            <w:r>
              <w:t xml:space="preserve">3936.218</w:t>
            </w:r>
          </w:p>
        </w:tc>
        <w:tc>
          <w:p>
            <w:pPr>
              <w:pStyle w:val="Compact"/>
              <w:jc w:val="right"/>
            </w:pPr>
            <w:r>
              <w:t xml:space="preserve">0.740352</w:t>
            </w:r>
          </w:p>
        </w:tc>
      </w:tr>
      <w:tr>
        <w:tc>
          <w:p>
            <w:pPr>
              <w:pStyle w:val="Compact"/>
              <w:jc w:val="left"/>
            </w:pPr>
            <w:r>
              <w:t xml:space="preserve">Volt error?</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Volt error?</w:t>
            </w:r>
          </w:p>
        </w:tc>
        <w:tc>
          <w:p>
            <w:pPr>
              <w:pStyle w:val="Compact"/>
              <w:jc w:val="left"/>
            </w:pPr>
            <w:r>
              <w:t xml:space="preserve">b4ed70fa9b8d2419411908df6d78ee2a</w:t>
            </w:r>
          </w:p>
        </w:tc>
        <w:tc>
          <w:p>
            <w:pPr>
              <w:pStyle w:val="Compact"/>
              <w:jc w:val="right"/>
            </w:pPr>
            <w:r>
              <w:t xml:space="preserve">280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Zero power</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r>
        <w:tc>
          <w:p>
            <w:pPr>
              <w:pStyle w:val="Compact"/>
              <w:jc w:val="left"/>
            </w:pPr>
            <w:r>
              <w:t xml:space="preserve">Zero power</w:t>
            </w:r>
          </w:p>
        </w:tc>
        <w:tc>
          <w:p>
            <w:pPr>
              <w:pStyle w:val="Compact"/>
              <w:jc w:val="left"/>
            </w:pPr>
            <w:r>
              <w:t xml:space="preserve">b4ed70fa9b8d2419411908df6d78ee2a</w:t>
            </w:r>
          </w:p>
        </w:tc>
        <w:tc>
          <w:p>
            <w:pPr>
              <w:pStyle w:val="Compact"/>
              <w:jc w:val="right"/>
            </w:pPr>
            <w:r>
              <w:t xml:space="preserve">118</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bl>
    <w:p>
      <w:pPr>
        <w:pStyle w:val="SourceCode"/>
      </w:pPr>
      <w:r>
        <w:rPr>
          <w:rStyle w:val="VerbatimChar"/>
        </w:rPr>
        <w:t xml:space="preserve">## `stat_bin()` using `bins = 30`. Pick better value with `binwidth`.</w:t>
      </w:r>
    </w:p>
    <w:p>
      <w:pPr>
        <w:pStyle w:val="SourceCode"/>
      </w:pPr>
      <w:r>
        <w:rPr>
          <w:rStyle w:val="VerbatimChar"/>
        </w:rPr>
        <w:t xml:space="preserve">## Warning: Removed 288 rows containing non-finite values (stat_bin).</w:t>
      </w:r>
    </w:p>
    <w:p>
      <w:pPr>
        <w:pStyle w:val="FigureWithCaption"/>
      </w:pPr>
      <w:r>
        <w:drawing>
          <wp:inline>
            <wp:extent cx="5334000" cy="4267200"/>
            <wp:effectExtent b="0" l="0" r="0" t="0"/>
            <wp:docPr descr="Figure 4 Distribution of derived power demand using these filters" title="" id="1" name="Picture"/>
            <a:graphic>
              <a:graphicData uri="http://schemas.openxmlformats.org/drawingml/2006/picture">
                <pic:pic>
                  <pic:nvPicPr>
                    <pic:cNvPr descr="ftFBlackBoxTestDataChargeTime_files/figure-docx/checkPowerDist-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Distribution of derived power demand using these filters</w:t>
      </w:r>
    </w:p>
    <w:p>
      <w:pPr>
        <w:pStyle w:val="BodyText"/>
      </w:pPr>
      <w:r>
        <w:t xml:space="preserve">As noted above, battery charging will be occuring when power is negative. This will be from the grid when speed is zero.</w:t>
      </w:r>
    </w:p>
    <w:p>
      <w:pPr>
        <w:pStyle w:val="Heading1"/>
      </w:pPr>
      <w:bookmarkStart w:id="53" w:name="analysis-number-of-observations-over-time"/>
      <w:bookmarkEnd w:id="53"/>
      <w:r>
        <w:t xml:space="preserve">Analysis: Number of observations over time</w:t>
      </w:r>
    </w:p>
    <w:p>
      <w:pPr>
        <w:pStyle w:val="FirstParagraph"/>
      </w:pPr>
      <w:r>
        <w:t xml:space="preserve">Just a simple trend line for each vehicle… Note that the</w:t>
      </w:r>
      <w:r>
        <w:t xml:space="preserve"> </w:t>
      </w:r>
      <w:r>
        <w:rPr>
          <w:rStyle w:val="VerbatimChar"/>
        </w:rPr>
        <w:t xml:space="preserve">Reg No</w:t>
      </w:r>
      <w:r>
        <w:t xml:space="preserve"> </w:t>
      </w:r>
      <w:r>
        <w:t xml:space="preserve">has been replaced with a unique hash ID.</w:t>
      </w:r>
    </w:p>
    <w:p>
      <w:pPr>
        <w:pStyle w:val="BodyText"/>
      </w:pPr>
      <w:r>
        <w:drawing>
          <wp:inline>
            <wp:extent cx="5334000" cy="4267200"/>
            <wp:effectExtent b="0" l="0" r="0" t="0"/>
            <wp:docPr descr="" title="" id="1" name="Picture"/>
            <a:graphic>
              <a:graphicData uri="http://schemas.openxmlformats.org/drawingml/2006/picture">
                <pic:pic>
                  <pic:nvPicPr>
                    <pic:cNvPr descr="ftFBlackBoxTestDataChargeTime_files/figure-docx/carTrends-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5" w:name="analysis-power-flows-tofrom-batteries"/>
      <w:bookmarkEnd w:id="55"/>
      <w:r>
        <w:t xml:space="preserve">Analysis: Power flows to/from batteries</w:t>
      </w:r>
    </w:p>
    <w:p>
      <w:pPr>
        <w:pStyle w:val="FirstParagraph"/>
      </w:pPr>
      <w:r>
        <w:t xml:space="preserve">We use</w:t>
      </w:r>
      <w:r>
        <w:t xml:space="preserve"> </w:t>
      </w:r>
      <w:r>
        <w:rPr>
          <w:rStyle w:val="VerbatimChar"/>
        </w:rPr>
        <w:t xml:space="preserve">Speed (Speedometer)</w:t>
      </w:r>
      <w:r>
        <w:t xml:space="preserve"> </w:t>
      </w:r>
      <w:r>
        <w:t xml:space="preserve">as this has no missing values (unlike</w:t>
      </w:r>
      <w:r>
        <w:t xml:space="preserve"> </w:t>
      </w:r>
      <w:r>
        <w:rPr>
          <w:rStyle w:val="VerbatimChar"/>
        </w:rPr>
        <w:t xml:space="preserve">Speed (GPS)</w:t>
      </w:r>
      <w:r>
        <w:t xml:space="preserve">) to flag observations which should be electricity grid based as opposed to regenerative charging.</w:t>
      </w:r>
    </w:p>
    <w:p>
      <w:pPr>
        <w:pStyle w:val="TableCaption"/>
      </w:pPr>
      <w:r>
        <w:t xml:space="preserve">Table 7 Check coding</w:t>
      </w:r>
    </w:p>
    <w:tbl>
      <w:tblPr>
        <w:tblStyle w:val="TableNormal"/>
        <w:tblW w:type="pct" w:w="0.0"/>
        <w:tblLook w:firstRow="1"/>
        <w:tblCaption w:val="Table 7 Check coding"/>
      </w:tblPr>
      <w:tblGrid/>
      <w:tr>
        <w:trPr>
          <w:cnfStyle w:firstRow="1"/>
        </w:trPr>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minSpeed</w:t>
            </w:r>
          </w:p>
        </w:tc>
        <w:tc>
          <w:tcPr>
            <w:tcBorders>
              <w:bottom w:val="single"/>
            </w:tcBorders>
            <w:vAlign w:val="bottom"/>
          </w:tcPr>
          <w:p>
            <w:pPr>
              <w:pStyle w:val="Compact"/>
              <w:jc w:val="right"/>
            </w:pPr>
            <w:r>
              <w:t xml:space="preserve">meanSpeed</w:t>
            </w:r>
          </w:p>
        </w:tc>
        <w:tc>
          <w:tcPr>
            <w:tcBorders>
              <w:bottom w:val="single"/>
            </w:tcBorders>
            <w:vAlign w:val="bottom"/>
          </w:tcPr>
          <w:p>
            <w:pPr>
              <w:pStyle w:val="Compact"/>
              <w:jc w:val="right"/>
            </w:pPr>
            <w:r>
              <w:t xml:space="preserve">maxSpeed</w:t>
            </w:r>
          </w:p>
        </w:tc>
      </w:tr>
      <w:tr>
        <w:tc>
          <w:p>
            <w:pPr>
              <w:pStyle w:val="Compact"/>
              <w:jc w:val="left"/>
            </w:pPr>
            <w:r>
              <w:t xml:space="preserve">Vehicle in use (no charging)?</w:t>
            </w:r>
          </w:p>
        </w:tc>
        <w:tc>
          <w:p>
            <w:pPr>
              <w:pStyle w:val="Compact"/>
              <w:jc w:val="right"/>
            </w:pPr>
            <w:r>
              <w:t xml:space="preserve">0.00</w:t>
            </w:r>
          </w:p>
        </w:tc>
        <w:tc>
          <w:p>
            <w:pPr>
              <w:pStyle w:val="Compact"/>
              <w:jc w:val="right"/>
            </w:pPr>
            <w:r>
              <w:t xml:space="preserve">41.60903</w:t>
            </w:r>
          </w:p>
        </w:tc>
        <w:tc>
          <w:p>
            <w:pPr>
              <w:pStyle w:val="Compact"/>
              <w:jc w:val="right"/>
            </w:pPr>
            <w:r>
              <w:t xml:space="preserve">111.82</w:t>
            </w:r>
          </w:p>
        </w:tc>
      </w:tr>
      <w:tr>
        <w:tc>
          <w:p>
            <w:pPr>
              <w:pStyle w:val="Compact"/>
              <w:jc w:val="left"/>
            </w:pPr>
            <w:r>
              <w:t xml:space="preserve">Regenerative?</w:t>
            </w:r>
          </w:p>
        </w:tc>
        <w:tc>
          <w:p>
            <w:pPr>
              <w:pStyle w:val="Compact"/>
              <w:jc w:val="right"/>
            </w:pPr>
            <w:r>
              <w:t xml:space="preserve">2.87</w:t>
            </w:r>
          </w:p>
        </w:tc>
        <w:tc>
          <w:p>
            <w:pPr>
              <w:pStyle w:val="Compact"/>
              <w:jc w:val="right"/>
            </w:pPr>
            <w:r>
              <w:t xml:space="preserve">51.16671</w:t>
            </w:r>
          </w:p>
        </w:tc>
        <w:tc>
          <w:p>
            <w:pPr>
              <w:pStyle w:val="Compact"/>
              <w:jc w:val="right"/>
            </w:pPr>
            <w:r>
              <w:t xml:space="preserve">101.97</w:t>
            </w:r>
          </w:p>
        </w:tc>
      </w:tr>
      <w:tr>
        <w:tc>
          <w:p>
            <w:pPr>
              <w:pStyle w:val="Compact"/>
              <w:jc w:val="left"/>
            </w:pPr>
            <w:r>
              <w:t xml:space="preserve">Grid?</w:t>
            </w:r>
          </w:p>
        </w:tc>
        <w:tc>
          <w:p>
            <w:pPr>
              <w:pStyle w:val="Compact"/>
              <w:jc w:val="right"/>
            </w:pPr>
            <w:r>
              <w:t xml:space="preserve">0.00</w:t>
            </w:r>
          </w:p>
        </w:tc>
        <w:tc>
          <w:p>
            <w:pPr>
              <w:pStyle w:val="Compact"/>
              <w:jc w:val="right"/>
            </w:pPr>
            <w:r>
              <w:t xml:space="preserve">0.00000</w:t>
            </w:r>
          </w:p>
        </w:tc>
        <w:tc>
          <w:p>
            <w:pPr>
              <w:pStyle w:val="Compact"/>
              <w:jc w:val="right"/>
            </w:pPr>
            <w:r>
              <w:t xml:space="preserve">0.00</w:t>
            </w:r>
          </w:p>
        </w:tc>
      </w:tr>
    </w:tbl>
    <w:p>
      <w:pPr>
        <w:pStyle w:val="TableCaption"/>
      </w:pPr>
      <w:r>
        <w:t xml:space="preserve">Table 7 Summary of derived chargeingPowerW per car</w:t>
      </w:r>
    </w:p>
    <w:tbl>
      <w:tblPr>
        <w:tblStyle w:val="TableNormal"/>
        <w:tblW w:type="pct" w:w="0.0"/>
        <w:tblLook w:firstRow="1"/>
        <w:tblCaption w:val="Table 7 Summary of derived chargeingPowerW per car"/>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meankW</w:t>
            </w:r>
          </w:p>
        </w:tc>
        <w:tc>
          <w:tcPr>
            <w:tcBorders>
              <w:bottom w:val="single"/>
            </w:tcBorders>
            <w:vAlign w:val="bottom"/>
          </w:tcPr>
          <w:p>
            <w:pPr>
              <w:pStyle w:val="Compact"/>
              <w:jc w:val="right"/>
            </w:pPr>
            <w:r>
              <w:t xml:space="preserve">sdkW</w:t>
            </w:r>
          </w:p>
        </w:tc>
        <w:tc>
          <w:tcPr>
            <w:tcBorders>
              <w:bottom w:val="single"/>
            </w:tcBorders>
            <w:vAlign w:val="bottom"/>
          </w:tcPr>
          <w:p>
            <w:pPr>
              <w:pStyle w:val="Compact"/>
              <w:jc w:val="right"/>
            </w:pPr>
            <w:r>
              <w:t xml:space="preserve">mediankW</w:t>
            </w:r>
          </w:p>
        </w:tc>
      </w:tr>
      <w:tr>
        <w:tc>
          <w:p>
            <w:pPr>
              <w:pStyle w:val="Compact"/>
              <w:jc w:val="left"/>
            </w:pPr>
            <w:r>
              <w:t xml:space="preserve">44e70b238906b67964c088be78366d2c</w:t>
            </w:r>
          </w:p>
        </w:tc>
        <w:tc>
          <w:p>
            <w:pPr>
              <w:pStyle w:val="Compact"/>
              <w:jc w:val="left"/>
            </w:pPr>
            <w:r>
              <w:t xml:space="preserve">Grid?</w:t>
            </w:r>
          </w:p>
        </w:tc>
        <w:tc>
          <w:p>
            <w:pPr>
              <w:pStyle w:val="Compact"/>
              <w:jc w:val="right"/>
            </w:pPr>
            <w:r>
              <w:t xml:space="preserve">-2.786912</w:t>
            </w:r>
          </w:p>
        </w:tc>
        <w:tc>
          <w:p>
            <w:pPr>
              <w:pStyle w:val="Compact"/>
              <w:jc w:val="right"/>
            </w:pPr>
            <w:r>
              <w:t xml:space="preserve">3.229894</w:t>
            </w:r>
          </w:p>
        </w:tc>
        <w:tc>
          <w:p>
            <w:pPr>
              <w:pStyle w:val="Compact"/>
              <w:jc w:val="right"/>
            </w:pPr>
            <w:r>
              <w:t xml:space="preserve">-2.816239</w:t>
            </w:r>
          </w:p>
        </w:tc>
      </w:tr>
      <w:tr>
        <w:tc>
          <w:p>
            <w:pPr>
              <w:pStyle w:val="Compact"/>
              <w:jc w:val="left"/>
            </w:pPr>
            <w:r>
              <w:t xml:space="preserve">44e70b238906b67964c088be78366d2c</w:t>
            </w:r>
          </w:p>
        </w:tc>
        <w:tc>
          <w:p>
            <w:pPr>
              <w:pStyle w:val="Compact"/>
              <w:jc w:val="left"/>
            </w:pPr>
            <w:r>
              <w:t xml:space="preserve">Regenerative?</w:t>
            </w:r>
          </w:p>
        </w:tc>
        <w:tc>
          <w:p>
            <w:pPr>
              <w:pStyle w:val="Compact"/>
              <w:jc w:val="right"/>
            </w:pPr>
            <w:r>
              <w:t xml:space="preserve">-9.053428</w:t>
            </w:r>
          </w:p>
        </w:tc>
        <w:tc>
          <w:p>
            <w:pPr>
              <w:pStyle w:val="Compact"/>
              <w:jc w:val="right"/>
            </w:pPr>
            <w:r>
              <w:t xml:space="preserve">8.645677</w:t>
            </w:r>
          </w:p>
        </w:tc>
        <w:tc>
          <w:p>
            <w:pPr>
              <w:pStyle w:val="Compact"/>
              <w:jc w:val="right"/>
            </w:pPr>
            <w:r>
              <w:t xml:space="preserve">-6.050238</w:t>
            </w:r>
          </w:p>
        </w:tc>
      </w:tr>
      <w:tr>
        <w:tc>
          <w:p>
            <w:pPr>
              <w:pStyle w:val="Compact"/>
              <w:jc w:val="left"/>
            </w:pPr>
            <w:r>
              <w:t xml:space="preserve">44e70b238906b67964c088be78366d2c</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b4ed70fa9b8d2419411908df6d78ee2a</w:t>
            </w:r>
          </w:p>
        </w:tc>
        <w:tc>
          <w:p>
            <w:pPr>
              <w:pStyle w:val="Compact"/>
              <w:jc w:val="left"/>
            </w:pPr>
            <w:r>
              <w:t xml:space="preserve">Grid?</w:t>
            </w:r>
          </w:p>
        </w:tc>
        <w:tc>
          <w:p>
            <w:pPr>
              <w:pStyle w:val="Compact"/>
              <w:jc w:val="right"/>
            </w:pPr>
            <w:r>
              <w:t xml:space="preserve">-2.833136</w:t>
            </w:r>
          </w:p>
        </w:tc>
        <w:tc>
          <w:p>
            <w:pPr>
              <w:pStyle w:val="Compact"/>
              <w:jc w:val="right"/>
            </w:pPr>
            <w:r>
              <w:t xml:space="preserve">1.224567</w:t>
            </w:r>
          </w:p>
        </w:tc>
        <w:tc>
          <w:p>
            <w:pPr>
              <w:pStyle w:val="Compact"/>
              <w:jc w:val="right"/>
            </w:pPr>
            <w:r>
              <w:t xml:space="preserve">-3.179782</w:t>
            </w:r>
          </w:p>
        </w:tc>
      </w:tr>
      <w:tr>
        <w:tc>
          <w:p>
            <w:pPr>
              <w:pStyle w:val="Compact"/>
              <w:jc w:val="left"/>
            </w:pPr>
            <w:r>
              <w:t xml:space="preserve">b4ed70fa9b8d2419411908df6d78ee2a</w:t>
            </w:r>
          </w:p>
        </w:tc>
        <w:tc>
          <w:p>
            <w:pPr>
              <w:pStyle w:val="Compact"/>
              <w:jc w:val="left"/>
            </w:pPr>
            <w:r>
              <w:t xml:space="preserve">Regenerative?</w:t>
            </w:r>
          </w:p>
        </w:tc>
        <w:tc>
          <w:p>
            <w:pPr>
              <w:pStyle w:val="Compact"/>
              <w:jc w:val="right"/>
            </w:pPr>
            <w:r>
              <w:t xml:space="preserve">-5.895578</w:t>
            </w:r>
          </w:p>
        </w:tc>
        <w:tc>
          <w:p>
            <w:pPr>
              <w:pStyle w:val="Compact"/>
              <w:jc w:val="right"/>
            </w:pPr>
            <w:r>
              <w:t xml:space="preserve">3.447599</w:t>
            </w:r>
          </w:p>
        </w:tc>
        <w:tc>
          <w:p>
            <w:pPr>
              <w:pStyle w:val="Compact"/>
              <w:jc w:val="right"/>
            </w:pPr>
            <w:r>
              <w:t xml:space="preserve">-5.543476</w:t>
            </w:r>
          </w:p>
        </w:tc>
      </w:tr>
      <w:tr>
        <w:tc>
          <w:p>
            <w:pPr>
              <w:pStyle w:val="Compact"/>
              <w:jc w:val="left"/>
            </w:pPr>
            <w:r>
              <w:t xml:space="preserve">b4ed70fa9b8d2419411908df6d78ee2a</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Figure</w:t>
      </w:r>
      <w:r>
        <w:t xml:space="preserve"> </w:t>
      </w:r>
      <w:r>
        <w:t xml:space="preserve">??</w:t>
      </w:r>
      <w:r>
        <w:t xml:space="preserve"> </w:t>
      </w:r>
      <w:r>
        <w:t xml:space="preserve">shows the expected clustering of grid-based charging in the &lt; 5 kW region.</w:t>
      </w:r>
    </w:p>
    <w:p>
      <w:pPr>
        <w:pStyle w:val="SourceCode"/>
      </w:pPr>
      <w:r>
        <w:rPr>
          <w:rStyle w:val="VerbatimChar"/>
        </w:rPr>
        <w:t xml:space="preserve">## Warning: Removed 288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ftFBlackBoxTestDataChargeTime_files/figure-docx/chargingHisto-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7" w:name="analysis-timing-of-charging"/>
      <w:bookmarkEnd w:id="57"/>
      <w:r>
        <w:t xml:space="preserve">Analysis: Timing of charging</w:t>
      </w:r>
    </w:p>
    <w:p>
      <w:pPr>
        <w:pStyle w:val="FirstParagraph"/>
      </w:pPr>
      <w:r>
        <w:t xml:space="preserve">Figure</w:t>
      </w:r>
      <w:r>
        <w:t xml:space="preserve"> </w:t>
      </w:r>
      <w:r>
        <w:t xml:space="preserve">5</w:t>
      </w:r>
      <w:r>
        <w:t xml:space="preserve"> </w:t>
      </w:r>
      <w:r>
        <w:t xml:space="preserve">shows mean kW for inferred grid-based charging by time of day over the entire test datset of 97 days from 2018-05-01 to 2018-09-08.</w:t>
      </w:r>
    </w:p>
    <w:p>
      <w:pPr>
        <w:pStyle w:val="BlockText"/>
      </w:pPr>
      <w:r>
        <w:t xml:space="preserve">Does this look like what we expect?</w:t>
      </w:r>
    </w:p>
    <w:p>
      <w:pPr>
        <w:pStyle w:val="SourceCode"/>
      </w:pPr>
      <w:r>
        <w:rPr>
          <w:rStyle w:val="VerbatimChar"/>
        </w:rPr>
        <w:t xml:space="preserve">## Warning: Removed 268 rows containing missing values (geom_point).</w:t>
      </w:r>
    </w:p>
    <w:p>
      <w:pPr>
        <w:pStyle w:val="FigureWithCaption"/>
      </w:pPr>
      <w:r>
        <w:drawing>
          <wp:inline>
            <wp:extent cx="5334000" cy="8534400"/>
            <wp:effectExtent b="0" l="0" r="0" t="0"/>
            <wp:docPr descr="Figure 5 Inferred charging times and power draw (all data)" title="" id="1" name="Picture"/>
            <a:graphic>
              <a:graphicData uri="http://schemas.openxmlformats.org/drawingml/2006/picture">
                <pic:pic>
                  <pic:nvPicPr>
                    <pic:cNvPr descr="ftFBlackBoxTestDataChargeTime_files/figure-docx/plotChargingTime-1.png" id="0" name="Picture"/>
                    <pic:cNvPicPr>
                      <a:picLocks noChangeArrowheads="1" noChangeAspect="1"/>
                    </pic:cNvPicPr>
                  </pic:nvPicPr>
                  <pic:blipFill>
                    <a:blip r:embed="rId58"/>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Inferred charging times and power draw (all data)</w:t>
      </w:r>
    </w:p>
    <w:p>
      <w:pPr>
        <w:pStyle w:val="BodyText"/>
      </w:pPr>
      <w:r>
        <w:t xml:space="preserve">Figure</w:t>
      </w:r>
      <w:r>
        <w:t xml:space="preserve"> </w:t>
      </w:r>
      <w:r>
        <w:t xml:space="preserve">6</w:t>
      </w:r>
      <w:r>
        <w:t xml:space="preserve"> </w:t>
      </w:r>
      <w:r>
        <w:t xml:space="preserve">reproduces the previous plot but only shows the mean power flow for observations which we think are</w:t>
      </w:r>
      <w:r>
        <w:t xml:space="preserve"> </w:t>
      </w:r>
      <w:r>
        <w:rPr>
          <w:rStyle w:val="VerbatimChar"/>
        </w:rPr>
        <w:t xml:space="preserve">Grid?</w:t>
      </w:r>
      <w:r>
        <w:t xml:space="preserve"> </w:t>
      </w:r>
      <w:r>
        <w:t xml:space="preserve">charging and plots them by derived location. This highlights a few observations with apparently large power flows - is this fast charging or instrument error?</w:t>
      </w:r>
    </w:p>
    <w:p>
      <w:pPr>
        <w:pStyle w:val="FigureWithCaption"/>
      </w:pPr>
      <w:r>
        <w:drawing>
          <wp:inline>
            <wp:extent cx="5334000" cy="8534400"/>
            <wp:effectExtent b="0" l="0" r="0" t="0"/>
            <wp:docPr descr="Figure 6 Timing of power flow (all)" title="" id="1" name="Picture"/>
            <a:graphic>
              <a:graphicData uri="http://schemas.openxmlformats.org/drawingml/2006/picture">
                <pic:pic>
                  <pic:nvPicPr>
                    <pic:cNvPr descr="ftFBlackBoxTestDataChargeTime_files/figure-docx/gridChargingTimingLine-1.png" id="0" name="Picture"/>
                    <pic:cNvPicPr>
                      <a:picLocks noChangeArrowheads="1" noChangeAspect="1"/>
                    </pic:cNvPicPr>
                  </pic:nvPicPr>
                  <pic:blipFill>
                    <a:blip r:embed="rId59"/>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6 Timing of power flow (all)</w:t>
      </w:r>
    </w:p>
    <w:p>
      <w:pPr>
        <w:pStyle w:val="BodyText"/>
      </w:pPr>
      <w:r>
        <w:t xml:space="preserve">Finally,</w:t>
      </w:r>
      <w:r>
        <w:t xml:space="preserve"> </w:t>
      </w:r>
      <w:r>
        <w:t xml:space="preserve">7</w:t>
      </w:r>
      <w:r>
        <w:t xml:space="preserve"> </w:t>
      </w:r>
      <w:r>
        <w:t xml:space="preserve">shows the mean power flow by time of day and derived location using a tile plot with notional peak electricity demand periods marked. This visually masks rare events such as the large power flows and suggests charging timing patterns that make sense?</w:t>
      </w:r>
    </w:p>
    <w:p>
      <w:pPr>
        <w:pStyle w:val="FigureWithCaption"/>
      </w:pPr>
      <w:r>
        <w:drawing>
          <wp:inline>
            <wp:extent cx="5334000" cy="6400800"/>
            <wp:effectExtent b="0" l="0" r="0" t="0"/>
            <wp:docPr descr="Figure 7 Timing of charging from the grid" title="" id="1" name="Picture"/>
            <a:graphic>
              <a:graphicData uri="http://schemas.openxmlformats.org/drawingml/2006/picture">
                <pic:pic>
                  <pic:nvPicPr>
                    <pic:cNvPr descr="ftFBlackBoxTestDataChargeTime_files/figure-docx/gridChargingTimingTile-1.png" id="0" name="Picture"/>
                    <pic:cNvPicPr>
                      <a:picLocks noChangeArrowheads="1" noChangeAspect="1"/>
                    </pic:cNvPicPr>
                  </pic:nvPicPr>
                  <pic:blipFill>
                    <a:blip r:embed="rId6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7 Timing of charging from the grid</w:t>
      </w:r>
    </w:p>
    <w:p>
      <w:pPr>
        <w:pStyle w:val="Heading1"/>
      </w:pPr>
      <w:bookmarkStart w:id="61" w:name="conclusions"/>
      <w:bookmarkEnd w:id="61"/>
      <w:r>
        <w:t xml:space="preserve">Conclusions</w:t>
      </w:r>
    </w:p>
    <w:p>
      <w:pPr>
        <w:pStyle w:val="FirstParagraph"/>
      </w:pPr>
      <w:r>
        <w:t xml:space="preserve">Questions to be asked</w:t>
      </w:r>
    </w:p>
    <w:p>
      <w:pPr>
        <w:pStyle w:val="Compact"/>
        <w:numPr>
          <w:numId w:val="1008"/>
          <w:ilvl w:val="0"/>
        </w:numPr>
      </w:pPr>
      <w:r>
        <w:t xml:space="preserve">Data:</w:t>
      </w:r>
    </w:p>
    <w:p>
      <w:pPr>
        <w:pStyle w:val="Compact"/>
        <w:numPr>
          <w:numId w:val="1009"/>
          <w:ilvl w:val="1"/>
        </w:numPr>
      </w:pPr>
      <w:r>
        <w:t xml:space="preserve">Do the Amp &amp; Volt distributions look right?</w:t>
      </w:r>
    </w:p>
    <w:p>
      <w:pPr>
        <w:pStyle w:val="Compact"/>
        <w:numPr>
          <w:numId w:val="1009"/>
          <w:ilvl w:val="1"/>
        </w:numPr>
      </w:pPr>
      <w:r>
        <w:t xml:space="preserve">Cause of Pack amp &amp; Pack volt outliers?</w:t>
      </w:r>
    </w:p>
    <w:p>
      <w:pPr>
        <w:pStyle w:val="Compact"/>
        <w:numPr>
          <w:numId w:val="1009"/>
          <w:ilvl w:val="1"/>
        </w:numPr>
      </w:pPr>
      <w:r>
        <w:t xml:space="preserve">Date/Time NA (37.38 % of observations) are due to a lack of GPS date/time (and lat/long). Does this mean that there is no date/time in the data when GPS has no signal? Our tests suggest that other data (e.g. power etc) is logged even though there is no date/time. Do we need another source of date/time? Could we infer time from seconds since powered on (assumes GPS OK at start-up?)?</w:t>
      </w:r>
    </w:p>
    <w:p>
      <w:pPr>
        <w:pStyle w:val="Compact"/>
        <w:numPr>
          <w:numId w:val="1008"/>
          <w:ilvl w:val="0"/>
        </w:numPr>
      </w:pPr>
      <w:r>
        <w:t xml:space="preserve">Research:</w:t>
      </w:r>
    </w:p>
    <w:p>
      <w:pPr>
        <w:pStyle w:val="Compact"/>
        <w:numPr>
          <w:numId w:val="1010"/>
          <w:ilvl w:val="1"/>
        </w:numPr>
      </w:pPr>
      <w:r>
        <w:t xml:space="preserve">Do all FlipTheFleet EV owners charge like this?</w:t>
      </w:r>
    </w:p>
    <w:p>
      <w:pPr>
        <w:pStyle w:val="Compact"/>
        <w:numPr>
          <w:numId w:val="1010"/>
          <w:ilvl w:val="1"/>
        </w:numPr>
      </w:pPr>
      <w:r>
        <w:t xml:space="preserve">Where are the EVs being charged when not at home and how can we tell?</w:t>
      </w:r>
    </w:p>
    <w:p>
      <w:pPr>
        <w:pStyle w:val="Compact"/>
        <w:numPr>
          <w:numId w:val="1010"/>
          <w:ilvl w:val="1"/>
        </w:numPr>
      </w:pPr>
      <w:r>
        <w:t xml:space="preserve">Does it vary by car/tariff/commute pattern/main use?</w:t>
      </w:r>
    </w:p>
    <w:p>
      <w:pPr>
        <w:pStyle w:val="Compact"/>
        <w:numPr>
          <w:numId w:val="1010"/>
          <w:ilvl w:val="1"/>
        </w:numPr>
      </w:pPr>
      <w:r>
        <w:t xml:space="preserve">What other patterns exist and how much within-vehicle and between-vehicle variation is there?</w:t>
      </w:r>
    </w:p>
    <w:p>
      <w:pPr>
        <w:pStyle w:val="Heading1"/>
      </w:pPr>
      <w:bookmarkStart w:id="62" w:name="runtime"/>
      <w:bookmarkEnd w:id="62"/>
      <w:r>
        <w:t xml:space="preserve">Runtime</w:t>
      </w:r>
    </w:p>
    <w:p>
      <w:pPr>
        <w:pStyle w:val="FirstParagraph"/>
      </w:pPr>
      <w:r>
        <w:t xml:space="preserve">Analysis completed in 13.27 seconds ( 0.22 minutes) using</w:t>
      </w:r>
      <w:r>
        <w:t xml:space="preserve"> </w:t>
      </w:r>
      <w:hyperlink r:id="rId43">
        <w:r>
          <w:rPr>
            <w:rStyle w:val="Hyperlink"/>
          </w:rPr>
          <w:t xml:space="preserve">knitr</w:t>
        </w:r>
      </w:hyperlink>
      <w:r>
        <w:t xml:space="preserve"> </w:t>
      </w:r>
      <w:r>
        <w:t xml:space="preserve">in</w:t>
      </w:r>
      <w:r>
        <w:t xml:space="preserve"> </w:t>
      </w:r>
      <w:hyperlink r:id="rId44">
        <w:r>
          <w:rPr>
            <w:rStyle w:val="Hyperlink"/>
          </w:rPr>
          <w:t xml:space="preserve">RStudio</w:t>
        </w:r>
      </w:hyperlink>
      <w:r>
        <w:t xml:space="preserve"> </w:t>
      </w:r>
      <w:r>
        <w:t xml:space="preserve">with R version 3.5.1 (2018-07-02) running on x86_64-apple-darwin15.6.0.</w:t>
      </w:r>
    </w:p>
    <w:p>
      <w:pPr>
        <w:pStyle w:val="Heading1"/>
      </w:pPr>
      <w:bookmarkStart w:id="63" w:name="r-environment"/>
      <w:bookmarkEnd w:id="63"/>
      <w:r>
        <w:t xml:space="preserve">R environment</w:t>
      </w:r>
    </w:p>
    <w:p>
      <w:pPr>
        <w:pStyle w:val="FirstParagraph"/>
      </w:pPr>
      <w:r>
        <w:t xml:space="preserve">R packages used:</w:t>
      </w:r>
    </w:p>
    <w:p>
      <w:pPr>
        <w:pStyle w:val="Compact"/>
        <w:numPr>
          <w:numId w:val="1011"/>
          <w:ilvl w:val="0"/>
        </w:numPr>
      </w:pPr>
      <w:r>
        <w:t xml:space="preserve">base R - for the basics</w:t>
      </w:r>
      <w:r>
        <w:t xml:space="preserve"> </w:t>
      </w:r>
      <w:r>
        <w:t xml:space="preserve">(R Core Team 2016)</w:t>
      </w:r>
    </w:p>
    <w:p>
      <w:pPr>
        <w:pStyle w:val="Compact"/>
        <w:numPr>
          <w:numId w:val="1011"/>
          <w:ilvl w:val="0"/>
        </w:numPr>
      </w:pPr>
      <w:r>
        <w:t xml:space="preserve">data.table - for fast (big) data handling</w:t>
      </w:r>
      <w:r>
        <w:t xml:space="preserve"> </w:t>
      </w:r>
      <w:r>
        <w:t xml:space="preserve">(Dowle et al. 2015)</w:t>
      </w:r>
    </w:p>
    <w:p>
      <w:pPr>
        <w:pStyle w:val="Compact"/>
        <w:numPr>
          <w:numId w:val="1011"/>
          <w:ilvl w:val="0"/>
        </w:numPr>
      </w:pPr>
      <w:r>
        <w:t xml:space="preserve">lubridate - date manipulation</w:t>
      </w:r>
      <w:r>
        <w:t xml:space="preserve"> </w:t>
      </w:r>
      <w:r>
        <w:t xml:space="preserve">(Grolemund and Wickham 2011)</w:t>
      </w:r>
    </w:p>
    <w:p>
      <w:pPr>
        <w:pStyle w:val="Compact"/>
        <w:numPr>
          <w:numId w:val="1011"/>
          <w:ilvl w:val="0"/>
        </w:numPr>
      </w:pPr>
      <w:r>
        <w:t xml:space="preserve">ggplot2 - for slick graphics</w:t>
      </w:r>
      <w:r>
        <w:t xml:space="preserve"> </w:t>
      </w:r>
      <w:r>
        <w:t xml:space="preserve">(Wickham 2009)</w:t>
      </w:r>
    </w:p>
    <w:p>
      <w:pPr>
        <w:pStyle w:val="Compact"/>
        <w:numPr>
          <w:numId w:val="1011"/>
          <w:ilvl w:val="0"/>
        </w:numPr>
      </w:pPr>
      <w:r>
        <w:t xml:space="preserve">readr - for csv reading/writing</w:t>
      </w:r>
      <w:r>
        <w:t xml:space="preserve"> </w:t>
      </w:r>
      <w:r>
        <w:t xml:space="preserve">(Wickham, Hester, and Francois 2016)</w:t>
      </w:r>
    </w:p>
    <w:p>
      <w:pPr>
        <w:pStyle w:val="Compact"/>
        <w:numPr>
          <w:numId w:val="1011"/>
          <w:ilvl w:val="0"/>
        </w:numPr>
      </w:pPr>
      <w:r>
        <w:t xml:space="preserve">openssl - for hashing</w:t>
      </w:r>
      <w:r>
        <w:t xml:space="preserve"> </w:t>
      </w:r>
      <w:r>
        <w:rPr>
          <w:rStyle w:val="VerbatimChar"/>
        </w:rPr>
        <w:t xml:space="preserve">Reg No</w:t>
      </w:r>
      <w:r>
        <w:t xml:space="preserve"> </w:t>
      </w:r>
      <w:r>
        <w:t xml:space="preserve">(Ooms 2018)</w:t>
      </w:r>
    </w:p>
    <w:p>
      <w:pPr>
        <w:pStyle w:val="Compact"/>
        <w:numPr>
          <w:numId w:val="1011"/>
          <w:ilvl w:val="0"/>
        </w:numPr>
      </w:pPr>
      <w:r>
        <w:t xml:space="preserve">knitr - to create this document &amp; neat tables</w:t>
      </w:r>
      <w:r>
        <w:t xml:space="preserve"> </w:t>
      </w:r>
      <w:r>
        <w:t xml:space="preserve">(Xie 2016)</w:t>
      </w:r>
    </w:p>
    <w:p>
      <w:pPr>
        <w:pStyle w:val="Compact"/>
        <w:numPr>
          <w:numId w:val="1011"/>
          <w:ilvl w:val="0"/>
        </w:numPr>
      </w:pPr>
      <w:hyperlink r:id="rId64">
        <w:r>
          <w:rPr>
            <w:rStyle w:val="Hyperlink"/>
          </w:rPr>
          <w:t xml:space="preserve">dkUtils</w:t>
        </w:r>
      </w:hyperlink>
      <w:r>
        <w:t xml:space="preserve"> </w:t>
      </w:r>
      <w:r>
        <w:t xml:space="preserve">- various utilities</w:t>
      </w:r>
    </w:p>
    <w:p>
      <w:pPr>
        <w:pStyle w:val="Compact"/>
        <w:numPr>
          <w:numId w:val="1011"/>
          <w:ilvl w:val="0"/>
        </w:numPr>
      </w:pPr>
      <w:hyperlink r:id="rId65">
        <w:r>
          <w:rPr>
            <w:rStyle w:val="Hyperlink"/>
          </w:rPr>
          <w:t xml:space="preserve">evAnalysis</w:t>
        </w:r>
      </w:hyperlink>
      <w:r>
        <w:t xml:space="preserve"> </w:t>
      </w:r>
      <w:r>
        <w:t xml:space="preserve">- for EV data functions</w:t>
      </w:r>
    </w:p>
    <w:p>
      <w:pPr>
        <w:pStyle w:val="FirstParagraph"/>
      </w:pPr>
      <w:r>
        <w:t xml:space="preserve">Session info:</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en_NZ.UTF-8/en_NZ.UTF-8/en_NZ.UTF-8/C/en_NZ.UTF-8/en_NZ.UTF-8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knitr_1.20         evAnalysis_0.1     skimr_1.0.3       </w:t>
      </w:r>
      <w:r>
        <w:br w:type="textWrapping"/>
      </w:r>
      <w:r>
        <w:rPr>
          <w:rStyle w:val="VerbatimChar"/>
        </w:rPr>
        <w:t xml:space="preserve">##  [4] codebook_0.6.3     Hmisc_4.1-1        Formula_1.2-3     </w:t>
      </w:r>
      <w:r>
        <w:br w:type="textWrapping"/>
      </w:r>
      <w:r>
        <w:rPr>
          <w:rStyle w:val="VerbatimChar"/>
        </w:rPr>
        <w:t xml:space="preserve">##  [7] survival_2.42-6    lattice_0.20-35    readr_1.1.1       </w:t>
      </w:r>
      <w:r>
        <w:br w:type="textWrapping"/>
      </w:r>
      <w:r>
        <w:rPr>
          <w:rStyle w:val="VerbatimChar"/>
        </w:rPr>
        <w:t xml:space="preserve">## [10] lubridate_1.7.4    ggplot2_3.1.0      dplyr_0.7.7       </w:t>
      </w:r>
      <w:r>
        <w:br w:type="textWrapping"/>
      </w:r>
      <w:r>
        <w:rPr>
          <w:rStyle w:val="VerbatimChar"/>
        </w:rPr>
        <w:t xml:space="preserve">## [13] data.table_1.11.8  dkUtils_0.0.0.9000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splines_3.5.1       shiny_1.1.0         assertthat_0.2.0   </w:t>
      </w:r>
      <w:r>
        <w:br w:type="textWrapping"/>
      </w:r>
      <w:r>
        <w:rPr>
          <w:rStyle w:val="VerbatimChar"/>
        </w:rPr>
        <w:t xml:space="preserve">##  [4] highr_0.7           latticeExtra_0.6-28 yaml_2.2.0         </w:t>
      </w:r>
      <w:r>
        <w:br w:type="textWrapping"/>
      </w:r>
      <w:r>
        <w:rPr>
          <w:rStyle w:val="VerbatimChar"/>
        </w:rPr>
        <w:t xml:space="preserve">##  [7] pillar_1.3.0        backports_1.1.2     glue_1.3.0         </w:t>
      </w:r>
      <w:r>
        <w:br w:type="textWrapping"/>
      </w:r>
      <w:r>
        <w:rPr>
          <w:rStyle w:val="VerbatimChar"/>
        </w:rPr>
        <w:t xml:space="preserve">## [10] digest_0.6.18       RColorBrewer_1.1-2  promises_1.0.1     </w:t>
      </w:r>
      <w:r>
        <w:br w:type="textWrapping"/>
      </w:r>
      <w:r>
        <w:rPr>
          <w:rStyle w:val="VerbatimChar"/>
        </w:rPr>
        <w:t xml:space="preserve">## [13] checkmate_1.8.5     colorspace_1.3-2    htmltools_0.3.6    </w:t>
      </w:r>
      <w:r>
        <w:br w:type="textWrapping"/>
      </w:r>
      <w:r>
        <w:rPr>
          <w:rStyle w:val="VerbatimChar"/>
        </w:rPr>
        <w:t xml:space="preserve">## [16] httpuv_1.4.5        Matrix_1.2-14       plyr_1.8.4         </w:t>
      </w:r>
      <w:r>
        <w:br w:type="textWrapping"/>
      </w:r>
      <w:r>
        <w:rPr>
          <w:rStyle w:val="VerbatimChar"/>
        </w:rPr>
        <w:t xml:space="preserve">## [19] pkgconfig_2.0.2     labelled_1.1.0      haven_1.1.2        </w:t>
      </w:r>
      <w:r>
        <w:br w:type="textWrapping"/>
      </w:r>
      <w:r>
        <w:rPr>
          <w:rStyle w:val="VerbatimChar"/>
        </w:rPr>
        <w:t xml:space="preserve">## [22] bookdown_0.7        purrr_0.2.5         xtable_1.8-3       </w:t>
      </w:r>
      <w:r>
        <w:br w:type="textWrapping"/>
      </w:r>
      <w:r>
        <w:rPr>
          <w:rStyle w:val="VerbatimChar"/>
        </w:rPr>
        <w:t xml:space="preserve">## [25] scales_1.0.0        jpeg_0.1-8          later_0.7.5        </w:t>
      </w:r>
      <w:r>
        <w:br w:type="textWrapping"/>
      </w:r>
      <w:r>
        <w:rPr>
          <w:rStyle w:val="VerbatimChar"/>
        </w:rPr>
        <w:t xml:space="preserve">## [28] htmlTable_1.12      tibble_1.4.2        openssl_1.0.2      </w:t>
      </w:r>
      <w:r>
        <w:br w:type="textWrapping"/>
      </w:r>
      <w:r>
        <w:rPr>
          <w:rStyle w:val="VerbatimChar"/>
        </w:rPr>
        <w:t xml:space="preserve">## [31] withr_2.1.2         nnet_7.3-12         lazyeval_0.2.1     </w:t>
      </w:r>
      <w:r>
        <w:br w:type="textWrapping"/>
      </w:r>
      <w:r>
        <w:rPr>
          <w:rStyle w:val="VerbatimChar"/>
        </w:rPr>
        <w:t xml:space="preserve">## [34] cli_1.0.1           magrittr_1.5        crayon_1.3.4       </w:t>
      </w:r>
      <w:r>
        <w:br w:type="textWrapping"/>
      </w:r>
      <w:r>
        <w:rPr>
          <w:rStyle w:val="VerbatimChar"/>
        </w:rPr>
        <w:t xml:space="preserve">## [37] mime_0.6            evaluate_0.12       fansi_0.4.0        </w:t>
      </w:r>
      <w:r>
        <w:br w:type="textWrapping"/>
      </w:r>
      <w:r>
        <w:rPr>
          <w:rStyle w:val="VerbatimChar"/>
        </w:rPr>
        <w:t xml:space="preserve">## [40] forcats_0.3.0       foreign_0.8-71      tools_3.5.1        </w:t>
      </w:r>
      <w:r>
        <w:br w:type="textWrapping"/>
      </w:r>
      <w:r>
        <w:rPr>
          <w:rStyle w:val="VerbatimChar"/>
        </w:rPr>
        <w:t xml:space="preserve">## [43] hms_0.4.2           stringr_1.3.1       munsell_0.5.0      </w:t>
      </w:r>
      <w:r>
        <w:br w:type="textWrapping"/>
      </w:r>
      <w:r>
        <w:rPr>
          <w:rStyle w:val="VerbatimChar"/>
        </w:rPr>
        <w:t xml:space="preserve">## [46] cluster_2.0.7-1     bindrcpp_0.2.2      compiler_3.5.1     </w:t>
      </w:r>
      <w:r>
        <w:br w:type="textWrapping"/>
      </w:r>
      <w:r>
        <w:rPr>
          <w:rStyle w:val="VerbatimChar"/>
        </w:rPr>
        <w:t xml:space="preserve">## [49] rlang_0.3.0.1       grid_3.5.1          rstudioapi_0.8     </w:t>
      </w:r>
      <w:r>
        <w:br w:type="textWrapping"/>
      </w:r>
      <w:r>
        <w:rPr>
          <w:rStyle w:val="VerbatimChar"/>
        </w:rPr>
        <w:t xml:space="preserve">## [52] htmlwidgets_1.3     miniUI_0.1.1.1      base64enc_0.1-3    </w:t>
      </w:r>
      <w:r>
        <w:br w:type="textWrapping"/>
      </w:r>
      <w:r>
        <w:rPr>
          <w:rStyle w:val="VerbatimChar"/>
        </w:rPr>
        <w:t xml:space="preserve">## [55] labeling_0.3        rmarkdown_1.10      gtable_0.2.0       </w:t>
      </w:r>
      <w:r>
        <w:br w:type="textWrapping"/>
      </w:r>
      <w:r>
        <w:rPr>
          <w:rStyle w:val="VerbatimChar"/>
        </w:rPr>
        <w:t xml:space="preserve">## [58] reshape2_1.4.3      R6_2.3.0            gridExtra_2.3      </w:t>
      </w:r>
      <w:r>
        <w:br w:type="textWrapping"/>
      </w:r>
      <w:r>
        <w:rPr>
          <w:rStyle w:val="VerbatimChar"/>
        </w:rPr>
        <w:t xml:space="preserve">## [61] utf8_1.1.4          bindr_0.1.1         rprojroot_1.3-2    </w:t>
      </w:r>
      <w:r>
        <w:br w:type="textWrapping"/>
      </w:r>
      <w:r>
        <w:rPr>
          <w:rStyle w:val="VerbatimChar"/>
        </w:rPr>
        <w:t xml:space="preserve">## [64] stringi_1.2.4       Rcpp_0.12.19        rpart_4.1-13       </w:t>
      </w:r>
      <w:r>
        <w:br w:type="textWrapping"/>
      </w:r>
      <w:r>
        <w:rPr>
          <w:rStyle w:val="VerbatimChar"/>
        </w:rPr>
        <w:t xml:space="preserve">## [67] acepack_1.4.1       tidyselect_0.2.5    xfun_0.4</w:t>
      </w:r>
    </w:p>
    <w:p>
      <w:pPr>
        <w:pStyle w:val="Heading1"/>
      </w:pPr>
      <w:bookmarkStart w:id="66" w:name="references"/>
      <w:bookmarkEnd w:id="66"/>
      <w:r>
        <w:t xml:space="preserve">References</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67">
        <w:r>
          <w:rPr>
            <w:rStyle w:val="Hyperlink"/>
          </w:rPr>
          <w:t xml:space="preserve">https://CRAN.R-project.org/package=data.table</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68">
        <w:r>
          <w:rPr>
            <w:rStyle w:val="Hyperlink"/>
          </w:rPr>
          <w:t xml:space="preserve">http://www.jstatsoft.org/v40/i03/</w:t>
        </w:r>
      </w:hyperlink>
      <w:r>
        <w:t xml:space="preserve">.</w:t>
      </w:r>
    </w:p>
    <w:p>
      <w:pPr>
        <w:pStyle w:val="Bibliography"/>
      </w:pPr>
      <w:r>
        <w:t xml:space="preserve">Ooms, Jeroen. 2018.</w:t>
      </w:r>
      <w:r>
        <w:t xml:space="preserve"> </w:t>
      </w:r>
      <w:r>
        <w:rPr>
          <w:i/>
        </w:rPr>
        <w:t xml:space="preserve">Openssl: Toolkit for Encryption, Signatures and Certificates Based on Openssl</w:t>
      </w:r>
      <w:r>
        <w:t xml:space="preserve">.</w:t>
      </w:r>
      <w:r>
        <w:t xml:space="preserve"> </w:t>
      </w:r>
      <w:hyperlink r:id="rId69">
        <w:r>
          <w:rPr>
            <w:rStyle w:val="Hyperlink"/>
          </w:rPr>
          <w:t xml:space="preserve">https://CRAN.R-project.org/package=openssl</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70">
        <w:r>
          <w:rPr>
            <w:rStyle w:val="Hyperlink"/>
          </w:rPr>
          <w:t xml:space="preserve">https://www.R-project.org/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71">
        <w:r>
          <w:rPr>
            <w:rStyle w:val="Hyperlink"/>
          </w:rPr>
          <w:t xml:space="preserve">http://ggplot2.org</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72">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73">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8998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c1a5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jp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hyperlink" Id="rId23" Target="http://creativecommons.org/licenses/by/4.0/" TargetMode="External" /><Relationship Type="http://schemas.openxmlformats.org/officeDocument/2006/relationships/hyperlink" Id="rId34" Target="http://flipthefleet.org/" TargetMode="External" /><Relationship Type="http://schemas.openxmlformats.org/officeDocument/2006/relationships/hyperlink" Id="rId71" Target="http://ggplot2.org" TargetMode="External" /><Relationship Type="http://schemas.openxmlformats.org/officeDocument/2006/relationships/hyperlink" Id="rId68" Target="http://www.jstatsoft.org/v40/i03/" TargetMode="External" /><Relationship Type="http://schemas.openxmlformats.org/officeDocument/2006/relationships/hyperlink" Id="rId30" Target="http://www.otago.ac.nz/centre-sustainability/" TargetMode="External" /><Relationship Type="http://schemas.openxmlformats.org/officeDocument/2006/relationships/hyperlink" Id="rId44" Target="http://www.rstudio.com" TargetMode="External" /><Relationship Type="http://schemas.openxmlformats.org/officeDocument/2006/relationships/hyperlink" Id="rId67" Target="https://CRAN.R-project.org/package=data.table" TargetMode="External" /><Relationship Type="http://schemas.openxmlformats.org/officeDocument/2006/relationships/hyperlink" Id="rId73" Target="https://CRAN.R-project.org/package=knitr" TargetMode="External" /><Relationship Type="http://schemas.openxmlformats.org/officeDocument/2006/relationships/hyperlink" Id="rId69" Target="https://CRAN.R-project.org/package=openssl" TargetMode="External" /><Relationship Type="http://schemas.openxmlformats.org/officeDocument/2006/relationships/hyperlink" Id="rId72" Target="https://CRAN.R-project.org/package=readr" TargetMode="External" /><Relationship Type="http://schemas.openxmlformats.org/officeDocument/2006/relationships/hyperlink" Id="rId43" Target="https://cran.r-project.org/package=knitr" TargetMode="External" /><Relationship Type="http://schemas.openxmlformats.org/officeDocument/2006/relationships/hyperlink" Id="rId33" Target="https://flipthefleet.org/ev-black-box/" TargetMode="External" /><Relationship Type="http://schemas.openxmlformats.org/officeDocument/2006/relationships/hyperlink" Id="rId45" Target="https://github.com/CfSOtago/GREENGrid/tree/master/analysis/ev" TargetMode="External" /><Relationship Type="http://schemas.openxmlformats.org/officeDocument/2006/relationships/hyperlink" Id="rId65" Target="https://github.com/CfSOtago/evAnalysis" TargetMode="External" /><Relationship Type="http://schemas.openxmlformats.org/officeDocument/2006/relationships/hyperlink" Id="rId38" Target="https://github.com/CfSOtago/evAnalysis/blob/master/ftf/dataProcessing/makeSafe.R" TargetMode="External" /><Relationship Type="http://schemas.openxmlformats.org/officeDocument/2006/relationships/hyperlink" Id="rId40" Target="https://github.com/CfSOtago/evAnalysis/commits/master/ftf/analysis/ftFBlackBoxTestDataChargeTime.Rmd" TargetMode="External" /><Relationship Type="http://schemas.openxmlformats.org/officeDocument/2006/relationships/hyperlink" Id="rId64" Target="https://github.com/dataknut/dkUtils" TargetMode="External" /><Relationship Type="http://schemas.openxmlformats.org/officeDocument/2006/relationships/hyperlink" Id="rId70" Target="https://www.R-project.org/" TargetMode="External" /><Relationship Type="http://schemas.openxmlformats.org/officeDocument/2006/relationships/hyperlink" Id="rId37" Target="https://www.otago.ac.nz/its/services/hosting/otago068353.html"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4.0/" TargetMode="External" /><Relationship Type="http://schemas.openxmlformats.org/officeDocument/2006/relationships/hyperlink" Id="rId34" Target="http://flipthefleet.org/" TargetMode="External" /><Relationship Type="http://schemas.openxmlformats.org/officeDocument/2006/relationships/hyperlink" Id="rId71" Target="http://ggplot2.org" TargetMode="External" /><Relationship Type="http://schemas.openxmlformats.org/officeDocument/2006/relationships/hyperlink" Id="rId68" Target="http://www.jstatsoft.org/v40/i03/" TargetMode="External" /><Relationship Type="http://schemas.openxmlformats.org/officeDocument/2006/relationships/hyperlink" Id="rId30" Target="http://www.otago.ac.nz/centre-sustainability/" TargetMode="External" /><Relationship Type="http://schemas.openxmlformats.org/officeDocument/2006/relationships/hyperlink" Id="rId44" Target="http://www.rstudio.com" TargetMode="External" /><Relationship Type="http://schemas.openxmlformats.org/officeDocument/2006/relationships/hyperlink" Id="rId67" Target="https://CRAN.R-project.org/package=data.table" TargetMode="External" /><Relationship Type="http://schemas.openxmlformats.org/officeDocument/2006/relationships/hyperlink" Id="rId73" Target="https://CRAN.R-project.org/package=knitr" TargetMode="External" /><Relationship Type="http://schemas.openxmlformats.org/officeDocument/2006/relationships/hyperlink" Id="rId69" Target="https://CRAN.R-project.org/package=openssl" TargetMode="External" /><Relationship Type="http://schemas.openxmlformats.org/officeDocument/2006/relationships/hyperlink" Id="rId72" Target="https://CRAN.R-project.org/package=readr" TargetMode="External" /><Relationship Type="http://schemas.openxmlformats.org/officeDocument/2006/relationships/hyperlink" Id="rId43" Target="https://cran.r-project.org/package=knitr" TargetMode="External" /><Relationship Type="http://schemas.openxmlformats.org/officeDocument/2006/relationships/hyperlink" Id="rId33" Target="https://flipthefleet.org/ev-black-box/" TargetMode="External" /><Relationship Type="http://schemas.openxmlformats.org/officeDocument/2006/relationships/hyperlink" Id="rId45" Target="https://github.com/CfSOtago/GREENGrid/tree/master/analysis/ev" TargetMode="External" /><Relationship Type="http://schemas.openxmlformats.org/officeDocument/2006/relationships/hyperlink" Id="rId65" Target="https://github.com/CfSOtago/evAnalysis" TargetMode="External" /><Relationship Type="http://schemas.openxmlformats.org/officeDocument/2006/relationships/hyperlink" Id="rId38" Target="https://github.com/CfSOtago/evAnalysis/blob/master/ftf/dataProcessing/makeSafe.R" TargetMode="External" /><Relationship Type="http://schemas.openxmlformats.org/officeDocument/2006/relationships/hyperlink" Id="rId40" Target="https://github.com/CfSOtago/evAnalysis/commits/master/ftf/analysis/ftFBlackBoxTestDataChargeTime.Rmd" TargetMode="External" /><Relationship Type="http://schemas.openxmlformats.org/officeDocument/2006/relationships/hyperlink" Id="rId64" Target="https://github.com/dataknut/dkUtils" TargetMode="External" /><Relationship Type="http://schemas.openxmlformats.org/officeDocument/2006/relationships/hyperlink" Id="rId70" Target="https://www.R-project.org/" TargetMode="External" /><Relationship Type="http://schemas.openxmlformats.org/officeDocument/2006/relationships/hyperlink" Id="rId37" Target="https://www.otago.ac.nz/its/services/hosting/otago068353.html"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FlipTheFleet Black Box Data Tests</dc:title>
  <dc:creator>Ben Anderson (b.anderson@soton.ac.uk, @dataknut)</dc:creator>
  <dcterms:created xsi:type="dcterms:W3CDTF">2018-10-28T22:48:15Z</dcterms:created>
  <dcterms:modified xsi:type="dcterms:W3CDTF">2018-10-28T22:48:15Z</dcterms:modified>
</cp:coreProperties>
</file>