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4C87" w14:textId="77777777" w:rsidR="00A14179" w:rsidRPr="002F1633" w:rsidRDefault="009D46E0">
      <w:pPr>
        <w:spacing w:after="40"/>
        <w:rPr>
          <w:sz w:val="48"/>
          <w:szCs w:val="48"/>
        </w:rPr>
      </w:pPr>
      <w:r w:rsidRPr="002F1633">
        <w:rPr>
          <w:b/>
          <w:bCs/>
          <w:color w:val="1F3864"/>
          <w:sz w:val="48"/>
          <w:szCs w:val="48"/>
        </w:rPr>
        <w:t>SOUTH END PLAZA</w:t>
      </w:r>
    </w:p>
    <w:p w14:paraId="4E08B1DB" w14:textId="77777777" w:rsidR="00A14179" w:rsidRDefault="009D46E0">
      <w:pPr>
        <w:pBdr>
          <w:bottom w:val="single" w:sz="16" w:space="4" w:color="E07B00"/>
        </w:pBdr>
        <w:spacing w:after="60"/>
      </w:pPr>
      <w:r>
        <w:rPr>
          <w:b/>
          <w:bCs/>
          <w:color w:val="333333"/>
          <w:sz w:val="22"/>
          <w:szCs w:val="22"/>
        </w:rPr>
        <w:t>17-UNIT MIXED-USE RETAIL &amp; APARTMENT VALUE-ADD PROPERTY FOR SALE</w:t>
      </w:r>
    </w:p>
    <w:p w14:paraId="3E9BFE18" w14:textId="77777777" w:rsidR="00A14179" w:rsidRDefault="009D46E0">
      <w:pPr>
        <w:spacing w:after="40"/>
      </w:pPr>
      <w:r>
        <w:rPr>
          <w:sz w:val="22"/>
          <w:szCs w:val="22"/>
        </w:rPr>
        <w:t>310 South Main Street, Thomaston, CT 06787</w:t>
      </w:r>
      <w:r>
        <w:rPr>
          <w:b/>
          <w:bCs/>
          <w:sz w:val="22"/>
          <w:szCs w:val="22"/>
        </w:rPr>
        <w:t xml:space="preserve">    |    Offered at $2,450,000</w:t>
      </w:r>
    </w:p>
    <w:p w14:paraId="31974416" w14:textId="77777777" w:rsidR="0059430E" w:rsidRDefault="0059430E">
      <w:pPr>
        <w:spacing w:after="60"/>
        <w:rPr>
          <w:b/>
          <w:bCs/>
        </w:rPr>
      </w:pPr>
    </w:p>
    <w:p w14:paraId="016FA8E7" w14:textId="5DAF20C3" w:rsidR="00A14179" w:rsidRDefault="009D46E0">
      <w:pPr>
        <w:spacing w:after="60"/>
      </w:pPr>
      <w:r>
        <w:rPr>
          <w:b/>
          <w:bCs/>
        </w:rPr>
        <w:t>Deal folder</w:t>
      </w:r>
      <w:r>
        <w:rPr>
          <w:b/>
          <w:bCs/>
        </w:rPr>
        <w:t xml:space="preserve">: </w:t>
      </w:r>
      <w:hyperlink r:id="rId7" w:history="1">
        <w:r>
          <w:rPr>
            <w:rStyle w:val="Hyperlink"/>
          </w:rPr>
          <w:t>THOMASTON – South End Plaza</w:t>
        </w:r>
      </w:hyperlink>
    </w:p>
    <w:p w14:paraId="33AF52A7" w14:textId="77777777" w:rsidR="00A14179" w:rsidRDefault="009D46E0">
      <w:pPr>
        <w:pBdr>
          <w:bottom w:val="single" w:sz="12" w:space="3" w:color="E07B00"/>
        </w:pBdr>
        <w:spacing w:before="340" w:after="150"/>
      </w:pPr>
      <w:r>
        <w:rPr>
          <w:b/>
          <w:bCs/>
          <w:color w:val="1F3864"/>
          <w:sz w:val="30"/>
          <w:szCs w:val="30"/>
        </w:rPr>
        <w:t>Photo Selections</w:t>
      </w:r>
    </w:p>
    <w:p w14:paraId="68029500" w14:textId="6A41AD87" w:rsidR="00A14179" w:rsidRDefault="009D46E0">
      <w:pPr>
        <w:spacing w:after="140"/>
      </w:pPr>
      <w:r>
        <w:rPr>
          <w:b/>
          <w:bCs/>
        </w:rPr>
        <w:t>OM photos</w:t>
      </w:r>
      <w:r>
        <w:rPr>
          <w:b/>
          <w:bCs/>
        </w:rPr>
        <w:t xml:space="preserve">: </w:t>
      </w:r>
      <w:hyperlink r:id="rId8" w:history="1">
        <w:r>
          <w:rPr>
            <w:rStyle w:val="Hyperlink"/>
          </w:rPr>
          <w:t>OM Photos</w:t>
        </w:r>
      </w:hyperlink>
    </w:p>
    <w:p w14:paraId="461B1F84" w14:textId="77777777" w:rsidR="00A14179" w:rsidRDefault="009D46E0">
      <w:pPr>
        <w:spacing w:after="140"/>
      </w:pPr>
      <w:r>
        <w:rPr>
          <w:i/>
          <w:iCs/>
        </w:rPr>
        <w:t>Selections by category (photo numbers reference the OM Photos folder above):</w:t>
      </w:r>
    </w:p>
    <w:p w14:paraId="1994EC83" w14:textId="77777777" w:rsidR="00A14179" w:rsidRDefault="009D46E0">
      <w:pPr>
        <w:pStyle w:val="ListParagraph"/>
        <w:numPr>
          <w:ilvl w:val="0"/>
          <w:numId w:val="2"/>
        </w:numPr>
        <w:spacing w:after="70"/>
      </w:pPr>
      <w:r>
        <w:rPr>
          <w:b/>
          <w:bCs/>
        </w:rPr>
        <w:t xml:space="preserve">Cover: </w:t>
      </w:r>
      <w:r>
        <w:t>18</w:t>
      </w:r>
    </w:p>
    <w:p w14:paraId="0142241A" w14:textId="77777777" w:rsidR="00A14179" w:rsidRDefault="009D46E0">
      <w:pPr>
        <w:pStyle w:val="ListParagraph"/>
        <w:numPr>
          <w:ilvl w:val="0"/>
          <w:numId w:val="2"/>
        </w:numPr>
        <w:spacing w:after="70"/>
      </w:pPr>
      <w:r>
        <w:rPr>
          <w:b/>
          <w:bCs/>
        </w:rPr>
        <w:t xml:space="preserve">Aerial / Site: </w:t>
      </w:r>
      <w:r>
        <w:t>19, 9</w:t>
      </w:r>
    </w:p>
    <w:p w14:paraId="616FA9FF" w14:textId="3F8D58BB" w:rsidR="00A14179" w:rsidRDefault="009D46E0">
      <w:pPr>
        <w:pStyle w:val="ListParagraph"/>
        <w:numPr>
          <w:ilvl w:val="0"/>
          <w:numId w:val="2"/>
        </w:numPr>
        <w:spacing w:after="70"/>
      </w:pPr>
      <w:r>
        <w:rPr>
          <w:b/>
          <w:bCs/>
        </w:rPr>
        <w:t xml:space="preserve">Exterior: </w:t>
      </w:r>
      <w:r>
        <w:t xml:space="preserve">21, </w:t>
      </w:r>
      <w:r w:rsidR="000F1931">
        <w:t xml:space="preserve">14, </w:t>
      </w:r>
      <w:r>
        <w:t>52, 26</w:t>
      </w:r>
    </w:p>
    <w:p w14:paraId="13D99074" w14:textId="4FA8F065" w:rsidR="00A14179" w:rsidRDefault="009D46E0">
      <w:pPr>
        <w:pStyle w:val="ListParagraph"/>
        <w:numPr>
          <w:ilvl w:val="0"/>
          <w:numId w:val="2"/>
        </w:numPr>
        <w:spacing w:after="70"/>
      </w:pPr>
      <w:r>
        <w:rPr>
          <w:b/>
          <w:bCs/>
        </w:rPr>
        <w:t xml:space="preserve">Commercial Interiors: </w:t>
      </w:r>
      <w:r>
        <w:t>46</w:t>
      </w:r>
      <w:r>
        <w:t>,</w:t>
      </w:r>
      <w:r w:rsidR="0059430E">
        <w:t xml:space="preserve"> </w:t>
      </w:r>
      <w:r w:rsidR="0059430E">
        <w:t>29, 30</w:t>
      </w:r>
      <w:r w:rsidR="0059430E">
        <w:t>, 51, 48, 49, 45</w:t>
      </w:r>
    </w:p>
    <w:p w14:paraId="1C8777E7" w14:textId="594E94FC" w:rsidR="00A14179" w:rsidRDefault="009D46E0">
      <w:pPr>
        <w:pStyle w:val="ListParagraph"/>
        <w:numPr>
          <w:ilvl w:val="0"/>
          <w:numId w:val="2"/>
        </w:numPr>
        <w:spacing w:after="70"/>
      </w:pPr>
      <w:r>
        <w:rPr>
          <w:b/>
          <w:bCs/>
        </w:rPr>
        <w:t xml:space="preserve">Apartments: </w:t>
      </w:r>
      <w:r>
        <w:t>42</w:t>
      </w:r>
      <w:r>
        <w:t>,</w:t>
      </w:r>
      <w:r w:rsidR="0059430E">
        <w:t xml:space="preserve"> 37, 40,</w:t>
      </w:r>
      <w:r>
        <w:t xml:space="preserve"> 39, 31</w:t>
      </w:r>
    </w:p>
    <w:p w14:paraId="140F9085" w14:textId="77777777" w:rsidR="00A14179" w:rsidRDefault="009D46E0">
      <w:pPr>
        <w:pStyle w:val="ListParagraph"/>
        <w:numPr>
          <w:ilvl w:val="0"/>
          <w:numId w:val="2"/>
        </w:numPr>
        <w:spacing w:after="70"/>
      </w:pPr>
      <w:r>
        <w:rPr>
          <w:b/>
          <w:bCs/>
        </w:rPr>
        <w:t xml:space="preserve">Location / Area: </w:t>
      </w:r>
      <w:r>
        <w:t>3, 7</w:t>
      </w:r>
    </w:p>
    <w:p w14:paraId="3427E940" w14:textId="77777777" w:rsidR="00A14179" w:rsidRDefault="009D46E0">
      <w:pPr>
        <w:pBdr>
          <w:bottom w:val="single" w:sz="12" w:space="3" w:color="E07B00"/>
        </w:pBdr>
        <w:spacing w:before="340" w:after="150"/>
      </w:pPr>
      <w:r>
        <w:rPr>
          <w:b/>
          <w:bCs/>
          <w:color w:val="1F3864"/>
          <w:sz w:val="30"/>
          <w:szCs w:val="30"/>
        </w:rPr>
        <w:t>Executive Summary</w:t>
      </w:r>
    </w:p>
    <w:p w14:paraId="7A2C1928" w14:textId="77777777" w:rsidR="00A14179" w:rsidRDefault="009D46E0">
      <w:pPr>
        <w:spacing w:after="140"/>
      </w:pPr>
      <w:r>
        <w:t>Northeast Private Client Group is pleased to present South End Plaza, a 17-unit mixed-use retail and apartment property at 310 South Main Street in Thomaston, Connecticut, offered at $2,450,000. Built in 1971, the two-story building holds about 14,614 square feet on a 0.77-acre parcel, with seven ground-floor commercial suites (5,973 SF) below ten second-floor apartments (7,750 SF) that have private rear ground-level access. An on-site asphalt lot of roughly 10,000 square feet sits less than a mile from Rou</w:t>
      </w:r>
      <w:r>
        <w:t>te 8 (Exits 38 and 39).</w:t>
      </w:r>
    </w:p>
    <w:p w14:paraId="08CE1CBB" w14:textId="77777777" w:rsidR="00A14179" w:rsidRDefault="009D46E0">
      <w:pPr>
        <w:spacing w:after="140"/>
      </w:pPr>
      <w:r>
        <w:t xml:space="preserve">The property is 88.2% occupied. Two small commercial suites are vacant (about 1,000 square feet combined) and available for immediate lease-up. The April 30, </w:t>
      </w:r>
      <w:proofErr w:type="gramStart"/>
      <w:r>
        <w:t>2026</w:t>
      </w:r>
      <w:proofErr w:type="gramEnd"/>
      <w:r>
        <w:t xml:space="preserve"> rent roll shows the apartments leased between $1,300 and $1,600 a month, and the occupied commercial suites averaging about $14.20 per square foot against the $17.50 to $20 underwritten on renewal. Several commercial leases expire in 2026. The commercial tenants are Thomaston Smoke &amp; Vape, KC's Package Store, Elegant Nail &amp; Spa, S &amp; S Laundry, and a Suite 9 service tenant, with two leases in place since 2011 and 2013.</w:t>
      </w:r>
    </w:p>
    <w:p w14:paraId="6630D586" w14:textId="77777777" w:rsidR="00A14179" w:rsidRDefault="009D46E0">
      <w:pPr>
        <w:spacing w:after="140"/>
      </w:pPr>
      <w:r>
        <w:t>On a trailing-twelve basis the property produced $271,484 of effective gross income and $184,718 of net operating income. That figure leaves out real estate taxes (about $40,959) and insurance (about $14,375), which were escrowed rather than booked to operations. Adding those costs back puts normalized in-place NOI near $148,160, a 6.05% going-in cap at the offering price. As the vacant suites lease up and rents reach achievable levels, pro forma NOI rises to roughly $181,203, or about 7.40%.</w:t>
      </w:r>
    </w:p>
    <w:p w14:paraId="7A7C5A3B" w14:textId="77777777" w:rsidR="00A14179" w:rsidRDefault="009D46E0">
      <w:pPr>
        <w:spacing w:after="140"/>
      </w:pPr>
      <w:r>
        <w:t>Thomaston is a Litchfield County town of about 7,500 residents on the Naugatuck River. Route 8 puts Waterbury and its Metro-North Waterbury Branch terminus 10 to 15 minutes south, giving the property direct access to the valley's main employment and commuter corridor.</w:t>
      </w:r>
    </w:p>
    <w:p w14:paraId="0F9E807F" w14:textId="77777777" w:rsidR="00A14179" w:rsidRDefault="009D46E0">
      <w:pPr>
        <w:spacing w:before="80" w:after="100"/>
      </w:pPr>
      <w:r>
        <w:rPr>
          <w:b/>
          <w:bCs/>
          <w:color w:val="E07B00"/>
          <w:sz w:val="20"/>
          <w:szCs w:val="20"/>
        </w:rPr>
        <w:t>PROPERTY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A14179" w14:paraId="710E74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EB453BD" w14:textId="77777777" w:rsidR="00A14179" w:rsidRDefault="009D46E0">
            <w:r>
              <w:rPr>
                <w:b/>
                <w:bCs/>
                <w:sz w:val="18"/>
                <w:szCs w:val="18"/>
              </w:rPr>
              <w:t>Property Name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6FD5E10" w14:textId="77777777" w:rsidR="00A14179" w:rsidRDefault="009D46E0">
            <w:pPr>
              <w:jc w:val="right"/>
            </w:pPr>
            <w:r>
              <w:rPr>
                <w:sz w:val="18"/>
                <w:szCs w:val="18"/>
              </w:rPr>
              <w:t>South End Plaza</w:t>
            </w:r>
          </w:p>
        </w:tc>
      </w:tr>
      <w:tr w:rsidR="00A14179" w14:paraId="769DE2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2A8EF08" w14:textId="77777777" w:rsidR="00A14179" w:rsidRDefault="009D46E0">
            <w:r>
              <w:rPr>
                <w:b/>
                <w:bCs/>
                <w:sz w:val="18"/>
                <w:szCs w:val="18"/>
              </w:rPr>
              <w:t>Address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5E6E9A3" w14:textId="77777777" w:rsidR="00A14179" w:rsidRDefault="009D46E0">
            <w:pPr>
              <w:jc w:val="right"/>
            </w:pPr>
            <w:r>
              <w:rPr>
                <w:sz w:val="18"/>
                <w:szCs w:val="18"/>
              </w:rPr>
              <w:t>310 South Main Street, Thomaston, CT 06787</w:t>
            </w:r>
          </w:p>
        </w:tc>
      </w:tr>
      <w:tr w:rsidR="00A14179" w14:paraId="3028BF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219D669" w14:textId="77777777" w:rsidR="00A14179" w:rsidRDefault="009D46E0">
            <w:r>
              <w:rPr>
                <w:b/>
                <w:bCs/>
                <w:sz w:val="18"/>
                <w:szCs w:val="18"/>
              </w:rPr>
              <w:t>Year Built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4432D2B" w14:textId="77777777" w:rsidR="00A14179" w:rsidRDefault="009D46E0">
            <w:pPr>
              <w:jc w:val="right"/>
            </w:pPr>
            <w:r>
              <w:rPr>
                <w:sz w:val="18"/>
                <w:szCs w:val="18"/>
              </w:rPr>
              <w:t>1971</w:t>
            </w:r>
          </w:p>
        </w:tc>
      </w:tr>
      <w:tr w:rsidR="00A14179" w14:paraId="36227A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63C465F" w14:textId="77777777" w:rsidR="00A14179" w:rsidRDefault="009D46E0">
            <w:r>
              <w:rPr>
                <w:b/>
                <w:bCs/>
                <w:sz w:val="18"/>
                <w:szCs w:val="18"/>
              </w:rPr>
              <w:t>Number of Units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164767C" w14:textId="77777777" w:rsidR="00A14179" w:rsidRDefault="009D46E0">
            <w:pPr>
              <w:jc w:val="right"/>
            </w:pPr>
            <w:r>
              <w:rPr>
                <w:sz w:val="18"/>
                <w:szCs w:val="18"/>
              </w:rPr>
              <w:t>17 (10 residential + 7 commercial)</w:t>
            </w:r>
          </w:p>
        </w:tc>
      </w:tr>
      <w:tr w:rsidR="00A14179" w14:paraId="70EF58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3BA63D7" w14:textId="77777777" w:rsidR="00A14179" w:rsidRDefault="009D46E0">
            <w:r>
              <w:rPr>
                <w:b/>
                <w:bCs/>
                <w:sz w:val="18"/>
                <w:szCs w:val="18"/>
              </w:rPr>
              <w:lastRenderedPageBreak/>
              <w:t>Building SF</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0950BB9" w14:textId="33260634" w:rsidR="00A14179" w:rsidRDefault="009D46E0">
            <w:pPr>
              <w:jc w:val="right"/>
            </w:pPr>
            <w:r>
              <w:rPr>
                <w:sz w:val="18"/>
                <w:szCs w:val="18"/>
              </w:rPr>
              <w:t>13,723 rentable</w:t>
            </w:r>
            <w:r w:rsidR="000F1931">
              <w:rPr>
                <w:sz w:val="18"/>
                <w:szCs w:val="18"/>
              </w:rPr>
              <w:t xml:space="preserve"> SF</w:t>
            </w:r>
          </w:p>
        </w:tc>
      </w:tr>
      <w:tr w:rsidR="00A14179" w14:paraId="4ED3C7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92E8AD7" w14:textId="77777777" w:rsidR="00A14179" w:rsidRDefault="009D46E0">
            <w:r>
              <w:rPr>
                <w:b/>
                <w:bCs/>
                <w:sz w:val="18"/>
                <w:szCs w:val="18"/>
              </w:rPr>
              <w:t>Lot Size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9911B5D" w14:textId="77777777" w:rsidR="00A14179" w:rsidRDefault="009D46E0">
            <w:pPr>
              <w:jc w:val="right"/>
            </w:pPr>
            <w:r>
              <w:rPr>
                <w:sz w:val="18"/>
                <w:szCs w:val="18"/>
              </w:rPr>
              <w:t>0.77 Acres</w:t>
            </w:r>
          </w:p>
        </w:tc>
      </w:tr>
      <w:tr w:rsidR="00A14179" w14:paraId="517EF8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D8653E5" w14:textId="77777777" w:rsidR="00A14179" w:rsidRDefault="009D46E0">
            <w:r>
              <w:rPr>
                <w:b/>
                <w:bCs/>
                <w:sz w:val="18"/>
                <w:szCs w:val="18"/>
              </w:rPr>
              <w:t>Offered At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54D4C90" w14:textId="77777777" w:rsidR="00A14179" w:rsidRDefault="009D46E0">
            <w:pPr>
              <w:jc w:val="right"/>
            </w:pPr>
            <w:r>
              <w:rPr>
                <w:b/>
                <w:bCs/>
                <w:sz w:val="18"/>
                <w:szCs w:val="18"/>
              </w:rPr>
              <w:t>$2,450,000</w:t>
            </w:r>
          </w:p>
        </w:tc>
      </w:tr>
    </w:tbl>
    <w:p w14:paraId="0EFDAB24" w14:textId="77777777" w:rsidR="00A14179" w:rsidRDefault="009D46E0">
      <w:pPr>
        <w:pBdr>
          <w:bottom w:val="single" w:sz="12" w:space="3" w:color="E07B00"/>
        </w:pBdr>
        <w:spacing w:before="340" w:after="150"/>
      </w:pPr>
      <w:r>
        <w:rPr>
          <w:b/>
          <w:bCs/>
          <w:color w:val="1F3864"/>
          <w:sz w:val="30"/>
          <w:szCs w:val="30"/>
        </w:rPr>
        <w:t>Investment Highlights</w:t>
      </w:r>
    </w:p>
    <w:p w14:paraId="349B36F5" w14:textId="2375BE69" w:rsidR="00A14179" w:rsidRDefault="009D46E0">
      <w:pPr>
        <w:spacing w:after="150"/>
      </w:pPr>
      <w:r>
        <w:rPr>
          <w:b/>
          <w:bCs/>
          <w:color w:val="1F3864"/>
        </w:rPr>
        <w:t>Value-Add Through Commercial Lease-Up &amp; Mark-to-Market</w:t>
      </w:r>
      <w:r w:rsidR="00516EF0">
        <w:rPr>
          <w:b/>
          <w:bCs/>
          <w:color w:val="1F3864"/>
        </w:rPr>
        <w:t>:</w:t>
      </w:r>
      <w:r>
        <w:rPr>
          <w:b/>
          <w:bCs/>
          <w:color w:val="1F3864"/>
        </w:rPr>
        <w:t xml:space="preserve"> </w:t>
      </w:r>
      <w:r>
        <w:t>Two vacant ground-floor suites (about 1,000 square feet combined) lease up immediately at an underwritten $15 per square foot. The occupied suites, now averaging about $14.20, mark toward the $17.50 to $20 achieved on renewal. Together these steps move gross scheduled commercial rent from about $84,900 to about $106,300, and several leases expire in 2026 to speed the reset.</w:t>
      </w:r>
    </w:p>
    <w:p w14:paraId="4198154B" w14:textId="36E9E10F" w:rsidR="00A14179" w:rsidRDefault="009D46E0">
      <w:pPr>
        <w:spacing w:after="150"/>
      </w:pPr>
      <w:r>
        <w:rPr>
          <w:b/>
          <w:bCs/>
          <w:color w:val="1F3864"/>
        </w:rPr>
        <w:t>Stabilized Mixed-Use Income | Residential + Retail</w:t>
      </w:r>
      <w:r w:rsidR="00516EF0">
        <w:rPr>
          <w:b/>
          <w:bCs/>
          <w:color w:val="1F3864"/>
        </w:rPr>
        <w:t>:</w:t>
      </w:r>
      <w:r>
        <w:rPr>
          <w:b/>
          <w:bCs/>
          <w:color w:val="1F3864"/>
        </w:rPr>
        <w:t xml:space="preserve"> </w:t>
      </w:r>
      <w:r>
        <w:t xml:space="preserve">Ten apartments leased at $1,300 to $1,600 and seven commercial suites spread the </w:t>
      </w:r>
      <w:proofErr w:type="gramStart"/>
      <w:r>
        <w:t>rent roll</w:t>
      </w:r>
      <w:proofErr w:type="gramEnd"/>
      <w:r>
        <w:t xml:space="preserve"> across complementary demand within a single 17-unit building on 0.77 acres. The property is 88.2% occupied per </w:t>
      </w:r>
      <w:proofErr w:type="gramStart"/>
      <w:r>
        <w:t>the April</w:t>
      </w:r>
      <w:proofErr w:type="gramEnd"/>
      <w:r>
        <w:t xml:space="preserve"> 2026 rent roll.</w:t>
      </w:r>
    </w:p>
    <w:p w14:paraId="0275B23F" w14:textId="54B82A2D" w:rsidR="00A14179" w:rsidRDefault="009D46E0">
      <w:pPr>
        <w:spacing w:after="150"/>
      </w:pPr>
      <w:r>
        <w:rPr>
          <w:b/>
          <w:bCs/>
          <w:color w:val="1F3864"/>
        </w:rPr>
        <w:t>Long-Tenured, Service-Oriented Tenancy</w:t>
      </w:r>
      <w:r w:rsidR="00516EF0">
        <w:rPr>
          <w:b/>
          <w:bCs/>
          <w:color w:val="1F3864"/>
        </w:rPr>
        <w:t>:</w:t>
      </w:r>
      <w:r>
        <w:rPr>
          <w:b/>
          <w:bCs/>
          <w:color w:val="1F3864"/>
        </w:rPr>
        <w:t xml:space="preserve"> </w:t>
      </w:r>
      <w:r>
        <w:t>The commercial tenants are convenience and service businesses: a smoke and vape shop, a package store, a nail salon, and a laundromat. Two of the leases date to 2011 and 2013, and the mix holds up well against online competition.</w:t>
      </w:r>
    </w:p>
    <w:p w14:paraId="5A2010AD" w14:textId="2B57755F" w:rsidR="00A14179" w:rsidRDefault="009D46E0">
      <w:pPr>
        <w:spacing w:after="150"/>
      </w:pPr>
      <w:r>
        <w:rPr>
          <w:b/>
          <w:bCs/>
          <w:color w:val="1F3864"/>
        </w:rPr>
        <w:t>Strategic Location | Route 8 &amp; Naugatuck Valley Corridor</w:t>
      </w:r>
      <w:r w:rsidR="00516EF0">
        <w:rPr>
          <w:b/>
          <w:bCs/>
          <w:color w:val="1F3864"/>
        </w:rPr>
        <w:t>:</w:t>
      </w:r>
      <w:r>
        <w:rPr>
          <w:b/>
          <w:bCs/>
          <w:color w:val="1F3864"/>
        </w:rPr>
        <w:t xml:space="preserve"> </w:t>
      </w:r>
      <w:r>
        <w:t xml:space="preserve">The property sits less than a mile from Route 8 (Exits 38 and 39), the main route through </w:t>
      </w:r>
      <w:proofErr w:type="gramStart"/>
      <w:r>
        <w:t>the Naugatuck</w:t>
      </w:r>
      <w:proofErr w:type="gramEnd"/>
      <w:r>
        <w:t xml:space="preserve"> Valley. Waterbury and its Metro-North Waterbury Branch terminus are 10 to 15 minutes south, with Torrington to the north. U.S. Route 6 runs through downtown Thomaston. South Main Street carries about 12,800 vehicles per day </w:t>
      </w:r>
      <w:proofErr w:type="gramStart"/>
      <w:r>
        <w:t>at</w:t>
      </w:r>
      <w:proofErr w:type="gramEnd"/>
      <w:r>
        <w:t xml:space="preserve"> the property's frontage, giving the retail suites steady visibility.</w:t>
      </w:r>
    </w:p>
    <w:p w14:paraId="1B2CAB38" w14:textId="58AC5E22" w:rsidR="00A14179" w:rsidRDefault="009D46E0">
      <w:pPr>
        <w:spacing w:after="150"/>
      </w:pPr>
      <w:r>
        <w:rPr>
          <w:b/>
          <w:bCs/>
          <w:color w:val="1F3864"/>
        </w:rPr>
        <w:t>Attractive Basis | $144,100 per Unit, $168/SF</w:t>
      </w:r>
      <w:r w:rsidR="00516EF0">
        <w:rPr>
          <w:b/>
          <w:bCs/>
          <w:color w:val="1F3864"/>
        </w:rPr>
        <w:t>:</w:t>
      </w:r>
      <w:r>
        <w:rPr>
          <w:b/>
          <w:bCs/>
          <w:color w:val="1F3864"/>
        </w:rPr>
        <w:t xml:space="preserve"> </w:t>
      </w:r>
      <w:r>
        <w:t>At $2,450,000, the offering prices to a 6.05% going-in cap and a 7.40% pro forma cap, with room to grow rents across both income streams.</w:t>
      </w:r>
    </w:p>
    <w:p w14:paraId="1BB14C2D" w14:textId="77777777" w:rsidR="00A14179" w:rsidRDefault="009D46E0">
      <w:pPr>
        <w:pBdr>
          <w:bottom w:val="single" w:sz="12" w:space="3" w:color="E07B00"/>
        </w:pBdr>
        <w:spacing w:before="340" w:after="150"/>
      </w:pPr>
      <w:r>
        <w:rPr>
          <w:b/>
          <w:bCs/>
          <w:color w:val="1F3864"/>
          <w:sz w:val="30"/>
          <w:szCs w:val="30"/>
        </w:rPr>
        <w:t>Property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A14179" w14:paraId="2E838499" w14:textId="77777777">
        <w:tblPrEx>
          <w:tblCellMar>
            <w:top w:w="0" w:type="dxa"/>
            <w:bottom w:w="0" w:type="dxa"/>
          </w:tblCellMar>
        </w:tblPrEx>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7BC4231A" w14:textId="77777777" w:rsidR="00A14179" w:rsidRDefault="009D46E0">
            <w:r>
              <w:rPr>
                <w:b/>
                <w:bCs/>
                <w:color w:val="E07B00"/>
                <w:sz w:val="18"/>
                <w:szCs w:val="18"/>
              </w:rPr>
              <w:t>PROPERTY</w:t>
            </w:r>
          </w:p>
        </w:tc>
      </w:tr>
      <w:tr w:rsidR="00A14179" w14:paraId="2FCF3D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682A7A5" w14:textId="77777777" w:rsidR="00A14179" w:rsidRDefault="009D46E0">
            <w:r>
              <w:rPr>
                <w:b/>
                <w:bCs/>
                <w:sz w:val="18"/>
                <w:szCs w:val="18"/>
              </w:rPr>
              <w:t>Property Name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D66120C" w14:textId="77777777" w:rsidR="00A14179" w:rsidRDefault="009D46E0">
            <w:pPr>
              <w:jc w:val="right"/>
            </w:pPr>
            <w:r>
              <w:rPr>
                <w:sz w:val="18"/>
                <w:szCs w:val="18"/>
              </w:rPr>
              <w:t>South End Plaza</w:t>
            </w:r>
          </w:p>
        </w:tc>
      </w:tr>
      <w:tr w:rsidR="00A14179" w14:paraId="0BF9C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C788F2E" w14:textId="77777777" w:rsidR="00A14179" w:rsidRDefault="009D46E0">
            <w:r>
              <w:rPr>
                <w:b/>
                <w:bCs/>
                <w:sz w:val="18"/>
                <w:szCs w:val="18"/>
              </w:rPr>
              <w:t>Address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819AC74" w14:textId="77777777" w:rsidR="00A14179" w:rsidRDefault="009D46E0">
            <w:pPr>
              <w:jc w:val="right"/>
            </w:pPr>
            <w:r>
              <w:rPr>
                <w:sz w:val="18"/>
                <w:szCs w:val="18"/>
              </w:rPr>
              <w:t>310 South Main Street, Thomaston, CT 06787</w:t>
            </w:r>
          </w:p>
        </w:tc>
      </w:tr>
      <w:tr w:rsidR="00A14179" w14:paraId="4DB19C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894ED2B" w14:textId="77777777" w:rsidR="00A14179" w:rsidRDefault="009D46E0">
            <w:r>
              <w:rPr>
                <w:b/>
                <w:bCs/>
                <w:sz w:val="18"/>
                <w:szCs w:val="18"/>
              </w:rPr>
              <w:t>Year Built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45B4D4E" w14:textId="77777777" w:rsidR="00A14179" w:rsidRDefault="009D46E0">
            <w:pPr>
              <w:jc w:val="right"/>
            </w:pPr>
            <w:r>
              <w:rPr>
                <w:sz w:val="18"/>
                <w:szCs w:val="18"/>
              </w:rPr>
              <w:t>1971</w:t>
            </w:r>
          </w:p>
        </w:tc>
      </w:tr>
      <w:tr w:rsidR="00A14179" w14:paraId="1DF8D8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1CDBB4F" w14:textId="77777777" w:rsidR="00A14179" w:rsidRDefault="009D46E0">
            <w:r>
              <w:rPr>
                <w:b/>
                <w:bCs/>
                <w:sz w:val="18"/>
                <w:szCs w:val="18"/>
              </w:rPr>
              <w:t>Units</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C979340" w14:textId="77777777" w:rsidR="00A14179" w:rsidRDefault="009D46E0">
            <w:pPr>
              <w:jc w:val="right"/>
            </w:pPr>
            <w:r>
              <w:rPr>
                <w:sz w:val="18"/>
                <w:szCs w:val="18"/>
              </w:rPr>
              <w:t>17 (10 residential + 7 commercial)</w:t>
            </w:r>
          </w:p>
        </w:tc>
      </w:tr>
      <w:tr w:rsidR="00A14179" w14:paraId="00841B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E83DC27" w14:textId="77777777" w:rsidR="00A14179" w:rsidRDefault="009D46E0">
            <w:r>
              <w:rPr>
                <w:b/>
                <w:bCs/>
                <w:sz w:val="18"/>
                <w:szCs w:val="18"/>
              </w:rPr>
              <w:t>Gross Building Area</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3A1C80A" w14:textId="77777777" w:rsidR="00A14179" w:rsidRDefault="009D46E0">
            <w:pPr>
              <w:jc w:val="right"/>
            </w:pPr>
            <w:r>
              <w:rPr>
                <w:sz w:val="18"/>
                <w:szCs w:val="18"/>
              </w:rPr>
              <w:t>14,614 SF (13,723 rentable)</w:t>
            </w:r>
          </w:p>
        </w:tc>
      </w:tr>
      <w:tr w:rsidR="00A14179" w14:paraId="65911D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72D231B" w14:textId="77777777" w:rsidR="00A14179" w:rsidRDefault="009D46E0">
            <w:r>
              <w:rPr>
                <w:b/>
                <w:bCs/>
                <w:sz w:val="18"/>
                <w:szCs w:val="18"/>
              </w:rPr>
              <w:t>Lot Size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9A8A364" w14:textId="77777777" w:rsidR="00A14179" w:rsidRDefault="009D46E0">
            <w:pPr>
              <w:jc w:val="right"/>
            </w:pPr>
            <w:r>
              <w:rPr>
                <w:sz w:val="18"/>
                <w:szCs w:val="18"/>
              </w:rPr>
              <w:t>0.77 Acres</w:t>
            </w:r>
          </w:p>
        </w:tc>
      </w:tr>
      <w:tr w:rsidR="00A14179" w14:paraId="5EEAA2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B311F96" w14:textId="77777777" w:rsidR="00A14179" w:rsidRDefault="009D46E0">
            <w:r>
              <w:rPr>
                <w:b/>
                <w:bCs/>
                <w:sz w:val="18"/>
                <w:szCs w:val="18"/>
              </w:rPr>
              <w:t>Traffic Count</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695765C" w14:textId="77777777" w:rsidR="00A14179" w:rsidRDefault="009D46E0">
            <w:pPr>
              <w:jc w:val="right"/>
            </w:pPr>
            <w:r>
              <w:rPr>
                <w:sz w:val="18"/>
                <w:szCs w:val="18"/>
              </w:rPr>
              <w:t>12,800 vehicles per day (South Main Street)</w:t>
            </w:r>
          </w:p>
        </w:tc>
      </w:tr>
      <w:tr w:rsidR="00A14179" w14:paraId="2592B7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A671FDE" w14:textId="77777777" w:rsidR="00A14179" w:rsidRDefault="009D46E0">
            <w:r>
              <w:rPr>
                <w:b/>
                <w:bCs/>
                <w:sz w:val="18"/>
                <w:szCs w:val="18"/>
              </w:rPr>
              <w:t>Zoning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13E7ECA" w14:textId="58ED15B1" w:rsidR="00A14179" w:rsidRDefault="009D46E0">
            <w:pPr>
              <w:jc w:val="right"/>
            </w:pPr>
            <w:r>
              <w:rPr>
                <w:sz w:val="18"/>
                <w:szCs w:val="18"/>
              </w:rPr>
              <w:t>GC – General Commercial</w:t>
            </w:r>
          </w:p>
        </w:tc>
      </w:tr>
      <w:tr w:rsidR="00A14179" w14:paraId="134422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8971C45" w14:textId="77777777" w:rsidR="00A14179" w:rsidRDefault="009D46E0">
            <w:r>
              <w:rPr>
                <w:b/>
                <w:bCs/>
                <w:sz w:val="18"/>
                <w:szCs w:val="18"/>
              </w:rPr>
              <w:t>Parcel ID</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8244A53" w14:textId="77777777" w:rsidR="00A14179" w:rsidRDefault="009D46E0">
            <w:pPr>
              <w:jc w:val="right"/>
            </w:pPr>
            <w:r>
              <w:rPr>
                <w:sz w:val="18"/>
                <w:szCs w:val="18"/>
              </w:rPr>
              <w:t>M0186700 / Map-Block-Lot 48-02-20</w:t>
            </w:r>
          </w:p>
        </w:tc>
      </w:tr>
      <w:tr w:rsidR="00A14179" w14:paraId="48C299D8" w14:textId="77777777">
        <w:tblPrEx>
          <w:tblCellMar>
            <w:top w:w="0" w:type="dxa"/>
            <w:bottom w:w="0" w:type="dxa"/>
          </w:tblCellMar>
        </w:tblPrEx>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37DA3225" w14:textId="77777777" w:rsidR="00A14179" w:rsidRDefault="009D46E0">
            <w:r>
              <w:rPr>
                <w:b/>
                <w:bCs/>
                <w:color w:val="E07B00"/>
                <w:sz w:val="18"/>
                <w:szCs w:val="18"/>
              </w:rPr>
              <w:t>CONSTRUCTION</w:t>
            </w:r>
          </w:p>
        </w:tc>
      </w:tr>
      <w:tr w:rsidR="00A14179" w14:paraId="0B4A74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C94DC97" w14:textId="77777777" w:rsidR="00A14179" w:rsidRDefault="009D46E0">
            <w:r>
              <w:rPr>
                <w:b/>
                <w:bCs/>
                <w:sz w:val="18"/>
                <w:szCs w:val="18"/>
              </w:rPr>
              <w:t>Foundation</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5DF86FE" w14:textId="42EAF0E9" w:rsidR="00A14179" w:rsidRDefault="00B3294D">
            <w:pPr>
              <w:jc w:val="right"/>
            </w:pPr>
            <w:r w:rsidRPr="00B3294D">
              <w:rPr>
                <w:sz w:val="18"/>
                <w:szCs w:val="18"/>
              </w:rPr>
              <w:t>Concrete</w:t>
            </w:r>
          </w:p>
        </w:tc>
      </w:tr>
      <w:tr w:rsidR="00A14179" w14:paraId="7CABFC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26D9F40" w14:textId="77777777" w:rsidR="00A14179" w:rsidRDefault="009D46E0">
            <w:r>
              <w:rPr>
                <w:b/>
                <w:bCs/>
                <w:sz w:val="18"/>
                <w:szCs w:val="18"/>
              </w:rPr>
              <w:t>Frame</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2832841" w14:textId="0A276DFC" w:rsidR="00A14179" w:rsidRDefault="009D46E0">
            <w:pPr>
              <w:jc w:val="right"/>
            </w:pPr>
            <w:r>
              <w:rPr>
                <w:sz w:val="18"/>
                <w:szCs w:val="18"/>
              </w:rPr>
              <w:t>Wood</w:t>
            </w:r>
          </w:p>
        </w:tc>
      </w:tr>
      <w:tr w:rsidR="00A14179" w14:paraId="19F4A2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D011335" w14:textId="77777777" w:rsidR="00A14179" w:rsidRDefault="009D46E0">
            <w:r>
              <w:rPr>
                <w:b/>
                <w:bCs/>
                <w:sz w:val="18"/>
                <w:szCs w:val="18"/>
              </w:rPr>
              <w:t>Exterior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D4ACF04" w14:textId="77777777" w:rsidR="00A14179" w:rsidRDefault="009D46E0">
            <w:pPr>
              <w:jc w:val="right"/>
            </w:pPr>
            <w:r>
              <w:rPr>
                <w:sz w:val="18"/>
                <w:szCs w:val="18"/>
              </w:rPr>
              <w:t>Brick &amp; concrete block (retail level); frame (apartment level)</w:t>
            </w:r>
          </w:p>
        </w:tc>
      </w:tr>
      <w:tr w:rsidR="00A14179" w14:paraId="68C86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90CA362" w14:textId="77777777" w:rsidR="00A14179" w:rsidRDefault="009D46E0">
            <w:r>
              <w:rPr>
                <w:b/>
                <w:bCs/>
                <w:sz w:val="18"/>
                <w:szCs w:val="18"/>
              </w:rPr>
              <w:t>Parking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4E4CE3A" w14:textId="77777777" w:rsidR="00A14179" w:rsidRDefault="009D46E0">
            <w:pPr>
              <w:jc w:val="right"/>
            </w:pPr>
            <w:r>
              <w:rPr>
                <w:sz w:val="18"/>
                <w:szCs w:val="18"/>
              </w:rPr>
              <w:t>On-site, about 10,000 SF paved asphalt lot</w:t>
            </w:r>
          </w:p>
        </w:tc>
      </w:tr>
      <w:tr w:rsidR="00A14179" w:rsidRPr="00ED32C8" w14:paraId="1ABDAD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B6E2E7A" w14:textId="77777777" w:rsidR="00A14179" w:rsidRDefault="009D46E0">
            <w:r>
              <w:rPr>
                <w:b/>
                <w:bCs/>
                <w:sz w:val="18"/>
                <w:szCs w:val="18"/>
              </w:rPr>
              <w:t>Roof</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CF9EB1D" w14:textId="391388D0" w:rsidR="00A14179" w:rsidRPr="00CF3ABA" w:rsidRDefault="00CF3ABA">
            <w:pPr>
              <w:jc w:val="right"/>
              <w:rPr>
                <w:sz w:val="18"/>
                <w:szCs w:val="18"/>
              </w:rPr>
            </w:pPr>
            <w:r w:rsidRPr="00CF3ABA">
              <w:rPr>
                <w:sz w:val="18"/>
                <w:szCs w:val="18"/>
              </w:rPr>
              <w:t>Pitched, asphalt shingle</w:t>
            </w:r>
          </w:p>
        </w:tc>
      </w:tr>
      <w:tr w:rsidR="00A14179" w14:paraId="50279F92" w14:textId="77777777">
        <w:tblPrEx>
          <w:tblCellMar>
            <w:top w:w="0" w:type="dxa"/>
            <w:bottom w:w="0" w:type="dxa"/>
          </w:tblCellMar>
        </w:tblPrEx>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79C3307A" w14:textId="77777777" w:rsidR="00A14179" w:rsidRDefault="009D46E0">
            <w:r>
              <w:rPr>
                <w:b/>
                <w:bCs/>
                <w:color w:val="E07B00"/>
                <w:sz w:val="18"/>
                <w:szCs w:val="18"/>
              </w:rPr>
              <w:t>MECHANICALS</w:t>
            </w:r>
          </w:p>
        </w:tc>
      </w:tr>
      <w:tr w:rsidR="00A14179" w14:paraId="5FD706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B218992" w14:textId="77777777" w:rsidR="00A14179" w:rsidRDefault="009D46E0">
            <w:r>
              <w:rPr>
                <w:b/>
                <w:bCs/>
                <w:sz w:val="18"/>
                <w:szCs w:val="18"/>
              </w:rPr>
              <w:t>Heating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0A75E3C" w14:textId="77777777" w:rsidR="00A14179" w:rsidRDefault="009D46E0">
            <w:pPr>
              <w:jc w:val="right"/>
            </w:pPr>
            <w:r>
              <w:rPr>
                <w:sz w:val="18"/>
                <w:szCs w:val="18"/>
              </w:rPr>
              <w:t>Forced hot air (unit)</w:t>
            </w:r>
          </w:p>
        </w:tc>
      </w:tr>
      <w:tr w:rsidR="00A14179" w14:paraId="5053E9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72058B3" w14:textId="77777777" w:rsidR="00A14179" w:rsidRDefault="009D46E0">
            <w:r>
              <w:rPr>
                <w:b/>
                <w:bCs/>
                <w:sz w:val="18"/>
                <w:szCs w:val="18"/>
              </w:rPr>
              <w:t>Air Conditioning</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EF7B7D4" w14:textId="77777777" w:rsidR="00A14179" w:rsidRDefault="009D46E0">
            <w:pPr>
              <w:jc w:val="right"/>
            </w:pPr>
            <w:r>
              <w:rPr>
                <w:b/>
                <w:bCs/>
                <w:color w:val="9A6700"/>
                <w:shd w:val="clear" w:color="auto" w:fill="FFF2A8"/>
              </w:rPr>
              <w:t>[TO CONFIRM: A/C type]</w:t>
            </w:r>
          </w:p>
        </w:tc>
      </w:tr>
      <w:tr w:rsidR="00A14179" w14:paraId="638C12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E358B84" w14:textId="77777777" w:rsidR="00A14179" w:rsidRDefault="009D46E0">
            <w:r>
              <w:rPr>
                <w:b/>
                <w:bCs/>
                <w:sz w:val="18"/>
                <w:szCs w:val="18"/>
              </w:rPr>
              <w:lastRenderedPageBreak/>
              <w:t>Hot Water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736273D" w14:textId="77777777" w:rsidR="00A14179" w:rsidRDefault="009D46E0">
            <w:pPr>
              <w:jc w:val="right"/>
            </w:pPr>
            <w:r>
              <w:rPr>
                <w:b/>
                <w:bCs/>
                <w:color w:val="9A6700"/>
                <w:shd w:val="clear" w:color="auto" w:fill="FFF2A8"/>
              </w:rPr>
              <w:t>[TO CONFIRM: hot water source]</w:t>
            </w:r>
          </w:p>
        </w:tc>
      </w:tr>
      <w:tr w:rsidR="00A14179" w14:paraId="2B9F1B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FA6BDDC" w14:textId="77777777" w:rsidR="00A14179" w:rsidRDefault="009D46E0">
            <w:r>
              <w:rPr>
                <w:b/>
                <w:bCs/>
                <w:sz w:val="18"/>
                <w:szCs w:val="18"/>
              </w:rPr>
              <w:t>Laundry</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ACE6902" w14:textId="77777777" w:rsidR="00A14179" w:rsidRDefault="009D46E0">
            <w:pPr>
              <w:jc w:val="right"/>
            </w:pPr>
            <w:r>
              <w:rPr>
                <w:sz w:val="18"/>
                <w:szCs w:val="18"/>
              </w:rPr>
              <w:t>On-site</w:t>
            </w:r>
          </w:p>
        </w:tc>
      </w:tr>
      <w:tr w:rsidR="00A14179" w14:paraId="2130B95B" w14:textId="77777777">
        <w:tblPrEx>
          <w:tblCellMar>
            <w:top w:w="0" w:type="dxa"/>
            <w:bottom w:w="0" w:type="dxa"/>
          </w:tblCellMar>
        </w:tblPrEx>
        <w:tc>
          <w:tcPr>
            <w:tcW w:w="972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11E1DEE5" w14:textId="77777777" w:rsidR="00A14179" w:rsidRDefault="009D46E0">
            <w:r>
              <w:rPr>
                <w:b/>
                <w:bCs/>
                <w:color w:val="E07B00"/>
                <w:sz w:val="18"/>
                <w:szCs w:val="18"/>
              </w:rPr>
              <w:t>UTILITIES</w:t>
            </w:r>
          </w:p>
        </w:tc>
      </w:tr>
      <w:tr w:rsidR="00A14179" w14:paraId="36D490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5439A71" w14:textId="77777777" w:rsidR="00A14179" w:rsidRDefault="009D46E0">
            <w:r>
              <w:rPr>
                <w:b/>
                <w:bCs/>
                <w:sz w:val="18"/>
                <w:szCs w:val="18"/>
              </w:rPr>
              <w:t>Water &amp; Sewer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6D88DEB4" w14:textId="5A711AC6" w:rsidR="00A14179" w:rsidRDefault="009D46E0">
            <w:pPr>
              <w:jc w:val="right"/>
            </w:pPr>
            <w:r>
              <w:rPr>
                <w:sz w:val="18"/>
                <w:szCs w:val="18"/>
              </w:rPr>
              <w:t>Landlord paid</w:t>
            </w:r>
          </w:p>
        </w:tc>
      </w:tr>
      <w:tr w:rsidR="00A14179" w14:paraId="1EF8C1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3BF55A1" w14:textId="77777777" w:rsidR="00A14179" w:rsidRDefault="009D46E0">
            <w:r>
              <w:rPr>
                <w:b/>
                <w:bCs/>
                <w:sz w:val="18"/>
                <w:szCs w:val="18"/>
              </w:rPr>
              <w:t>Trash</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E44C2FA" w14:textId="77777777" w:rsidR="00A14179" w:rsidRDefault="009D46E0">
            <w:pPr>
              <w:jc w:val="right"/>
            </w:pPr>
            <w:r>
              <w:rPr>
                <w:sz w:val="18"/>
                <w:szCs w:val="18"/>
              </w:rPr>
              <w:t>Landlord paid</w:t>
            </w:r>
          </w:p>
        </w:tc>
      </w:tr>
      <w:tr w:rsidR="00A14179" w14:paraId="2518BF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819575C" w14:textId="77777777" w:rsidR="00A14179" w:rsidRDefault="009D46E0">
            <w:r>
              <w:rPr>
                <w:b/>
                <w:bCs/>
                <w:sz w:val="18"/>
                <w:szCs w:val="18"/>
              </w:rPr>
              <w:t>Electric</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F395258" w14:textId="620ED51C" w:rsidR="00A14179" w:rsidRDefault="009D46E0">
            <w:pPr>
              <w:jc w:val="right"/>
            </w:pPr>
            <w:r>
              <w:rPr>
                <w:sz w:val="18"/>
                <w:szCs w:val="18"/>
              </w:rPr>
              <w:t xml:space="preserve">Common areas landlord paid; </w:t>
            </w:r>
            <w:r w:rsidR="00883658">
              <w:rPr>
                <w:sz w:val="18"/>
                <w:szCs w:val="18"/>
              </w:rPr>
              <w:t>Individually</w:t>
            </w:r>
            <w:r>
              <w:rPr>
                <w:sz w:val="18"/>
                <w:szCs w:val="18"/>
              </w:rPr>
              <w:t xml:space="preserve"> metering</w:t>
            </w:r>
          </w:p>
        </w:tc>
      </w:tr>
      <w:tr w:rsidR="00A14179" w14:paraId="385E8F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171C12D" w14:textId="77777777" w:rsidR="00A14179" w:rsidRDefault="009D46E0">
            <w:r>
              <w:rPr>
                <w:b/>
                <w:bCs/>
                <w:sz w:val="18"/>
                <w:szCs w:val="18"/>
              </w:rPr>
              <w:t>Heat &amp; Hot Water</w:t>
            </w:r>
          </w:p>
        </w:tc>
        <w:tc>
          <w:tcPr>
            <w:tcW w:w="672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40CC140" w14:textId="77777777" w:rsidR="00A14179" w:rsidRDefault="009D46E0">
            <w:pPr>
              <w:jc w:val="right"/>
            </w:pPr>
            <w:r>
              <w:rPr>
                <w:b/>
                <w:bCs/>
                <w:color w:val="9A6700"/>
                <w:shd w:val="clear" w:color="auto" w:fill="FFF2A8"/>
              </w:rPr>
              <w:t>[TO CONFIRM: landlord vs. tenant paid]</w:t>
            </w:r>
          </w:p>
        </w:tc>
      </w:tr>
    </w:tbl>
    <w:p w14:paraId="40CC56A0" w14:textId="77777777" w:rsidR="00FF57EE" w:rsidRDefault="00FF57EE" w:rsidP="00FF57EE">
      <w:pPr>
        <w:pBdr>
          <w:bottom w:val="single" w:sz="12" w:space="3" w:color="E07B00"/>
        </w:pBdr>
        <w:spacing w:before="340" w:after="150"/>
      </w:pPr>
      <w:r>
        <w:rPr>
          <w:b/>
          <w:bCs/>
          <w:color w:val="1F3864"/>
          <w:sz w:val="30"/>
          <w:szCs w:val="30"/>
        </w:rPr>
        <w:t>Market &amp; Location Overview</w:t>
      </w:r>
    </w:p>
    <w:p w14:paraId="7A241A0E" w14:textId="77777777" w:rsidR="00FF57EE" w:rsidRDefault="00FF57EE" w:rsidP="00FF57EE">
      <w:pPr>
        <w:spacing w:after="140"/>
      </w:pPr>
      <w:r>
        <w:t>South End Plaza sits on South Main Street in Thomaston, in the Naugatuck Valley. The property is less than a mile from Route 8 (Exits 38 and 39), the limited-access expressway that runs the length of the valley. Route 8 connects south to Waterbury in 10 to 15 minutes and on toward Bridgeport and the shoreline, and north toward Torrington. U.S. Route 6 runs through Thomaston's Main Street, east to Bristol and southwest to Watertown.</w:t>
      </w:r>
    </w:p>
    <w:p w14:paraId="5608746F" w14:textId="77777777" w:rsidR="00FF57EE" w:rsidRDefault="00FF57EE" w:rsidP="00FF57EE">
      <w:pPr>
        <w:spacing w:after="140"/>
      </w:pPr>
      <w:r>
        <w:t xml:space="preserve">Thomaston is a historic mill town named for the clockmaker Seth Thomas, whose factory helped bring the Naugatuck Railroad through the valley. Its walkable downtown centers </w:t>
      </w:r>
      <w:proofErr w:type="gramStart"/>
      <w:r>
        <w:t>on</w:t>
      </w:r>
      <w:proofErr w:type="gramEnd"/>
      <w:r>
        <w:t xml:space="preserve"> the 1884 Thomaston Opera House, which still serves as the town hall and home to the Landmark Community Theatre. The Railroad Museum of New England runs heritage excursions from the historic Thomaston Station. The town keeps a working manufacturing base in metalworking, electronics, defense, and packaging.</w:t>
      </w:r>
    </w:p>
    <w:p w14:paraId="1D67AF27" w14:textId="77777777" w:rsidR="00FF57EE" w:rsidRDefault="00FF57EE" w:rsidP="00FF57EE">
      <w:pPr>
        <w:spacing w:after="140"/>
      </w:pPr>
      <w:r>
        <w:t>The borough is reinvesting in its center, with Sustainable CT certification, Naugatuck River Greenway construction, Seth Thomas Park renovations, and a stated focus on housing and economic development. Thomaston is not itself a Metro-North stop. The nearest station is the Waterbury Branch terminus about nine miles south, which connects to the New Haven Line toward New York.</w:t>
      </w:r>
    </w:p>
    <w:p w14:paraId="2DB72311" w14:textId="77777777" w:rsidR="00FF57EE" w:rsidRDefault="00FF57EE" w:rsidP="00FF57EE">
      <w:pPr>
        <w:pBdr>
          <w:bottom w:val="single" w:sz="12" w:space="3" w:color="E07B00"/>
        </w:pBdr>
        <w:spacing w:before="340" w:after="150"/>
      </w:pPr>
      <w:r>
        <w:rPr>
          <w:b/>
          <w:bCs/>
          <w:color w:val="1F3864"/>
          <w:sz w:val="30"/>
          <w:szCs w:val="30"/>
        </w:rPr>
        <w:t>Thomaston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FF57EE" w14:paraId="6C90D4F9" w14:textId="77777777" w:rsidTr="001C67BE">
        <w:tblPrEx>
          <w:tblCellMar>
            <w:top w:w="0" w:type="dxa"/>
            <w:bottom w:w="0" w:type="dxa"/>
          </w:tblCellMar>
        </w:tblPrEx>
        <w:tc>
          <w:tcPr>
            <w:tcW w:w="486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65C909FB" w14:textId="77777777" w:rsidR="00FF57EE" w:rsidRDefault="00FF57EE" w:rsidP="001C67BE">
            <w:r>
              <w:rPr>
                <w:b/>
                <w:bCs/>
                <w:color w:val="E07B00"/>
                <w:sz w:val="18"/>
                <w:szCs w:val="18"/>
              </w:rPr>
              <w:t>POPULATION &amp; INCOME</w:t>
            </w:r>
          </w:p>
        </w:tc>
      </w:tr>
      <w:tr w:rsidR="00FF57EE" w14:paraId="131ECB1D"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0B4738CA" w14:textId="77777777" w:rsidR="00FF57EE" w:rsidRDefault="00FF57EE" w:rsidP="001C67BE">
            <w:r>
              <w:rPr>
                <w:b/>
                <w:bCs/>
                <w:sz w:val="18"/>
                <w:szCs w:val="18"/>
              </w:rPr>
              <w:t>Town Population (2024 est.)</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65A5940" w14:textId="77777777" w:rsidR="00FF57EE" w:rsidRDefault="00FF57EE" w:rsidP="001C67BE">
            <w:pPr>
              <w:jc w:val="right"/>
            </w:pPr>
            <w:r>
              <w:rPr>
                <w:sz w:val="18"/>
                <w:szCs w:val="18"/>
              </w:rPr>
              <w:t>7,600</w:t>
            </w:r>
          </w:p>
        </w:tc>
      </w:tr>
      <w:tr w:rsidR="00FF57EE" w14:paraId="76770FA2"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F62C95D" w14:textId="77777777" w:rsidR="00FF57EE" w:rsidRDefault="00FF57EE" w:rsidP="001C67BE">
            <w:r>
              <w:rPr>
                <w:b/>
                <w:bCs/>
                <w:sz w:val="18"/>
                <w:szCs w:val="18"/>
              </w:rPr>
              <w:t>Median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BD3C69C" w14:textId="77777777" w:rsidR="00FF57EE" w:rsidRDefault="00FF57EE" w:rsidP="001C67BE">
            <w:pPr>
              <w:jc w:val="right"/>
            </w:pPr>
            <w:r>
              <w:rPr>
                <w:sz w:val="18"/>
                <w:szCs w:val="18"/>
              </w:rPr>
              <w:t>$103,200</w:t>
            </w:r>
          </w:p>
        </w:tc>
      </w:tr>
      <w:tr w:rsidR="00FF57EE" w14:paraId="7F2E1A94"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09FA632" w14:textId="77777777" w:rsidR="00FF57EE" w:rsidRDefault="00FF57EE" w:rsidP="001C67BE">
            <w:r>
              <w:rPr>
                <w:b/>
                <w:bCs/>
                <w:sz w:val="18"/>
                <w:szCs w:val="18"/>
              </w:rPr>
              <w:t>Average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7B7BF2F" w14:textId="77777777" w:rsidR="00FF57EE" w:rsidRDefault="00FF57EE" w:rsidP="001C67BE">
            <w:pPr>
              <w:jc w:val="right"/>
            </w:pPr>
            <w:r>
              <w:rPr>
                <w:sz w:val="18"/>
                <w:szCs w:val="18"/>
              </w:rPr>
              <w:t>$135,400</w:t>
            </w:r>
          </w:p>
        </w:tc>
      </w:tr>
      <w:tr w:rsidR="00FF57EE" w14:paraId="6CCAC85D"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6BE9BEC" w14:textId="77777777" w:rsidR="00FF57EE" w:rsidRDefault="00FF57EE" w:rsidP="001C67BE">
            <w:r>
              <w:rPr>
                <w:b/>
                <w:bCs/>
                <w:sz w:val="18"/>
                <w:szCs w:val="18"/>
              </w:rPr>
              <w:t>Households</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97085D2" w14:textId="77777777" w:rsidR="00FF57EE" w:rsidRDefault="00FF57EE" w:rsidP="001C67BE">
            <w:pPr>
              <w:jc w:val="right"/>
            </w:pPr>
            <w:r>
              <w:rPr>
                <w:sz w:val="18"/>
                <w:szCs w:val="18"/>
              </w:rPr>
              <w:t>3,150</w:t>
            </w:r>
          </w:p>
        </w:tc>
      </w:tr>
    </w:tbl>
    <w:p w14:paraId="3A759A63" w14:textId="77777777" w:rsidR="00FF57EE" w:rsidRDefault="00FF57EE" w:rsidP="00FF57EE">
      <w:pPr>
        <w:spacing w:after="140"/>
      </w:pPr>
    </w:p>
    <w:p w14:paraId="4CB09285" w14:textId="77777777" w:rsidR="00FF57EE" w:rsidRDefault="00FF57EE" w:rsidP="00FF57EE">
      <w:pPr>
        <w:spacing w:after="140"/>
      </w:pPr>
      <w:r>
        <w:t xml:space="preserve">Thomaston is a Litchfield County town of about 7,600 residents on the Naugatuck River, with a median household income near $103,000, above the Connecticut median, and a stable owner-occupied base. Its affordability relative to that income, highway access, and limited new multifamily supply support steady rental demand for well-run </w:t>
      </w:r>
      <w:proofErr w:type="gramStart"/>
      <w:r>
        <w:t>product</w:t>
      </w:r>
      <w:proofErr w:type="gramEnd"/>
      <w:r>
        <w:t>.</w:t>
      </w:r>
    </w:p>
    <w:p w14:paraId="2CF1C7E4" w14:textId="77777777" w:rsidR="00FF57EE" w:rsidRDefault="00FF57EE" w:rsidP="00FF57EE">
      <w:pPr>
        <w:pBdr>
          <w:bottom w:val="single" w:sz="12" w:space="3" w:color="E07B00"/>
        </w:pBdr>
        <w:spacing w:before="340" w:after="150"/>
      </w:pPr>
      <w:r>
        <w:rPr>
          <w:b/>
          <w:bCs/>
          <w:color w:val="1F3864"/>
          <w:sz w:val="30"/>
          <w:szCs w:val="30"/>
        </w:rPr>
        <w:t>Litchfield County Overview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FF57EE" w14:paraId="38036B43" w14:textId="77777777" w:rsidTr="001C67BE">
        <w:tblPrEx>
          <w:tblCellMar>
            <w:top w:w="0" w:type="dxa"/>
            <w:bottom w:w="0" w:type="dxa"/>
          </w:tblCellMar>
        </w:tblPrEx>
        <w:tc>
          <w:tcPr>
            <w:tcW w:w="4860" w:type="dxa"/>
            <w:gridSpan w:val="2"/>
            <w:tcBorders>
              <w:top w:val="single" w:sz="1" w:space="0" w:color="CCCCCC"/>
              <w:left w:val="single" w:sz="1" w:space="0" w:color="CCCCCC"/>
              <w:bottom w:val="single" w:sz="1" w:space="0" w:color="CCCCCC"/>
              <w:right w:val="single" w:sz="1" w:space="0" w:color="CCCCCC"/>
            </w:tcBorders>
            <w:shd w:val="clear" w:color="auto" w:fill="F0E2CC"/>
            <w:tcMar>
              <w:top w:w="40" w:type="dxa"/>
              <w:left w:w="110" w:type="dxa"/>
              <w:bottom w:w="40" w:type="dxa"/>
              <w:right w:w="110" w:type="dxa"/>
            </w:tcMar>
          </w:tcPr>
          <w:p w14:paraId="528E4BEC" w14:textId="77777777" w:rsidR="00FF57EE" w:rsidRDefault="00FF57EE" w:rsidP="001C67BE">
            <w:r>
              <w:rPr>
                <w:b/>
                <w:bCs/>
                <w:color w:val="E07B00"/>
                <w:sz w:val="18"/>
                <w:szCs w:val="18"/>
              </w:rPr>
              <w:t>POPULATION &amp; INCOME</w:t>
            </w:r>
          </w:p>
        </w:tc>
      </w:tr>
      <w:tr w:rsidR="00FF57EE" w14:paraId="50071601"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7636AA99" w14:textId="77777777" w:rsidR="00FF57EE" w:rsidRDefault="00FF57EE" w:rsidP="001C67BE">
            <w:r>
              <w:rPr>
                <w:b/>
                <w:bCs/>
                <w:sz w:val="18"/>
                <w:szCs w:val="18"/>
              </w:rPr>
              <w:t>County Population (2024 est.)</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2A3BB7CE" w14:textId="77777777" w:rsidR="00FF57EE" w:rsidRDefault="00FF57EE" w:rsidP="001C67BE">
            <w:pPr>
              <w:jc w:val="right"/>
            </w:pPr>
            <w:r>
              <w:rPr>
                <w:sz w:val="18"/>
                <w:szCs w:val="18"/>
              </w:rPr>
              <w:t>186,992</w:t>
            </w:r>
          </w:p>
        </w:tc>
      </w:tr>
      <w:tr w:rsidR="00FF57EE" w14:paraId="203B55B0"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3AE3F8BC" w14:textId="77777777" w:rsidR="00FF57EE" w:rsidRDefault="00FF57EE" w:rsidP="001C67BE">
            <w:r>
              <w:rPr>
                <w:b/>
                <w:bCs/>
                <w:sz w:val="18"/>
                <w:szCs w:val="18"/>
              </w:rPr>
              <w:t>Households</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56CA0C01" w14:textId="77777777" w:rsidR="00FF57EE" w:rsidRDefault="00FF57EE" w:rsidP="001C67BE">
            <w:pPr>
              <w:jc w:val="right"/>
            </w:pPr>
            <w:r>
              <w:rPr>
                <w:sz w:val="18"/>
                <w:szCs w:val="18"/>
              </w:rPr>
              <w:t>77,719</w:t>
            </w:r>
          </w:p>
        </w:tc>
      </w:tr>
      <w:tr w:rsidR="00FF57EE" w14:paraId="274B66FA"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F52F3D1" w14:textId="77777777" w:rsidR="00FF57EE" w:rsidRDefault="00FF57EE" w:rsidP="001C67BE">
            <w:r>
              <w:rPr>
                <w:b/>
                <w:bCs/>
                <w:sz w:val="18"/>
                <w:szCs w:val="18"/>
              </w:rPr>
              <w:t>Median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4C605937" w14:textId="77777777" w:rsidR="00FF57EE" w:rsidRDefault="00FF57EE" w:rsidP="001C67BE">
            <w:pPr>
              <w:jc w:val="right"/>
            </w:pPr>
            <w:r>
              <w:rPr>
                <w:sz w:val="18"/>
                <w:szCs w:val="18"/>
              </w:rPr>
              <w:t>$106,288</w:t>
            </w:r>
          </w:p>
        </w:tc>
      </w:tr>
      <w:tr w:rsidR="00FF57EE" w14:paraId="0F7FFBE4" w14:textId="77777777" w:rsidTr="001C67BE">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2BA500D" w14:textId="77777777" w:rsidR="00FF57EE" w:rsidRDefault="00FF57EE" w:rsidP="001C67BE">
            <w:r>
              <w:rPr>
                <w:b/>
                <w:bCs/>
                <w:sz w:val="18"/>
                <w:szCs w:val="18"/>
              </w:rPr>
              <w:t>Average Household Income</w:t>
            </w:r>
          </w:p>
        </w:tc>
        <w:tc>
          <w:tcPr>
            <w:tcW w:w="4860" w:type="dxa"/>
            <w:tcBorders>
              <w:top w:val="single" w:sz="1" w:space="0" w:color="CCCCCC"/>
              <w:left w:val="single" w:sz="1" w:space="0" w:color="CCCCCC"/>
              <w:bottom w:val="single" w:sz="1" w:space="0" w:color="CCCCCC"/>
              <w:right w:val="single" w:sz="1" w:space="0" w:color="CCCCCC"/>
            </w:tcBorders>
            <w:tcMar>
              <w:top w:w="40" w:type="dxa"/>
              <w:left w:w="110" w:type="dxa"/>
              <w:bottom w:w="40" w:type="dxa"/>
              <w:right w:w="110" w:type="dxa"/>
            </w:tcMar>
          </w:tcPr>
          <w:p w14:paraId="109DC44A" w14:textId="77777777" w:rsidR="00FF57EE" w:rsidRDefault="00FF57EE" w:rsidP="001C67BE">
            <w:pPr>
              <w:jc w:val="right"/>
            </w:pPr>
            <w:r>
              <w:rPr>
                <w:sz w:val="18"/>
                <w:szCs w:val="18"/>
              </w:rPr>
              <w:t>$149,638</w:t>
            </w:r>
          </w:p>
        </w:tc>
      </w:tr>
    </w:tbl>
    <w:p w14:paraId="3BEF055D" w14:textId="77777777" w:rsidR="00FF57EE" w:rsidRDefault="00FF57EE" w:rsidP="00FF57EE">
      <w:pPr>
        <w:spacing w:after="140"/>
      </w:pPr>
    </w:p>
    <w:p w14:paraId="5BAD88B7" w14:textId="77777777" w:rsidR="00FF57EE" w:rsidRDefault="00FF57EE" w:rsidP="00FF57EE">
      <w:pPr>
        <w:spacing w:after="140"/>
      </w:pPr>
      <w:r>
        <w:lastRenderedPageBreak/>
        <w:t xml:space="preserve">Litchfield County occupies the northwest corner of Connecticut and is among the state's higher-income counties, with a median household income of about $106,300, above the Connecticut median. Its southeastern edge holds the industrial Naugatuck Valley, where Thomaston, Torrington, and the Route 8 corridor sit, while the northwest is rural and </w:t>
      </w:r>
      <w:proofErr w:type="gramStart"/>
      <w:r>
        <w:t>recreation-oriented</w:t>
      </w:r>
      <w:proofErr w:type="gramEnd"/>
      <w:r>
        <w:t>. The county economy spans precision manufacturing, healthcare, and tourism, and it draws on the nearby Waterbury and Hartford job markets.</w:t>
      </w:r>
    </w:p>
    <w:p w14:paraId="2B62BCB5" w14:textId="77777777" w:rsidR="00FF57EE" w:rsidRDefault="00FF57EE" w:rsidP="00FF57EE">
      <w:pPr>
        <w:pBdr>
          <w:bottom w:val="single" w:sz="12" w:space="3" w:color="E07B00"/>
        </w:pBdr>
        <w:spacing w:before="340" w:after="150"/>
      </w:pPr>
      <w:r>
        <w:rPr>
          <w:b/>
          <w:bCs/>
          <w:color w:val="1F3864"/>
          <w:sz w:val="30"/>
          <w:szCs w:val="30"/>
        </w:rPr>
        <w:t>Employment Summary</w:t>
      </w:r>
    </w:p>
    <w:p w14:paraId="05EE38A2" w14:textId="77777777" w:rsidR="00FF57EE" w:rsidRDefault="00FF57EE" w:rsidP="00FF57EE">
      <w:pPr>
        <w:spacing w:after="140"/>
      </w:pPr>
      <w:r>
        <w:t>Thomaston keeps a manufacturing base in metalworking, precision components, defense, and cosmetics packaging, and is home to Thomaston Savings Bank. It also draws on the Waterbury employment, healthcare, and higher-education market about ten minutes south on Route 8, and on Greater Hartford to the north.</w:t>
      </w:r>
    </w:p>
    <w:p w14:paraId="1EFF6044" w14:textId="77777777" w:rsidR="00FF57EE" w:rsidRDefault="00FF57EE" w:rsidP="00FF57EE">
      <w:pPr>
        <w:spacing w:after="140"/>
      </w:pPr>
      <w:r>
        <w:rPr>
          <w:b/>
          <w:bCs/>
          <w:color w:val="1F3864"/>
        </w:rPr>
        <w:t>Major Area Employers</w:t>
      </w:r>
    </w:p>
    <w:p w14:paraId="461CDA22" w14:textId="77777777" w:rsidR="00FF57EE" w:rsidRDefault="00FF57EE" w:rsidP="00FF57EE">
      <w:pPr>
        <w:pStyle w:val="ListParagraph"/>
        <w:numPr>
          <w:ilvl w:val="0"/>
          <w:numId w:val="3"/>
        </w:numPr>
        <w:spacing w:after="80"/>
      </w:pPr>
      <w:r>
        <w:rPr>
          <w:b/>
          <w:bCs/>
        </w:rPr>
        <w:t xml:space="preserve">Thomaston: </w:t>
      </w:r>
      <w:r>
        <w:t>Thomaston Savings Bank, Stewart EFI, Ward Leonard (Fairbanks Morse Defense), ECI Screenprint, and Plymouth Glass &amp; Mirror.</w:t>
      </w:r>
    </w:p>
    <w:p w14:paraId="15322BF0" w14:textId="6BB57CB2" w:rsidR="00FF57EE" w:rsidRPr="00FF57EE" w:rsidRDefault="00FF57EE" w:rsidP="00FF57EE">
      <w:pPr>
        <w:pStyle w:val="ListParagraph"/>
        <w:numPr>
          <w:ilvl w:val="0"/>
          <w:numId w:val="3"/>
        </w:numPr>
        <w:spacing w:after="80"/>
      </w:pPr>
      <w:r>
        <w:rPr>
          <w:b/>
          <w:bCs/>
        </w:rPr>
        <w:t xml:space="preserve">Greater Waterbury (about 10 minutes south): </w:t>
      </w:r>
      <w:r>
        <w:t xml:space="preserve">Waterbury Hospital, Saint Mary's Hospital (Trinity Health </w:t>
      </w:r>
      <w:proofErr w:type="gramStart"/>
      <w:r>
        <w:t>Of</w:t>
      </w:r>
      <w:proofErr w:type="gramEnd"/>
      <w:r>
        <w:t xml:space="preserve"> New England), Webster Bank, MacDermid, Post University, UConn Waterbury, and the City of Waterbury.</w:t>
      </w:r>
    </w:p>
    <w:p w14:paraId="7511BBBA" w14:textId="48E1B038" w:rsidR="00A14179" w:rsidRDefault="009D46E0">
      <w:pPr>
        <w:pBdr>
          <w:bottom w:val="single" w:sz="12" w:space="3" w:color="E07B00"/>
        </w:pBdr>
        <w:spacing w:before="340" w:after="150"/>
      </w:pPr>
      <w:r>
        <w:rPr>
          <w:b/>
          <w:bCs/>
          <w:color w:val="1F3864"/>
          <w:sz w:val="30"/>
          <w:szCs w:val="30"/>
        </w:rPr>
        <w:t>I</w:t>
      </w:r>
      <w:r>
        <w:rPr>
          <w:b/>
          <w:bCs/>
          <w:color w:val="1F3864"/>
          <w:sz w:val="30"/>
          <w:szCs w:val="30"/>
        </w:rPr>
        <w:t>ncome &amp; Expense Analysis — T12 to Current to Pro Forma</w:t>
      </w:r>
    </w:p>
    <w:p w14:paraId="445BD73D" w14:textId="77777777" w:rsidR="00A14179" w:rsidRDefault="009D46E0">
      <w:pPr>
        <w:spacing w:after="140"/>
      </w:pPr>
      <w:r>
        <w:t>The trailing-twelve-month income statement reflects actual reported operations through April 30, 2026. The notes below explain the differences between the T12, the current (normalized) underwriting, and pro forma stabilization.</w:t>
      </w:r>
    </w:p>
    <w:p w14:paraId="125D24FE" w14:textId="57532258" w:rsidR="00A14179" w:rsidRDefault="009D46E0">
      <w:pPr>
        <w:spacing w:after="150"/>
      </w:pPr>
      <w:r>
        <w:rPr>
          <w:b/>
          <w:bCs/>
          <w:color w:val="1F3864"/>
        </w:rPr>
        <w:t>Rental Income</w:t>
      </w:r>
      <w:r w:rsidR="00516EF0">
        <w:rPr>
          <w:b/>
          <w:bCs/>
          <w:color w:val="1F3864"/>
        </w:rPr>
        <w:t>:</w:t>
      </w:r>
      <w:r>
        <w:rPr>
          <w:b/>
          <w:bCs/>
          <w:color w:val="1F3864"/>
        </w:rPr>
        <w:t xml:space="preserve"> </w:t>
      </w:r>
      <w:r>
        <w:t>T12 effective rental income of $255,705 reflects in-place rents, with two vacant commercial suites and one newly signed apartment still ramping. The current underwriting leases the vacant suites and stabilizes collections. Pro forma marks commercial rents to $17.50 to $20 per square foot and residential rents to high-achieved levels, raising effective rental income to $282,610.</w:t>
      </w:r>
    </w:p>
    <w:p w14:paraId="1A60D1FB" w14:textId="17CDB8D0" w:rsidR="00A14179" w:rsidRDefault="009D46E0">
      <w:pPr>
        <w:spacing w:after="150"/>
      </w:pPr>
      <w:r>
        <w:rPr>
          <w:b/>
          <w:bCs/>
          <w:color w:val="1F3864"/>
        </w:rPr>
        <w:t>Commercial Lease-Up &amp; Mark-to-Market</w:t>
      </w:r>
      <w:r w:rsidR="00516EF0">
        <w:rPr>
          <w:b/>
          <w:bCs/>
          <w:color w:val="1F3864"/>
        </w:rPr>
        <w:t>:</w:t>
      </w:r>
      <w:r>
        <w:rPr>
          <w:b/>
          <w:bCs/>
          <w:color w:val="1F3864"/>
        </w:rPr>
        <w:t xml:space="preserve"> </w:t>
      </w:r>
      <w:r>
        <w:t>Suites 4 and 6 (about 500 square feet each) are underwritten at $15 per square foot. Occupied suites mark from about $14.20 toward $17.50 to $20 on 2026 rollover, raising gross scheduled commercial rent from about $84,900 to about $106,300.</w:t>
      </w:r>
    </w:p>
    <w:p w14:paraId="1838D90C" w14:textId="3357EB39" w:rsidR="00A14179" w:rsidRDefault="009D46E0">
      <w:pPr>
        <w:spacing w:after="150"/>
      </w:pPr>
      <w:r>
        <w:rPr>
          <w:b/>
          <w:bCs/>
          <w:color w:val="1F3864"/>
        </w:rPr>
        <w:t>Property Insurance</w:t>
      </w:r>
      <w:r w:rsidR="00516EF0">
        <w:rPr>
          <w:b/>
          <w:bCs/>
          <w:color w:val="1F3864"/>
        </w:rPr>
        <w:t>:</w:t>
      </w:r>
      <w:r>
        <w:rPr>
          <w:b/>
          <w:bCs/>
          <w:color w:val="1F3864"/>
        </w:rPr>
        <w:t xml:space="preserve">  </w:t>
      </w:r>
      <w:r>
        <w:t>Insurance was also escrowed in the T12. It is normalized to $14,375 in the current and pro forma columns.</w:t>
      </w:r>
    </w:p>
    <w:p w14:paraId="57EB52BC" w14:textId="41FD54BE" w:rsidR="00A14179" w:rsidRDefault="009D46E0">
      <w:pPr>
        <w:spacing w:after="150"/>
      </w:pPr>
      <w:r>
        <w:rPr>
          <w:b/>
          <w:bCs/>
          <w:color w:val="1F3864"/>
        </w:rPr>
        <w:t>Repairs &amp; Maintenance</w:t>
      </w:r>
      <w:r w:rsidR="00516EF0">
        <w:rPr>
          <w:b/>
          <w:bCs/>
          <w:color w:val="1F3864"/>
        </w:rPr>
        <w:t>:</w:t>
      </w:r>
      <w:r>
        <w:rPr>
          <w:b/>
          <w:bCs/>
          <w:color w:val="1F3864"/>
        </w:rPr>
        <w:t xml:space="preserve"> </w:t>
      </w:r>
      <w:r>
        <w:t>T12 repairs and maintenance ran high at $21,357. It is normalized to $7,307, or about $0.53 per square foot, for a stabilized, locally managed building.</w:t>
      </w:r>
    </w:p>
    <w:p w14:paraId="79D1EB08" w14:textId="2EA8DDE8" w:rsidR="00A14179" w:rsidRDefault="009D46E0">
      <w:pPr>
        <w:spacing w:after="150"/>
      </w:pPr>
      <w:r>
        <w:rPr>
          <w:b/>
          <w:bCs/>
          <w:color w:val="1F3864"/>
        </w:rPr>
        <w:t>Property Management</w:t>
      </w:r>
      <w:r w:rsidR="00516EF0">
        <w:rPr>
          <w:b/>
          <w:bCs/>
          <w:color w:val="1F3864"/>
        </w:rPr>
        <w:t>:</w:t>
      </w:r>
      <w:r>
        <w:rPr>
          <w:b/>
          <w:bCs/>
          <w:color w:val="1F3864"/>
        </w:rPr>
        <w:t xml:space="preserve"> </w:t>
      </w:r>
      <w:r>
        <w:t>Management is underwritten at 5% of effective gross income in all periods.</w:t>
      </w:r>
    </w:p>
    <w:p w14:paraId="053291F6" w14:textId="3CC44B1E" w:rsidR="00A14179" w:rsidRDefault="009D46E0">
      <w:pPr>
        <w:spacing w:after="150"/>
      </w:pPr>
      <w:r>
        <w:rPr>
          <w:b/>
          <w:bCs/>
          <w:color w:val="1F3864"/>
        </w:rPr>
        <w:t>All Other Line Items</w:t>
      </w:r>
      <w:r w:rsidR="00516EF0">
        <w:rPr>
          <w:b/>
          <w:bCs/>
          <w:color w:val="1F3864"/>
        </w:rPr>
        <w:t>:</w:t>
      </w:r>
      <w:r>
        <w:rPr>
          <w:b/>
          <w:bCs/>
          <w:color w:val="1F3864"/>
        </w:rPr>
        <w:t xml:space="preserve"> </w:t>
      </w:r>
      <w:r>
        <w:t xml:space="preserve">Electric, water and sewer, </w:t>
      </w:r>
      <w:proofErr w:type="gramStart"/>
      <w:r>
        <w:t>trash, and</w:t>
      </w:r>
      <w:proofErr w:type="gramEnd"/>
      <w:r>
        <w:t xml:space="preserve"> landscaping and snow removal are held at </w:t>
      </w:r>
      <w:proofErr w:type="gramStart"/>
      <w:r>
        <w:t>2025 actuals</w:t>
      </w:r>
      <w:proofErr w:type="gramEnd"/>
      <w:r>
        <w:t xml:space="preserve"> across all three periods.</w:t>
      </w:r>
    </w:p>
    <w:p w14:paraId="6443EA41" w14:textId="2B95044A" w:rsidR="00A14179" w:rsidRDefault="00A14179" w:rsidP="00883658">
      <w:pPr>
        <w:spacing w:after="140"/>
      </w:pPr>
    </w:p>
    <w:sectPr w:rsidR="00A14179">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71D1" w14:textId="77777777" w:rsidR="009D46E0" w:rsidRDefault="009D46E0">
      <w:r>
        <w:separator/>
      </w:r>
    </w:p>
  </w:endnote>
  <w:endnote w:type="continuationSeparator" w:id="0">
    <w:p w14:paraId="5B5FCB51" w14:textId="77777777" w:rsidR="009D46E0" w:rsidRDefault="009D4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93FF" w14:textId="77777777" w:rsidR="00A14179" w:rsidRDefault="009D46E0">
    <w:pPr>
      <w:jc w:val="right"/>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59430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FF10" w14:textId="77777777" w:rsidR="009D46E0" w:rsidRDefault="009D46E0">
      <w:r>
        <w:separator/>
      </w:r>
    </w:p>
  </w:footnote>
  <w:footnote w:type="continuationSeparator" w:id="0">
    <w:p w14:paraId="0F331059" w14:textId="77777777" w:rsidR="009D46E0" w:rsidRDefault="009D4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743E3"/>
    <w:multiLevelType w:val="hybridMultilevel"/>
    <w:tmpl w:val="3D1A927A"/>
    <w:lvl w:ilvl="0" w:tplc="FC284382">
      <w:start w:val="1"/>
      <w:numFmt w:val="bullet"/>
      <w:lvlText w:val="•"/>
      <w:lvlJc w:val="left"/>
      <w:pPr>
        <w:ind w:left="460" w:hanging="260"/>
      </w:pPr>
    </w:lvl>
    <w:lvl w:ilvl="1" w:tplc="4D4E0108">
      <w:numFmt w:val="decimal"/>
      <w:lvlText w:val=""/>
      <w:lvlJc w:val="left"/>
    </w:lvl>
    <w:lvl w:ilvl="2" w:tplc="02F4C0F2">
      <w:numFmt w:val="decimal"/>
      <w:lvlText w:val=""/>
      <w:lvlJc w:val="left"/>
    </w:lvl>
    <w:lvl w:ilvl="3" w:tplc="94761D78">
      <w:numFmt w:val="decimal"/>
      <w:lvlText w:val=""/>
      <w:lvlJc w:val="left"/>
    </w:lvl>
    <w:lvl w:ilvl="4" w:tplc="EA08CB58">
      <w:numFmt w:val="decimal"/>
      <w:lvlText w:val=""/>
      <w:lvlJc w:val="left"/>
    </w:lvl>
    <w:lvl w:ilvl="5" w:tplc="72F0ECAE">
      <w:numFmt w:val="decimal"/>
      <w:lvlText w:val=""/>
      <w:lvlJc w:val="left"/>
    </w:lvl>
    <w:lvl w:ilvl="6" w:tplc="87764A96">
      <w:numFmt w:val="decimal"/>
      <w:lvlText w:val=""/>
      <w:lvlJc w:val="left"/>
    </w:lvl>
    <w:lvl w:ilvl="7" w:tplc="DCE602E2">
      <w:numFmt w:val="decimal"/>
      <w:lvlText w:val=""/>
      <w:lvlJc w:val="left"/>
    </w:lvl>
    <w:lvl w:ilvl="8" w:tplc="DBF498B4">
      <w:numFmt w:val="decimal"/>
      <w:lvlText w:val=""/>
      <w:lvlJc w:val="left"/>
    </w:lvl>
  </w:abstractNum>
  <w:abstractNum w:abstractNumId="1" w15:restartNumberingAfterBreak="0">
    <w:nsid w:val="64A31E9F"/>
    <w:multiLevelType w:val="hybridMultilevel"/>
    <w:tmpl w:val="569C2F54"/>
    <w:lvl w:ilvl="0" w:tplc="267609D8">
      <w:start w:val="1"/>
      <w:numFmt w:val="bullet"/>
      <w:lvlText w:val="●"/>
      <w:lvlJc w:val="left"/>
      <w:pPr>
        <w:ind w:left="720" w:hanging="360"/>
      </w:pPr>
    </w:lvl>
    <w:lvl w:ilvl="1" w:tplc="064CE772">
      <w:start w:val="1"/>
      <w:numFmt w:val="bullet"/>
      <w:lvlText w:val="○"/>
      <w:lvlJc w:val="left"/>
      <w:pPr>
        <w:ind w:left="1440" w:hanging="360"/>
      </w:pPr>
    </w:lvl>
    <w:lvl w:ilvl="2" w:tplc="AF643A78">
      <w:start w:val="1"/>
      <w:numFmt w:val="bullet"/>
      <w:lvlText w:val="■"/>
      <w:lvlJc w:val="left"/>
      <w:pPr>
        <w:ind w:left="2160" w:hanging="360"/>
      </w:pPr>
    </w:lvl>
    <w:lvl w:ilvl="3" w:tplc="A14ECCA0">
      <w:start w:val="1"/>
      <w:numFmt w:val="bullet"/>
      <w:lvlText w:val="●"/>
      <w:lvlJc w:val="left"/>
      <w:pPr>
        <w:ind w:left="2880" w:hanging="360"/>
      </w:pPr>
    </w:lvl>
    <w:lvl w:ilvl="4" w:tplc="989C0F7E">
      <w:start w:val="1"/>
      <w:numFmt w:val="bullet"/>
      <w:lvlText w:val="○"/>
      <w:lvlJc w:val="left"/>
      <w:pPr>
        <w:ind w:left="3600" w:hanging="360"/>
      </w:pPr>
    </w:lvl>
    <w:lvl w:ilvl="5" w:tplc="AF5E3738">
      <w:start w:val="1"/>
      <w:numFmt w:val="bullet"/>
      <w:lvlText w:val="■"/>
      <w:lvlJc w:val="left"/>
      <w:pPr>
        <w:ind w:left="4320" w:hanging="360"/>
      </w:pPr>
    </w:lvl>
    <w:lvl w:ilvl="6" w:tplc="C624DA80">
      <w:start w:val="1"/>
      <w:numFmt w:val="bullet"/>
      <w:lvlText w:val="●"/>
      <w:lvlJc w:val="left"/>
      <w:pPr>
        <w:ind w:left="5040" w:hanging="360"/>
      </w:pPr>
    </w:lvl>
    <w:lvl w:ilvl="7" w:tplc="0BF4CC78">
      <w:start w:val="1"/>
      <w:numFmt w:val="bullet"/>
      <w:lvlText w:val="●"/>
      <w:lvlJc w:val="left"/>
      <w:pPr>
        <w:ind w:left="5760" w:hanging="360"/>
      </w:pPr>
    </w:lvl>
    <w:lvl w:ilvl="8" w:tplc="939C6DA0">
      <w:start w:val="1"/>
      <w:numFmt w:val="bullet"/>
      <w:lvlText w:val="●"/>
      <w:lvlJc w:val="left"/>
      <w:pPr>
        <w:ind w:left="6480" w:hanging="360"/>
      </w:pPr>
    </w:lvl>
  </w:abstractNum>
  <w:abstractNum w:abstractNumId="2" w15:restartNumberingAfterBreak="0">
    <w:nsid w:val="7FA2488F"/>
    <w:multiLevelType w:val="hybridMultilevel"/>
    <w:tmpl w:val="C4F43FA6"/>
    <w:lvl w:ilvl="0" w:tplc="3B14DC80">
      <w:start w:val="1"/>
      <w:numFmt w:val="bullet"/>
      <w:lvlText w:val="•"/>
      <w:lvlJc w:val="left"/>
      <w:pPr>
        <w:ind w:left="460" w:hanging="260"/>
      </w:pPr>
    </w:lvl>
    <w:lvl w:ilvl="1" w:tplc="CDE8CB0A">
      <w:numFmt w:val="decimal"/>
      <w:lvlText w:val=""/>
      <w:lvlJc w:val="left"/>
    </w:lvl>
    <w:lvl w:ilvl="2" w:tplc="CD222408">
      <w:numFmt w:val="decimal"/>
      <w:lvlText w:val=""/>
      <w:lvlJc w:val="left"/>
    </w:lvl>
    <w:lvl w:ilvl="3" w:tplc="B7F0079E">
      <w:numFmt w:val="decimal"/>
      <w:lvlText w:val=""/>
      <w:lvlJc w:val="left"/>
    </w:lvl>
    <w:lvl w:ilvl="4" w:tplc="B45CBF4E">
      <w:numFmt w:val="decimal"/>
      <w:lvlText w:val=""/>
      <w:lvlJc w:val="left"/>
    </w:lvl>
    <w:lvl w:ilvl="5" w:tplc="9BC0AC22">
      <w:numFmt w:val="decimal"/>
      <w:lvlText w:val=""/>
      <w:lvlJc w:val="left"/>
    </w:lvl>
    <w:lvl w:ilvl="6" w:tplc="3AAC215C">
      <w:numFmt w:val="decimal"/>
      <w:lvlText w:val=""/>
      <w:lvlJc w:val="left"/>
    </w:lvl>
    <w:lvl w:ilvl="7" w:tplc="3F2CDB06">
      <w:numFmt w:val="decimal"/>
      <w:lvlText w:val=""/>
      <w:lvlJc w:val="left"/>
    </w:lvl>
    <w:lvl w:ilvl="8" w:tplc="378A30EC">
      <w:numFmt w:val="decimal"/>
      <w:lvlText w:val=""/>
      <w:lvlJc w:val="left"/>
    </w:lvl>
  </w:abstractNum>
  <w:num w:numId="1" w16cid:durableId="1725329388">
    <w:abstractNumId w:val="1"/>
    <w:lvlOverride w:ilvl="0">
      <w:startOverride w:val="1"/>
    </w:lvlOverride>
  </w:num>
  <w:num w:numId="2" w16cid:durableId="2080052063">
    <w:abstractNumId w:val="0"/>
    <w:lvlOverride w:ilvl="0">
      <w:startOverride w:val="1"/>
    </w:lvlOverride>
  </w:num>
  <w:num w:numId="3" w16cid:durableId="18634726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79"/>
    <w:rsid w:val="000F1931"/>
    <w:rsid w:val="002F1633"/>
    <w:rsid w:val="00310D4B"/>
    <w:rsid w:val="00516EF0"/>
    <w:rsid w:val="0059430E"/>
    <w:rsid w:val="00682DD5"/>
    <w:rsid w:val="007377E1"/>
    <w:rsid w:val="00883658"/>
    <w:rsid w:val="009D46E0"/>
    <w:rsid w:val="00A14179"/>
    <w:rsid w:val="00B3294D"/>
    <w:rsid w:val="00CF3ABA"/>
    <w:rsid w:val="00ED32C8"/>
    <w:rsid w:val="00FF5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2DF2"/>
  <w15:docId w15:val="{969D4779-66AF-4BF3-806E-1F08A96A4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ropbox.com/scl/fo/vjdyz5k1omkpl936w5wpl/AGqN_BiLPLHfWBCbxjadnKM?rlkey=u39q7kudldsw7ul3jgxj2jd98&amp;st=tok7y6od&amp;dl=0" TargetMode="External"/><Relationship Id="rId3" Type="http://schemas.openxmlformats.org/officeDocument/2006/relationships/settings" Target="settings.xml"/><Relationship Id="rId7" Type="http://schemas.openxmlformats.org/officeDocument/2006/relationships/hyperlink" Target="https://www.dropbox.com/home/Listings/LISTINGS%20-%20CT/THOMASTON%20-%20South%20End%20Pla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South End Plaza — OM Writings</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End Plaza — OM Writings</dc:title>
  <dc:creator>Northeast Private Client Group</dc:creator>
  <cp:lastModifiedBy>Joe Ferrandino</cp:lastModifiedBy>
  <cp:revision>13</cp:revision>
  <dcterms:created xsi:type="dcterms:W3CDTF">2026-06-15T23:17:00Z</dcterms:created>
  <dcterms:modified xsi:type="dcterms:W3CDTF">2026-06-15T23:30:00Z</dcterms:modified>
</cp:coreProperties>
</file>