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BBDD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BBDD relacional (diagrama de clases) (MySQL)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Diagrama entidad relación (elementos)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de tablas (estructura de BBDD, relaciones)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Creación en MySQL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de prueba (rellenar)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 xml:space="preserve">Node.js (API)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Formación en Node.js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Definición y creación de APIs (post, delete, get, etc)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Proyecto Node.js para guardar las APIs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Formación en Docker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levanta MySQL y APIs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asigna puerto público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Imagen de MySQL y Node.js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