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86461" w14:textId="77777777" w:rsidR="00234B39" w:rsidRPr="000409ED" w:rsidRDefault="009D4C0B"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9D4C0B"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04D27ED1" w:rsidR="00234B39" w:rsidRDefault="009D4C0B" w:rsidP="006B6271">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r w:rsidR="006B6271">
        <w:rPr>
          <w:rFonts w:ascii="Arial" w:hAnsi="Arial" w:cs="Arial"/>
          <w:lang w:val="en"/>
        </w:rPr>
        <w:t>Chetana</w:t>
      </w:r>
      <w:proofErr w:type="spellEnd"/>
    </w:p>
    <w:p w14:paraId="677DC39A" w14:textId="66C52480" w:rsidR="00DD5008" w:rsidRDefault="00DD5008" w:rsidP="006B6271">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B6271">
        <w:rPr>
          <w:rFonts w:ascii="Arial" w:hAnsi="Arial" w:cs="Arial"/>
          <w:lang w:val="en"/>
        </w:rPr>
        <w:t>chetana.badgujar@fcrit.ac.in</w:t>
      </w:r>
    </w:p>
    <w:p w14:paraId="4D7EECF3" w14:textId="3D04542F" w:rsidR="00234B39" w:rsidRDefault="009D4C0B" w:rsidP="006B6271">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6B6271">
        <w:rPr>
          <w:rFonts w:ascii="Arial" w:hAnsi="Arial" w:cs="Arial"/>
          <w:lang w:val="en"/>
        </w:rPr>
        <w:t>I</w:t>
      </w:r>
      <w:r w:rsidR="006B6271" w:rsidRPr="006B6271">
        <w:rPr>
          <w:rFonts w:ascii="Arial" w:hAnsi="Arial" w:cs="Arial"/>
          <w:lang w:val="en"/>
        </w:rPr>
        <w:t>nnovative teaching methods in higher education.</w:t>
      </w:r>
    </w:p>
    <w:p w14:paraId="19551121" w14:textId="317E47C3" w:rsidR="00234B39" w:rsidRDefault="009D4C0B" w:rsidP="006B6271">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w:t>
      </w:r>
      <w:r w:rsidR="006B6271" w:rsidRPr="006B6271">
        <w:rPr>
          <w:rFonts w:ascii="Arial" w:hAnsi="Arial" w:cs="Arial"/>
          <w:lang w:val="en"/>
        </w:rPr>
        <w:t>https://www.researchgate.net/search.Search.html?query=innovative+teaching+methods+in+higher+education&amp;type=publication&amp;subfilter%5BstartYear%5D=</w:t>
      </w:r>
      <w:proofErr w:type="gramStart"/>
      <w:r w:rsidR="006B6271" w:rsidRPr="006B6271">
        <w:rPr>
          <w:rFonts w:ascii="Arial" w:hAnsi="Arial" w:cs="Arial"/>
          <w:lang w:val="en"/>
        </w:rPr>
        <w:t>2024</w:t>
      </w:r>
      <w:r w:rsidR="006B6271">
        <w:rPr>
          <w:rFonts w:ascii="Arial" w:hAnsi="Arial" w:cs="Arial"/>
          <w:lang w:val="en"/>
        </w:rPr>
        <w:t xml:space="preserve"> </w:t>
      </w:r>
      <w:r>
        <w:rPr>
          <w:rFonts w:ascii="Arial" w:hAnsi="Arial" w:cs="Arial"/>
          <w:lang w:val="en"/>
        </w:rPr>
        <w:t>]</w:t>
      </w:r>
      <w:proofErr w:type="gramEnd"/>
      <w:r w:rsidR="00A21B2E">
        <w:rPr>
          <w:rFonts w:ascii="Arial" w:hAnsi="Arial" w:cs="Arial"/>
          <w:lang w:val="en"/>
        </w:rPr>
        <w:t xml:space="preserve"> </w:t>
      </w:r>
    </w:p>
    <w:p w14:paraId="7391E580" w14:textId="0C8531F1" w:rsidR="00DE79A8" w:rsidRDefault="00DE79A8" w:rsidP="006B6271">
      <w:pPr>
        <w:pStyle w:val="NormalWeb"/>
        <w:divId w:val="465317432"/>
        <w:rPr>
          <w:rFonts w:ascii="Arial" w:hAnsi="Arial" w:cs="Arial"/>
          <w:lang w:val="en"/>
        </w:rPr>
      </w:pPr>
      <w:proofErr w:type="gramStart"/>
      <w:r>
        <w:rPr>
          <w:rFonts w:ascii="Arial" w:hAnsi="Arial" w:cs="Arial"/>
          <w:lang w:val="en"/>
        </w:rPr>
        <w:t>Paper :</w:t>
      </w:r>
      <w:proofErr w:type="gramEnd"/>
      <w:r w:rsidRPr="00DE79A8">
        <w:t xml:space="preserve"> </w:t>
      </w:r>
      <w:r w:rsidRPr="00DE79A8">
        <w:rPr>
          <w:rFonts w:ascii="Arial" w:hAnsi="Arial" w:cs="Arial"/>
          <w:lang w:val="en"/>
        </w:rPr>
        <w:t>Innovative Pedagogies and the Impact of Teachers' Teaching Methods on the Effectiveness of Higher Education in Educating</w:t>
      </w:r>
    </w:p>
    <w:p w14:paraId="4D32D0BA" w14:textId="77777777" w:rsidR="00A21B2E" w:rsidRDefault="00A21B2E" w:rsidP="006B6271">
      <w:pPr>
        <w:pStyle w:val="NormalWeb"/>
        <w:divId w:val="465317432"/>
        <w:rPr>
          <w:rFonts w:ascii="Arial" w:hAnsi="Arial" w:cs="Arial"/>
          <w:lang w:val="en"/>
        </w:rPr>
      </w:pPr>
    </w:p>
    <w:p w14:paraId="6F7ED336" w14:textId="77777777" w:rsidR="00234B39" w:rsidRPr="00DE79A8" w:rsidRDefault="009D4C0B">
      <w:pPr>
        <w:pStyle w:val="Heading3"/>
        <w:divId w:val="465317432"/>
        <w:rPr>
          <w:rFonts w:ascii="Arial" w:eastAsia="Times New Roman" w:hAnsi="Arial" w:cs="Arial"/>
          <w:color w:val="FF0000"/>
          <w:lang w:val="en"/>
        </w:rPr>
      </w:pPr>
      <w:r w:rsidRPr="00DE79A8">
        <w:rPr>
          <w:rFonts w:ascii="Arial" w:eastAsia="Times New Roman" w:hAnsi="Arial" w:cs="Arial"/>
          <w:color w:val="FF0000"/>
          <w:lang w:val="en"/>
        </w:rPr>
        <w:t>Initial Prompt</w:t>
      </w:r>
    </w:p>
    <w:p w14:paraId="18D03321" w14:textId="77777777" w:rsidR="009D4C0B" w:rsidRPr="00DE79A8" w:rsidRDefault="009D4C0B" w:rsidP="009D4C0B">
      <w:pPr>
        <w:pStyle w:val="NormalWeb"/>
        <w:divId w:val="465317432"/>
        <w:rPr>
          <w:rFonts w:ascii="Arial" w:hAnsi="Arial" w:cs="Arial"/>
          <w:color w:val="FF0000"/>
          <w:lang w:val="en"/>
        </w:rPr>
      </w:pPr>
      <w:r w:rsidRPr="00DE79A8">
        <w:rPr>
          <w:rStyle w:val="Strong"/>
          <w:rFonts w:ascii="Arial" w:hAnsi="Arial" w:cs="Arial"/>
          <w:color w:val="FF0000"/>
          <w:lang w:val="en"/>
        </w:rPr>
        <w:t>Description (50 words max)</w:t>
      </w:r>
      <w:r w:rsidRPr="00DE79A8">
        <w:rPr>
          <w:rFonts w:ascii="Arial" w:hAnsi="Arial" w:cs="Arial"/>
          <w:color w:val="FF0000"/>
          <w:lang w:val="en"/>
        </w:rPr>
        <w:t xml:space="preserve">: </w:t>
      </w:r>
    </w:p>
    <w:p w14:paraId="4D0B14F2" w14:textId="064648A4" w:rsidR="009D4C0B" w:rsidRDefault="009D4C0B" w:rsidP="009D4C0B">
      <w:pPr>
        <w:pStyle w:val="NormalWeb"/>
        <w:divId w:val="465317432"/>
        <w:rPr>
          <w:rFonts w:ascii="Arial" w:hAnsi="Arial" w:cs="Arial"/>
          <w:lang w:val="en"/>
        </w:rPr>
      </w:pPr>
      <w:r w:rsidRPr="009D4C0B">
        <w:rPr>
          <w:rFonts w:ascii="Arial" w:hAnsi="Arial" w:cs="Arial"/>
          <w:b/>
          <w:lang w:val="en"/>
        </w:rPr>
        <w:t>Few-Shot Prompting</w:t>
      </w:r>
    </w:p>
    <w:p w14:paraId="6F79AF9B" w14:textId="574B08F6" w:rsidR="00234B39" w:rsidRPr="00DE79A8" w:rsidRDefault="009D4C0B" w:rsidP="009D4C0B">
      <w:pPr>
        <w:pStyle w:val="NormalWeb"/>
        <w:divId w:val="465317432"/>
      </w:pPr>
      <w:r w:rsidRPr="00DE79A8">
        <w:t>In this example, the few-shot prompt helps the model understand the style and structure of uploaded document, allowing it to generate a new summary that aligns with the document. This demonstrates the model's ability to adapt to a specific style based on a given examples.</w:t>
      </w:r>
    </w:p>
    <w:p w14:paraId="2A52CA37" w14:textId="08F5D833" w:rsidR="00234B39" w:rsidRPr="00DE79A8" w:rsidRDefault="009D4C0B" w:rsidP="009D4C0B">
      <w:pPr>
        <w:pStyle w:val="NormalWeb"/>
        <w:divId w:val="465317432"/>
        <w:rPr>
          <w:rFonts w:ascii="Arial" w:hAnsi="Arial" w:cs="Arial"/>
          <w:color w:val="FF0000"/>
          <w:lang w:val="en"/>
        </w:rPr>
      </w:pPr>
      <w:r w:rsidRPr="00DE79A8">
        <w:rPr>
          <w:rStyle w:val="Strong"/>
          <w:rFonts w:ascii="Arial" w:hAnsi="Arial" w:cs="Arial"/>
          <w:color w:val="FF0000"/>
          <w:lang w:val="en"/>
        </w:rPr>
        <w:t>Generated Summary (100 words max)</w:t>
      </w:r>
      <w:r w:rsidRPr="00DE79A8">
        <w:rPr>
          <w:rFonts w:ascii="Arial" w:hAnsi="Arial" w:cs="Arial"/>
          <w:color w:val="FF0000"/>
          <w:lang w:val="en"/>
        </w:rPr>
        <w:t xml:space="preserve">: </w:t>
      </w:r>
    </w:p>
    <w:p w14:paraId="7B0EC7FE" w14:textId="790801FD" w:rsidR="009D4C0B" w:rsidRDefault="009D4C0B" w:rsidP="009D4C0B">
      <w:pPr>
        <w:pStyle w:val="NormalWeb"/>
        <w:divId w:val="465317432"/>
        <w:rPr>
          <w:rFonts w:ascii="Arial" w:hAnsi="Arial" w:cs="Arial"/>
          <w:lang w:val="en"/>
        </w:rPr>
      </w:pPr>
      <w:r>
        <w:t>The paper explores how innovative pedagogies can enhance the effectiveness of higher education, addressing the shortcomings of traditional teaching methods that limit student engagement and critical thinking. It highlights the importance of adapting to digital transformation while ensuring equal access to technology and improving digital literacy. Teachers are encouraged to adopt flexible strategies that blend theory with real-world application, fostering students’ critical thinking and practical skills. Active student participation and robust feedback mechanisms are essential for improving learning outcomes. The study recommends continuous innovation and reflection by educators to meet the evolving demands of modern higher education.</w:t>
      </w:r>
    </w:p>
    <w:p w14:paraId="45247207" w14:textId="77777777" w:rsidR="00234B39" w:rsidRPr="00DE79A8" w:rsidRDefault="009D4C0B">
      <w:pPr>
        <w:pStyle w:val="Heading3"/>
        <w:divId w:val="465317432"/>
        <w:rPr>
          <w:rFonts w:ascii="Arial" w:eastAsia="Times New Roman" w:hAnsi="Arial" w:cs="Arial"/>
          <w:color w:val="FF0000"/>
          <w:lang w:val="en"/>
        </w:rPr>
      </w:pPr>
      <w:r w:rsidRPr="00DE79A8">
        <w:rPr>
          <w:rFonts w:ascii="Arial" w:eastAsia="Times New Roman" w:hAnsi="Arial" w:cs="Arial"/>
          <w:color w:val="FF0000"/>
          <w:lang w:val="en"/>
        </w:rPr>
        <w:t>Iteration 1</w:t>
      </w:r>
    </w:p>
    <w:p w14:paraId="22374C6A" w14:textId="77899BCB" w:rsidR="00234B39" w:rsidRDefault="009D4C0B" w:rsidP="00A21B2E">
      <w:pPr>
        <w:pStyle w:val="NormalWeb"/>
        <w:divId w:val="465317432"/>
        <w:rPr>
          <w:rFonts w:ascii="Arial" w:hAnsi="Arial" w:cs="Arial"/>
          <w:lang w:val="en"/>
        </w:rPr>
      </w:pPr>
      <w:r w:rsidRPr="00DE79A8">
        <w:rPr>
          <w:rStyle w:val="Strong"/>
          <w:rFonts w:ascii="Arial" w:hAnsi="Arial" w:cs="Arial"/>
          <w:color w:val="FF0000"/>
          <w:lang w:val="en"/>
        </w:rPr>
        <w:t>Description (50 words max)</w:t>
      </w:r>
      <w:r w:rsidRPr="00DE79A8">
        <w:rPr>
          <w:rFonts w:ascii="Arial" w:hAnsi="Arial" w:cs="Arial"/>
          <w:color w:val="FF0000"/>
          <w:lang w:val="en"/>
        </w:rPr>
        <w:t>:</w:t>
      </w:r>
      <w:r w:rsidR="00DE79A8">
        <w:rPr>
          <w:rFonts w:ascii="Arial" w:hAnsi="Arial" w:cs="Arial"/>
          <w:lang w:val="en"/>
        </w:rPr>
        <w:t xml:space="preserve">  </w:t>
      </w:r>
      <w:r w:rsidR="00A21B2E" w:rsidRPr="00A21B2E">
        <w:rPr>
          <w:rFonts w:ascii="Arial" w:hAnsi="Arial" w:cs="Arial"/>
          <w:lang w:val="en"/>
        </w:rPr>
        <w:t>what approaches are used in this paper</w:t>
      </w:r>
    </w:p>
    <w:p w14:paraId="5DCC645C" w14:textId="77777777" w:rsidR="00A21B2E" w:rsidRPr="00DE79A8" w:rsidRDefault="009D4C0B" w:rsidP="00A21B2E">
      <w:pPr>
        <w:pStyle w:val="NormalWeb"/>
        <w:divId w:val="465317432"/>
        <w:rPr>
          <w:rFonts w:ascii="Arial" w:hAnsi="Arial" w:cs="Arial"/>
          <w:color w:val="FF0000"/>
          <w:lang w:val="en"/>
        </w:rPr>
      </w:pPr>
      <w:r w:rsidRPr="00DE79A8">
        <w:rPr>
          <w:rStyle w:val="Strong"/>
          <w:rFonts w:ascii="Arial" w:hAnsi="Arial" w:cs="Arial"/>
          <w:color w:val="FF0000"/>
          <w:lang w:val="en"/>
        </w:rPr>
        <w:lastRenderedPageBreak/>
        <w:t>Generated Summary (100 words max)</w:t>
      </w:r>
      <w:r w:rsidR="00A21B2E" w:rsidRPr="00DE79A8">
        <w:rPr>
          <w:rFonts w:ascii="Arial" w:hAnsi="Arial" w:cs="Arial"/>
          <w:color w:val="FF0000"/>
          <w:lang w:val="en"/>
        </w:rPr>
        <w:t xml:space="preserve">: </w:t>
      </w:r>
    </w:p>
    <w:p w14:paraId="36FBB786" w14:textId="0532F6F7" w:rsidR="00A21B2E" w:rsidRPr="00A21B2E" w:rsidRDefault="00A21B2E" w:rsidP="00A21B2E">
      <w:pPr>
        <w:pStyle w:val="NormalWeb"/>
        <w:divId w:val="465317432"/>
      </w:pPr>
      <w:r w:rsidRPr="00A21B2E">
        <w:t>The paper uses several approaches to analyze and address the effectiveness of teaching methods in higher education:</w:t>
      </w:r>
    </w:p>
    <w:p w14:paraId="681B9A59" w14:textId="77777777" w:rsidR="00A21B2E" w:rsidRDefault="00A21B2E" w:rsidP="00A21B2E">
      <w:pPr>
        <w:pStyle w:val="NormalWeb"/>
        <w:jc w:val="both"/>
        <w:divId w:val="465317432"/>
      </w:pPr>
      <w:r w:rsidRPr="00A21B2E">
        <w:rPr>
          <w:b/>
        </w:rPr>
        <w:t>Problem Analysis:</w:t>
      </w:r>
      <w:r w:rsidRPr="00A21B2E">
        <w:rPr>
          <w:rFonts w:ascii="Arial" w:hAnsi="Arial" w:cs="Arial"/>
          <w:lang w:val="en"/>
        </w:rPr>
        <w:t xml:space="preserve"> </w:t>
      </w:r>
      <w:r w:rsidRPr="00A21B2E">
        <w:t>It examines the limitations of traditional teaching methods, focusing on issues like lack of student engagement, critical thinking, and learning efficiency.</w:t>
      </w:r>
    </w:p>
    <w:p w14:paraId="63AD4A8C" w14:textId="05FD344F" w:rsidR="00A21B2E" w:rsidRDefault="00A21B2E" w:rsidP="00A21B2E">
      <w:pPr>
        <w:pStyle w:val="NormalWeb"/>
        <w:jc w:val="both"/>
        <w:divId w:val="465317432"/>
      </w:pPr>
      <w:r w:rsidRPr="00A21B2E">
        <w:rPr>
          <w:b/>
        </w:rPr>
        <w:t>Comparative Analysis:</w:t>
      </w:r>
      <w:r w:rsidRPr="00A21B2E">
        <w:t xml:space="preserve"> The paper compares different educational theories, such as behaviorism, cognitivism, and constructivism, to highlight their relevance in modern teaching contexts.</w:t>
      </w:r>
    </w:p>
    <w:p w14:paraId="0F391788" w14:textId="77777777" w:rsidR="00A21B2E" w:rsidRDefault="00A21B2E" w:rsidP="00A21B2E">
      <w:pPr>
        <w:pStyle w:val="NormalWeb"/>
        <w:jc w:val="both"/>
        <w:divId w:val="465317432"/>
      </w:pPr>
      <w:r w:rsidRPr="00A21B2E">
        <w:rPr>
          <w:b/>
        </w:rPr>
        <w:t>Case-Based and Problem-Solving Approaches:</w:t>
      </w:r>
      <w:r w:rsidRPr="00A21B2E">
        <w:t xml:space="preserve"> It advocates for innovative teaching strategies like case studies and problem-solving methods to enhance students' critical thinking and real-world application skills.</w:t>
      </w:r>
    </w:p>
    <w:p w14:paraId="2460271A" w14:textId="77777777" w:rsidR="00A21B2E" w:rsidRDefault="00A21B2E" w:rsidP="00A21B2E">
      <w:pPr>
        <w:pStyle w:val="NormalWeb"/>
        <w:jc w:val="both"/>
        <w:divId w:val="465317432"/>
      </w:pPr>
      <w:r w:rsidRPr="00A21B2E">
        <w:rPr>
          <w:b/>
        </w:rPr>
        <w:t>Technology Integration</w:t>
      </w:r>
      <w:r w:rsidRPr="00A21B2E">
        <w:t>: The paper discusses the role of digital tools in education, emphasizing the need for equitable access and digital literacy to bridge the technology gap.</w:t>
      </w:r>
    </w:p>
    <w:p w14:paraId="0C110669" w14:textId="77777777" w:rsidR="00A21B2E" w:rsidRDefault="00A21B2E" w:rsidP="00A21B2E">
      <w:pPr>
        <w:pStyle w:val="NormalWeb"/>
        <w:jc w:val="both"/>
        <w:divId w:val="465317432"/>
      </w:pPr>
      <w:r w:rsidRPr="00A21B2E">
        <w:rPr>
          <w:b/>
        </w:rPr>
        <w:t>Feedback and Engagement Mechanisms:</w:t>
      </w:r>
      <w:r w:rsidRPr="00A21B2E">
        <w:t xml:space="preserve"> It stresses the importance of active student participation and effective feedback systems to improve the learning process.</w:t>
      </w:r>
    </w:p>
    <w:p w14:paraId="3E7B3821" w14:textId="042F9D2D" w:rsidR="00234B39" w:rsidRPr="00A21B2E" w:rsidRDefault="00A21B2E" w:rsidP="00A21B2E">
      <w:pPr>
        <w:pStyle w:val="NormalWeb"/>
        <w:jc w:val="both"/>
        <w:divId w:val="465317432"/>
      </w:pPr>
      <w:r w:rsidRPr="00A21B2E">
        <w:t>These approaches together provide a comprehensive framework for improving pedagogical practices in higher education.</w:t>
      </w:r>
    </w:p>
    <w:p w14:paraId="31097DB1" w14:textId="77777777" w:rsidR="00234B39" w:rsidRPr="00DE79A8" w:rsidRDefault="009D4C0B">
      <w:pPr>
        <w:pStyle w:val="Heading3"/>
        <w:divId w:val="465317432"/>
        <w:rPr>
          <w:rFonts w:ascii="Arial" w:eastAsia="Times New Roman" w:hAnsi="Arial" w:cs="Arial"/>
          <w:color w:val="FF0000"/>
          <w:lang w:val="en"/>
        </w:rPr>
      </w:pPr>
      <w:r w:rsidRPr="00DE79A8">
        <w:rPr>
          <w:rFonts w:ascii="Arial" w:eastAsia="Times New Roman" w:hAnsi="Arial" w:cs="Arial"/>
          <w:color w:val="FF0000"/>
          <w:lang w:val="en"/>
        </w:rPr>
        <w:t>Final Prompt</w:t>
      </w:r>
    </w:p>
    <w:p w14:paraId="5427B9A1" w14:textId="141D3674" w:rsidR="00234B39" w:rsidRDefault="009D4C0B" w:rsidP="007970C9">
      <w:pPr>
        <w:pStyle w:val="NormalWeb"/>
        <w:divId w:val="465317432"/>
        <w:rPr>
          <w:rFonts w:ascii="Arial" w:hAnsi="Arial" w:cs="Arial"/>
          <w:lang w:val="en"/>
        </w:rPr>
      </w:pPr>
      <w:r>
        <w:rPr>
          <w:rStyle w:val="Strong"/>
          <w:rFonts w:ascii="Arial" w:hAnsi="Arial" w:cs="Arial"/>
          <w:lang w:val="en"/>
        </w:rPr>
        <w:t>Description (50 words max)</w:t>
      </w:r>
      <w:r w:rsidR="007970C9">
        <w:rPr>
          <w:rFonts w:ascii="Arial" w:hAnsi="Arial" w:cs="Arial"/>
          <w:lang w:val="en"/>
        </w:rPr>
        <w:t xml:space="preserve">: </w:t>
      </w:r>
    </w:p>
    <w:p w14:paraId="17F384A1" w14:textId="064BE19D" w:rsidR="007970C9" w:rsidRPr="007970C9" w:rsidRDefault="007970C9" w:rsidP="007970C9">
      <w:pPr>
        <w:pStyle w:val="NormalWeb"/>
        <w:divId w:val="465317432"/>
        <w:rPr>
          <w:rFonts w:eastAsia="Times New Roman"/>
          <w:lang w:eastAsia="en-IN"/>
        </w:rPr>
      </w:pPr>
      <w:r w:rsidRPr="007970C9">
        <w:rPr>
          <w:rFonts w:eastAsia="Times New Roman"/>
          <w:lang w:eastAsia="en-IN"/>
        </w:rPr>
        <w:t>Self-Consistency</w:t>
      </w:r>
    </w:p>
    <w:p w14:paraId="784074A4" w14:textId="77777777" w:rsidR="007970C9" w:rsidRDefault="009D4C0B" w:rsidP="007970C9">
      <w:pPr>
        <w:pStyle w:val="NormalWeb"/>
        <w:divId w:val="465317432"/>
        <w:rPr>
          <w:rFonts w:ascii="Arial" w:hAnsi="Arial" w:cs="Arial"/>
          <w:lang w:val="en"/>
        </w:rPr>
      </w:pPr>
      <w:r>
        <w:rPr>
          <w:rStyle w:val="Strong"/>
          <w:rFonts w:ascii="Arial" w:hAnsi="Arial" w:cs="Arial"/>
          <w:lang w:val="en"/>
        </w:rPr>
        <w:t>Generated Summary (100 words max)</w:t>
      </w:r>
      <w:r w:rsidR="007970C9">
        <w:rPr>
          <w:rFonts w:ascii="Arial" w:hAnsi="Arial" w:cs="Arial"/>
          <w:lang w:val="en"/>
        </w:rPr>
        <w:t xml:space="preserve">: </w:t>
      </w:r>
    </w:p>
    <w:p w14:paraId="5F510560" w14:textId="5BC7B83B" w:rsidR="007970C9" w:rsidRPr="007970C9" w:rsidRDefault="007970C9" w:rsidP="007970C9">
      <w:pPr>
        <w:pStyle w:val="NormalWeb"/>
        <w:divId w:val="465317432"/>
        <w:rPr>
          <w:rFonts w:eastAsia="Times New Roman"/>
          <w:lang w:eastAsia="en-IN"/>
        </w:rPr>
      </w:pPr>
      <w:r w:rsidRPr="007970C9">
        <w:rPr>
          <w:rFonts w:eastAsia="Times New Roman"/>
          <w:lang w:eastAsia="en-IN"/>
        </w:rPr>
        <w:t xml:space="preserve">The paper </w:t>
      </w:r>
      <w:r w:rsidRPr="007970C9">
        <w:rPr>
          <w:rFonts w:eastAsia="Times New Roman"/>
          <w:i/>
          <w:iCs/>
          <w:lang w:eastAsia="en-IN"/>
        </w:rPr>
        <w:t>"Innovative Pedagogies and the Impact of Teachers' Teaching Methods on the Effectiveness of Higher Education"</w:t>
      </w:r>
      <w:r w:rsidRPr="007970C9">
        <w:rPr>
          <w:rFonts w:eastAsia="Times New Roman"/>
          <w:lang w:eastAsia="en-IN"/>
        </w:rPr>
        <w:t xml:space="preserve"> discusses the need for innovative teaching approaches in higher education. It critiques traditional methods for limiting student engagement and critical thinking. The study recommends adopting flexible teaching strategies, such as case-based learning and problem-solving methods, to better integrate theory with practical applications. It emphasizes the importance of improving digital literacy and ensuring equal access to technology. Additionally, the paper highlights the need for active student participation and robust feedback systems to enhance learning outcomes. Continuous innovation by educators is encouraged to adapt to modern educational challenges.</w:t>
      </w:r>
    </w:p>
    <w:p w14:paraId="281B066C" w14:textId="77777777" w:rsidR="007970C9" w:rsidRDefault="007970C9" w:rsidP="007970C9">
      <w:pPr>
        <w:pStyle w:val="NormalWeb"/>
        <w:divId w:val="465317432"/>
        <w:rPr>
          <w:rFonts w:ascii="Arial" w:eastAsia="Times New Roman" w:hAnsi="Arial" w:cs="Arial"/>
          <w:lang w:val="en"/>
        </w:rPr>
      </w:pPr>
    </w:p>
    <w:p w14:paraId="2FD23487" w14:textId="77777777" w:rsidR="007970C9" w:rsidRDefault="007970C9" w:rsidP="007970C9">
      <w:pPr>
        <w:pStyle w:val="NormalWeb"/>
        <w:divId w:val="465317432"/>
        <w:rPr>
          <w:rFonts w:ascii="Arial" w:eastAsia="Times New Roman" w:hAnsi="Arial" w:cs="Arial"/>
          <w:lang w:val="en"/>
        </w:rPr>
      </w:pPr>
    </w:p>
    <w:p w14:paraId="2E35E9F9" w14:textId="77777777" w:rsidR="007970C9" w:rsidRDefault="007970C9" w:rsidP="007970C9">
      <w:pPr>
        <w:pStyle w:val="NormalWeb"/>
        <w:divId w:val="465317432"/>
        <w:rPr>
          <w:rFonts w:ascii="Arial" w:eastAsia="Times New Roman" w:hAnsi="Arial" w:cs="Arial"/>
          <w:lang w:val="en"/>
        </w:rPr>
      </w:pPr>
    </w:p>
    <w:p w14:paraId="637D6EC5" w14:textId="63EB921B" w:rsidR="00234B39" w:rsidRDefault="009D4C0B" w:rsidP="007970C9">
      <w:pPr>
        <w:pStyle w:val="NormalWeb"/>
        <w:divId w:val="465317432"/>
        <w:rPr>
          <w:rFonts w:ascii="Arial" w:eastAsia="Times New Roman" w:hAnsi="Arial" w:cs="Arial"/>
          <w:lang w:val="en"/>
        </w:rPr>
      </w:pPr>
      <w:r>
        <w:rPr>
          <w:rFonts w:ascii="Arial" w:eastAsia="Times New Roman" w:hAnsi="Arial" w:cs="Arial"/>
          <w:lang w:val="en"/>
        </w:rPr>
        <w:t>Insights and Applications</w:t>
      </w:r>
    </w:p>
    <w:p w14:paraId="37294812" w14:textId="77777777" w:rsidR="009F27BF" w:rsidRDefault="009D4C0B" w:rsidP="009F27BF">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05D41C71" w14:textId="45BEAE29" w:rsidR="009F27BF" w:rsidRPr="009F27BF" w:rsidRDefault="009F27BF" w:rsidP="009F27BF">
      <w:pPr>
        <w:pStyle w:val="NormalWeb"/>
        <w:divId w:val="465317432"/>
        <w:rPr>
          <w:rFonts w:eastAsia="Times New Roman"/>
          <w:lang w:eastAsia="en-IN"/>
        </w:rPr>
      </w:pPr>
      <w:r w:rsidRPr="009F27BF">
        <w:rPr>
          <w:rFonts w:eastAsia="Times New Roman"/>
          <w:lang w:eastAsia="en-IN"/>
        </w:rPr>
        <w:t xml:space="preserve">The key insights from the paper </w:t>
      </w:r>
      <w:r w:rsidRPr="009F27BF">
        <w:rPr>
          <w:rFonts w:eastAsia="Times New Roman"/>
          <w:i/>
          <w:iCs/>
          <w:lang w:eastAsia="en-IN"/>
        </w:rPr>
        <w:t>"Innovative Pedagogies and the Impact of Teachers' Teaching Methods on the Effectiveness of Higher Education"</w:t>
      </w:r>
      <w:r w:rsidRPr="009F27BF">
        <w:rPr>
          <w:rFonts w:eastAsia="Times New Roman"/>
          <w:lang w:eastAsia="en-IN"/>
        </w:rPr>
        <w:t xml:space="preserve"> are:</w:t>
      </w:r>
    </w:p>
    <w:p w14:paraId="3553DABE" w14:textId="77777777" w:rsidR="009F27BF" w:rsidRPr="009F27BF" w:rsidRDefault="009F27BF" w:rsidP="009F27BF">
      <w:pPr>
        <w:numPr>
          <w:ilvl w:val="0"/>
          <w:numId w:val="9"/>
        </w:numPr>
        <w:spacing w:before="100" w:beforeAutospacing="1" w:after="100" w:afterAutospacing="1"/>
        <w:divId w:val="465317432"/>
        <w:rPr>
          <w:rFonts w:eastAsia="Times New Roman"/>
          <w:lang w:eastAsia="en-IN"/>
        </w:rPr>
      </w:pPr>
      <w:r w:rsidRPr="009F27BF">
        <w:rPr>
          <w:rFonts w:eastAsia="Times New Roman"/>
          <w:b/>
          <w:bCs/>
          <w:lang w:eastAsia="en-IN"/>
        </w:rPr>
        <w:t>Limitations of Traditional Teaching</w:t>
      </w:r>
      <w:r w:rsidRPr="009F27BF">
        <w:rPr>
          <w:rFonts w:eastAsia="Times New Roman"/>
          <w:lang w:eastAsia="en-IN"/>
        </w:rPr>
        <w:t>: Traditional methods often fail to engage students, lacking critical thinking opportunities and personalized approaches.</w:t>
      </w:r>
    </w:p>
    <w:p w14:paraId="6CFB6DA2" w14:textId="77777777" w:rsidR="009F27BF" w:rsidRPr="009F27BF" w:rsidRDefault="009F27BF" w:rsidP="009F27BF">
      <w:pPr>
        <w:numPr>
          <w:ilvl w:val="0"/>
          <w:numId w:val="9"/>
        </w:numPr>
        <w:spacing w:before="100" w:beforeAutospacing="1" w:after="100" w:afterAutospacing="1"/>
        <w:divId w:val="465317432"/>
        <w:rPr>
          <w:rFonts w:eastAsia="Times New Roman"/>
          <w:lang w:eastAsia="en-IN"/>
        </w:rPr>
      </w:pPr>
      <w:r w:rsidRPr="009F27BF">
        <w:rPr>
          <w:rFonts w:eastAsia="Times New Roman"/>
          <w:b/>
          <w:bCs/>
          <w:lang w:eastAsia="en-IN"/>
        </w:rPr>
        <w:t>Need for Innovative Pedagogies</w:t>
      </w:r>
      <w:r w:rsidRPr="009F27BF">
        <w:rPr>
          <w:rFonts w:eastAsia="Times New Roman"/>
          <w:lang w:eastAsia="en-IN"/>
        </w:rPr>
        <w:t>: Problem-solving and case-based learning encourage deeper engagement and practical application of theoretical knowledge.</w:t>
      </w:r>
    </w:p>
    <w:p w14:paraId="04A9CC0D" w14:textId="77777777" w:rsidR="009F27BF" w:rsidRPr="009F27BF" w:rsidRDefault="009F27BF" w:rsidP="009F27BF">
      <w:pPr>
        <w:numPr>
          <w:ilvl w:val="0"/>
          <w:numId w:val="9"/>
        </w:numPr>
        <w:spacing w:before="100" w:beforeAutospacing="1" w:after="100" w:afterAutospacing="1"/>
        <w:divId w:val="465317432"/>
        <w:rPr>
          <w:rFonts w:eastAsia="Times New Roman"/>
          <w:lang w:eastAsia="en-IN"/>
        </w:rPr>
      </w:pPr>
      <w:r w:rsidRPr="009F27BF">
        <w:rPr>
          <w:rFonts w:eastAsia="Times New Roman"/>
          <w:b/>
          <w:bCs/>
          <w:lang w:eastAsia="en-IN"/>
        </w:rPr>
        <w:t>Digital Literacy and Access</w:t>
      </w:r>
      <w:r w:rsidRPr="009F27BF">
        <w:rPr>
          <w:rFonts w:eastAsia="Times New Roman"/>
          <w:lang w:eastAsia="en-IN"/>
        </w:rPr>
        <w:t>: Ensuring equitable access to digital resources and improving students' digital literacy are essential for effective modern education.</w:t>
      </w:r>
    </w:p>
    <w:p w14:paraId="0105CD4B" w14:textId="77777777" w:rsidR="009F27BF" w:rsidRPr="009F27BF" w:rsidRDefault="009F27BF" w:rsidP="009F27BF">
      <w:pPr>
        <w:numPr>
          <w:ilvl w:val="0"/>
          <w:numId w:val="9"/>
        </w:numPr>
        <w:spacing w:before="100" w:beforeAutospacing="1" w:after="100" w:afterAutospacing="1"/>
        <w:divId w:val="465317432"/>
        <w:rPr>
          <w:rFonts w:eastAsia="Times New Roman"/>
          <w:lang w:eastAsia="en-IN"/>
        </w:rPr>
      </w:pPr>
      <w:r w:rsidRPr="009F27BF">
        <w:rPr>
          <w:rFonts w:eastAsia="Times New Roman"/>
          <w:b/>
          <w:bCs/>
          <w:lang w:eastAsia="en-IN"/>
        </w:rPr>
        <w:t>Flexible Teaching Strategies</w:t>
      </w:r>
      <w:r w:rsidRPr="009F27BF">
        <w:rPr>
          <w:rFonts w:eastAsia="Times New Roman"/>
          <w:lang w:eastAsia="en-IN"/>
        </w:rPr>
        <w:t xml:space="preserve">: Teachers should adapt </w:t>
      </w:r>
      <w:proofErr w:type="spellStart"/>
      <w:r w:rsidRPr="009F27BF">
        <w:rPr>
          <w:rFonts w:eastAsia="Times New Roman"/>
          <w:lang w:eastAsia="en-IN"/>
        </w:rPr>
        <w:t>behaviorism</w:t>
      </w:r>
      <w:proofErr w:type="spellEnd"/>
      <w:r w:rsidRPr="009F27BF">
        <w:rPr>
          <w:rFonts w:eastAsia="Times New Roman"/>
          <w:lang w:eastAsia="en-IN"/>
        </w:rPr>
        <w:t>, cognitivism, and constructivism based on student needs and contexts.</w:t>
      </w:r>
    </w:p>
    <w:p w14:paraId="56A15D0F" w14:textId="77777777" w:rsidR="009F27BF" w:rsidRPr="009F27BF" w:rsidRDefault="009F27BF" w:rsidP="009F27BF">
      <w:pPr>
        <w:numPr>
          <w:ilvl w:val="0"/>
          <w:numId w:val="9"/>
        </w:numPr>
        <w:spacing w:before="100" w:beforeAutospacing="1" w:after="100" w:afterAutospacing="1"/>
        <w:divId w:val="465317432"/>
        <w:rPr>
          <w:rFonts w:eastAsia="Times New Roman"/>
          <w:lang w:eastAsia="en-IN"/>
        </w:rPr>
      </w:pPr>
      <w:r w:rsidRPr="009F27BF">
        <w:rPr>
          <w:rFonts w:eastAsia="Times New Roman"/>
          <w:b/>
          <w:bCs/>
          <w:lang w:eastAsia="en-IN"/>
        </w:rPr>
        <w:t>Feedback and Engagement</w:t>
      </w:r>
      <w:r w:rsidRPr="009F27BF">
        <w:rPr>
          <w:rFonts w:eastAsia="Times New Roman"/>
          <w:lang w:eastAsia="en-IN"/>
        </w:rPr>
        <w:t>: Active student participation and robust feedback mechanisms are crucial for improving learning efficiency and outcomes.</w:t>
      </w:r>
    </w:p>
    <w:p w14:paraId="38E7B03B" w14:textId="77777777" w:rsidR="009F27BF" w:rsidRPr="009F27BF" w:rsidRDefault="009D4C0B" w:rsidP="009F27BF">
      <w:pPr>
        <w:pStyle w:val="NormalWeb"/>
        <w:divId w:val="465317432"/>
        <w:rPr>
          <w:rFonts w:eastAsia="Times New Roman"/>
          <w:lang w:eastAsia="en-IN"/>
        </w:rPr>
      </w:pPr>
      <w:r>
        <w:rPr>
          <w:rStyle w:val="Strong"/>
          <w:rFonts w:ascii="Arial" w:hAnsi="Arial" w:cs="Arial"/>
          <w:lang w:val="en"/>
        </w:rPr>
        <w:t>Potential Applications (150 words max)</w:t>
      </w:r>
      <w:r>
        <w:rPr>
          <w:rFonts w:ascii="Arial" w:hAnsi="Arial" w:cs="Arial"/>
          <w:lang w:val="en"/>
        </w:rPr>
        <w:t xml:space="preserve">: </w:t>
      </w:r>
      <w:proofErr w:type="gramStart"/>
      <w:r w:rsidR="009F27BF" w:rsidRPr="009F27BF">
        <w:rPr>
          <w:rFonts w:eastAsia="Times New Roman" w:hAnsi="Symbol"/>
          <w:lang w:eastAsia="en-IN"/>
        </w:rPr>
        <w:t></w:t>
      </w:r>
      <w:r w:rsidR="009F27BF" w:rsidRPr="009F27BF">
        <w:rPr>
          <w:rFonts w:eastAsia="Times New Roman"/>
          <w:lang w:eastAsia="en-IN"/>
        </w:rPr>
        <w:t xml:space="preserve">  </w:t>
      </w:r>
      <w:r w:rsidR="009F27BF" w:rsidRPr="009F27BF">
        <w:rPr>
          <w:rFonts w:eastAsia="Times New Roman"/>
          <w:b/>
          <w:bCs/>
          <w:lang w:eastAsia="en-IN"/>
        </w:rPr>
        <w:t>Curriculum</w:t>
      </w:r>
      <w:proofErr w:type="gramEnd"/>
      <w:r w:rsidR="009F27BF" w:rsidRPr="009F27BF">
        <w:rPr>
          <w:rFonts w:eastAsia="Times New Roman"/>
          <w:b/>
          <w:bCs/>
          <w:lang w:eastAsia="en-IN"/>
        </w:rPr>
        <w:t xml:space="preserve"> Design</w:t>
      </w:r>
      <w:r w:rsidR="009F27BF" w:rsidRPr="009F27BF">
        <w:rPr>
          <w:rFonts w:eastAsia="Times New Roman"/>
          <w:lang w:eastAsia="en-IN"/>
        </w:rPr>
        <w:t>: Educational institutions can redesign curricula to incorporate innovative pedagogies, such as problem-based learning and case studies, encouraging critical thinking and real-world application of knowledge.</w:t>
      </w:r>
    </w:p>
    <w:p w14:paraId="2B6098BB" w14:textId="77777777" w:rsidR="009F27BF" w:rsidRPr="009F27BF" w:rsidRDefault="009F27BF" w:rsidP="009F27BF">
      <w:pPr>
        <w:spacing w:before="100" w:beforeAutospacing="1" w:after="100" w:afterAutospacing="1"/>
        <w:divId w:val="465317432"/>
        <w:rPr>
          <w:rFonts w:eastAsia="Times New Roman"/>
          <w:lang w:eastAsia="en-IN"/>
        </w:rPr>
      </w:pPr>
      <w:proofErr w:type="gramStart"/>
      <w:r w:rsidRPr="009F27BF">
        <w:rPr>
          <w:rFonts w:eastAsia="Times New Roman" w:hAnsi="Symbol"/>
          <w:lang w:eastAsia="en-IN"/>
        </w:rPr>
        <w:t></w:t>
      </w:r>
      <w:r w:rsidRPr="009F27BF">
        <w:rPr>
          <w:rFonts w:eastAsia="Times New Roman"/>
          <w:lang w:eastAsia="en-IN"/>
        </w:rPr>
        <w:t xml:space="preserve">  </w:t>
      </w:r>
      <w:r w:rsidRPr="009F27BF">
        <w:rPr>
          <w:rFonts w:eastAsia="Times New Roman"/>
          <w:b/>
          <w:bCs/>
          <w:lang w:eastAsia="en-IN"/>
        </w:rPr>
        <w:t>Teacher</w:t>
      </w:r>
      <w:proofErr w:type="gramEnd"/>
      <w:r w:rsidRPr="009F27BF">
        <w:rPr>
          <w:rFonts w:eastAsia="Times New Roman"/>
          <w:b/>
          <w:bCs/>
          <w:lang w:eastAsia="en-IN"/>
        </w:rPr>
        <w:t xml:space="preserve"> Training</w:t>
      </w:r>
      <w:r w:rsidRPr="009F27BF">
        <w:rPr>
          <w:rFonts w:eastAsia="Times New Roman"/>
          <w:lang w:eastAsia="en-IN"/>
        </w:rPr>
        <w:t>: Professional development programs for educators can focus on improving digital literacy and adapting flexible teaching methods that align with diverse student needs, enhancing both engagement and learning outcomes.</w:t>
      </w:r>
    </w:p>
    <w:p w14:paraId="33D01AD9" w14:textId="77777777" w:rsidR="009F27BF" w:rsidRPr="009F27BF" w:rsidRDefault="009F27BF" w:rsidP="009F27BF">
      <w:pPr>
        <w:spacing w:before="100" w:beforeAutospacing="1" w:after="100" w:afterAutospacing="1"/>
        <w:divId w:val="465317432"/>
        <w:rPr>
          <w:rFonts w:eastAsia="Times New Roman"/>
          <w:lang w:eastAsia="en-IN"/>
        </w:rPr>
      </w:pPr>
      <w:proofErr w:type="gramStart"/>
      <w:r w:rsidRPr="009F27BF">
        <w:rPr>
          <w:rFonts w:eastAsia="Times New Roman" w:hAnsi="Symbol"/>
          <w:lang w:eastAsia="en-IN"/>
        </w:rPr>
        <w:t></w:t>
      </w:r>
      <w:r w:rsidRPr="009F27BF">
        <w:rPr>
          <w:rFonts w:eastAsia="Times New Roman"/>
          <w:lang w:eastAsia="en-IN"/>
        </w:rPr>
        <w:t xml:space="preserve">  </w:t>
      </w:r>
      <w:r w:rsidRPr="009F27BF">
        <w:rPr>
          <w:rFonts w:eastAsia="Times New Roman"/>
          <w:b/>
          <w:bCs/>
          <w:lang w:eastAsia="en-IN"/>
        </w:rPr>
        <w:t>Technology</w:t>
      </w:r>
      <w:proofErr w:type="gramEnd"/>
      <w:r w:rsidRPr="009F27BF">
        <w:rPr>
          <w:rFonts w:eastAsia="Times New Roman"/>
          <w:b/>
          <w:bCs/>
          <w:lang w:eastAsia="en-IN"/>
        </w:rPr>
        <w:t xml:space="preserve"> Integration</w:t>
      </w:r>
      <w:r w:rsidRPr="009F27BF">
        <w:rPr>
          <w:rFonts w:eastAsia="Times New Roman"/>
          <w:lang w:eastAsia="en-IN"/>
        </w:rPr>
        <w:t>: Universities can invest in equalizing access to digital tools, ensuring that all students can benefit from technology-enhanced learning environments.</w:t>
      </w:r>
    </w:p>
    <w:p w14:paraId="51A2B34C" w14:textId="77777777" w:rsidR="009F27BF" w:rsidRPr="009F27BF" w:rsidRDefault="009F27BF" w:rsidP="009F27BF">
      <w:pPr>
        <w:spacing w:before="100" w:beforeAutospacing="1" w:after="100" w:afterAutospacing="1"/>
        <w:divId w:val="465317432"/>
        <w:rPr>
          <w:rFonts w:eastAsia="Times New Roman"/>
          <w:lang w:eastAsia="en-IN"/>
        </w:rPr>
      </w:pPr>
      <w:proofErr w:type="gramStart"/>
      <w:r w:rsidRPr="009F27BF">
        <w:rPr>
          <w:rFonts w:eastAsia="Times New Roman" w:hAnsi="Symbol"/>
          <w:lang w:eastAsia="en-IN"/>
        </w:rPr>
        <w:t></w:t>
      </w:r>
      <w:r w:rsidRPr="009F27BF">
        <w:rPr>
          <w:rFonts w:eastAsia="Times New Roman"/>
          <w:lang w:eastAsia="en-IN"/>
        </w:rPr>
        <w:t xml:space="preserve">  </w:t>
      </w:r>
      <w:r w:rsidRPr="009F27BF">
        <w:rPr>
          <w:rFonts w:eastAsia="Times New Roman"/>
          <w:b/>
          <w:bCs/>
          <w:lang w:eastAsia="en-IN"/>
        </w:rPr>
        <w:t>Student</w:t>
      </w:r>
      <w:proofErr w:type="gramEnd"/>
      <w:r w:rsidRPr="009F27BF">
        <w:rPr>
          <w:rFonts w:eastAsia="Times New Roman"/>
          <w:b/>
          <w:bCs/>
          <w:lang w:eastAsia="en-IN"/>
        </w:rPr>
        <w:t>-</w:t>
      </w:r>
      <w:proofErr w:type="spellStart"/>
      <w:r w:rsidRPr="009F27BF">
        <w:rPr>
          <w:rFonts w:eastAsia="Times New Roman"/>
          <w:b/>
          <w:bCs/>
          <w:lang w:eastAsia="en-IN"/>
        </w:rPr>
        <w:t>Centered</w:t>
      </w:r>
      <w:proofErr w:type="spellEnd"/>
      <w:r w:rsidRPr="009F27BF">
        <w:rPr>
          <w:rFonts w:eastAsia="Times New Roman"/>
          <w:b/>
          <w:bCs/>
          <w:lang w:eastAsia="en-IN"/>
        </w:rPr>
        <w:t xml:space="preserve"> Learning</w:t>
      </w:r>
      <w:r w:rsidRPr="009F27BF">
        <w:rPr>
          <w:rFonts w:eastAsia="Times New Roman"/>
          <w:lang w:eastAsia="en-IN"/>
        </w:rPr>
        <w:t>: The emphasis on feedback and engagement mechanisms can guide institutions to develop more interactive and responsive learning environments, allowing for personalized education that addresses individual student needs.</w:t>
      </w:r>
    </w:p>
    <w:p w14:paraId="69C55ADA" w14:textId="77777777" w:rsidR="009F27BF" w:rsidRPr="009F27BF" w:rsidRDefault="009F27BF" w:rsidP="009F27BF">
      <w:pPr>
        <w:spacing w:before="100" w:beforeAutospacing="1" w:after="100" w:afterAutospacing="1"/>
        <w:divId w:val="465317432"/>
        <w:rPr>
          <w:rFonts w:eastAsia="Times New Roman"/>
          <w:lang w:eastAsia="en-IN"/>
        </w:rPr>
      </w:pPr>
      <w:proofErr w:type="gramStart"/>
      <w:r w:rsidRPr="009F27BF">
        <w:rPr>
          <w:rFonts w:eastAsia="Times New Roman" w:hAnsi="Symbol"/>
          <w:lang w:eastAsia="en-IN"/>
        </w:rPr>
        <w:t></w:t>
      </w:r>
      <w:r w:rsidRPr="009F27BF">
        <w:rPr>
          <w:rFonts w:eastAsia="Times New Roman"/>
          <w:lang w:eastAsia="en-IN"/>
        </w:rPr>
        <w:t xml:space="preserve">  </w:t>
      </w:r>
      <w:r w:rsidRPr="009F27BF">
        <w:rPr>
          <w:rFonts w:eastAsia="Times New Roman"/>
          <w:b/>
          <w:bCs/>
          <w:lang w:eastAsia="en-IN"/>
        </w:rPr>
        <w:t>Global</w:t>
      </w:r>
      <w:proofErr w:type="gramEnd"/>
      <w:r w:rsidRPr="009F27BF">
        <w:rPr>
          <w:rFonts w:eastAsia="Times New Roman"/>
          <w:b/>
          <w:bCs/>
          <w:lang w:eastAsia="en-IN"/>
        </w:rPr>
        <w:t xml:space="preserve"> Educational Reform</w:t>
      </w:r>
      <w:r w:rsidRPr="009F27BF">
        <w:rPr>
          <w:rFonts w:eastAsia="Times New Roman"/>
          <w:lang w:eastAsia="en-IN"/>
        </w:rPr>
        <w:t>: These insights can inspire policymakers to advocate for reforms in higher education, promoting continuous innovation, digital adaptation, and the alignment of academic theory with practical skills for future job markets.</w:t>
      </w:r>
    </w:p>
    <w:p w14:paraId="69CA94D7" w14:textId="77777777" w:rsidR="00234B39" w:rsidRDefault="009D4C0B">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512D80D1" w:rsidR="00234B39" w:rsidRDefault="009D4C0B">
      <w:pPr>
        <w:pStyle w:val="NormalWeb"/>
        <w:divId w:val="465317432"/>
        <w:rPr>
          <w:rFonts w:ascii="Arial" w:hAnsi="Arial" w:cs="Arial"/>
          <w:lang w:val="en"/>
        </w:rPr>
      </w:pPr>
      <w:r>
        <w:rPr>
          <w:rStyle w:val="Strong"/>
          <w:rFonts w:ascii="Arial" w:hAnsi="Arial" w:cs="Arial"/>
          <w:lang w:val="en"/>
        </w:rPr>
        <w:t>(250 words max)</w:t>
      </w:r>
      <w:r w:rsidR="009F27BF">
        <w:rPr>
          <w:rFonts w:ascii="Arial" w:hAnsi="Arial" w:cs="Arial"/>
          <w:lang w:val="en"/>
        </w:rPr>
        <w:t>: the generated summary was accurate and given a best conclusion on said paper</w:t>
      </w:r>
      <w:bookmarkStart w:id="0" w:name="_GoBack"/>
      <w:bookmarkEnd w:id="0"/>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FB7C55"/>
    <w:multiLevelType w:val="multilevel"/>
    <w:tmpl w:val="2F30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4"/>
  </w:num>
  <w:num w:numId="4">
    <w:abstractNumId w:val="2"/>
  </w:num>
  <w:num w:numId="5">
    <w:abstractNumId w:val="1"/>
  </w:num>
  <w:num w:numId="6">
    <w:abstractNumId w:val="6"/>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3BE"/>
    <w:rsid w:val="000409ED"/>
    <w:rsid w:val="0004667B"/>
    <w:rsid w:val="00234B39"/>
    <w:rsid w:val="0046607C"/>
    <w:rsid w:val="005244B8"/>
    <w:rsid w:val="006B6271"/>
    <w:rsid w:val="007970C9"/>
    <w:rsid w:val="009D4C0B"/>
    <w:rsid w:val="009F27BF"/>
    <w:rsid w:val="00A21B2E"/>
    <w:rsid w:val="00A958D5"/>
    <w:rsid w:val="00B45D63"/>
    <w:rsid w:val="00DD5008"/>
    <w:rsid w:val="00DE79A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sid w:val="007970C9"/>
    <w:rPr>
      <w:i/>
      <w:iCs/>
    </w:rPr>
  </w:style>
  <w:style w:type="character" w:customStyle="1" w:styleId="overflow-hidden">
    <w:name w:val="overflow-hidden"/>
    <w:basedOn w:val="DefaultParagraphFont"/>
    <w:rsid w:val="009F27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sid w:val="007970C9"/>
    <w:rPr>
      <w:i/>
      <w:iCs/>
    </w:rPr>
  </w:style>
  <w:style w:type="character" w:customStyle="1" w:styleId="overflow-hidden">
    <w:name w:val="overflow-hidden"/>
    <w:basedOn w:val="DefaultParagraphFont"/>
    <w:rsid w:val="009F2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403914752">
                  <w:marLeft w:val="0"/>
                  <w:marRight w:val="0"/>
                  <w:marTop w:val="0"/>
                  <w:marBottom w:val="0"/>
                  <w:divBdr>
                    <w:top w:val="none" w:sz="0" w:space="0" w:color="auto"/>
                    <w:left w:val="none" w:sz="0" w:space="0" w:color="auto"/>
                    <w:bottom w:val="none" w:sz="0" w:space="0" w:color="auto"/>
                    <w:right w:val="none" w:sz="0" w:space="0" w:color="auto"/>
                  </w:divBdr>
                  <w:divsChild>
                    <w:div w:id="706872704">
                      <w:marLeft w:val="0"/>
                      <w:marRight w:val="0"/>
                      <w:marTop w:val="0"/>
                      <w:marBottom w:val="0"/>
                      <w:divBdr>
                        <w:top w:val="none" w:sz="0" w:space="0" w:color="auto"/>
                        <w:left w:val="none" w:sz="0" w:space="0" w:color="auto"/>
                        <w:bottom w:val="none" w:sz="0" w:space="0" w:color="auto"/>
                        <w:right w:val="none" w:sz="0" w:space="0" w:color="auto"/>
                      </w:divBdr>
                      <w:divsChild>
                        <w:div w:id="1123378010">
                          <w:marLeft w:val="0"/>
                          <w:marRight w:val="0"/>
                          <w:marTop w:val="0"/>
                          <w:marBottom w:val="0"/>
                          <w:divBdr>
                            <w:top w:val="none" w:sz="0" w:space="0" w:color="auto"/>
                            <w:left w:val="none" w:sz="0" w:space="0" w:color="auto"/>
                            <w:bottom w:val="none" w:sz="0" w:space="0" w:color="auto"/>
                            <w:right w:val="none" w:sz="0" w:space="0" w:color="auto"/>
                          </w:divBdr>
                          <w:divsChild>
                            <w:div w:id="88358461">
                              <w:marLeft w:val="0"/>
                              <w:marRight w:val="0"/>
                              <w:marTop w:val="0"/>
                              <w:marBottom w:val="0"/>
                              <w:divBdr>
                                <w:top w:val="none" w:sz="0" w:space="0" w:color="auto"/>
                                <w:left w:val="none" w:sz="0" w:space="0" w:color="auto"/>
                                <w:bottom w:val="none" w:sz="0" w:space="0" w:color="auto"/>
                                <w:right w:val="none" w:sz="0" w:space="0" w:color="auto"/>
                              </w:divBdr>
                              <w:divsChild>
                                <w:div w:id="2125616578">
                                  <w:marLeft w:val="0"/>
                                  <w:marRight w:val="0"/>
                                  <w:marTop w:val="0"/>
                                  <w:marBottom w:val="0"/>
                                  <w:divBdr>
                                    <w:top w:val="none" w:sz="0" w:space="0" w:color="auto"/>
                                    <w:left w:val="none" w:sz="0" w:space="0" w:color="auto"/>
                                    <w:bottom w:val="none" w:sz="0" w:space="0" w:color="auto"/>
                                    <w:right w:val="none" w:sz="0" w:space="0" w:color="auto"/>
                                  </w:divBdr>
                                  <w:divsChild>
                                    <w:div w:id="1916741448">
                                      <w:marLeft w:val="0"/>
                                      <w:marRight w:val="0"/>
                                      <w:marTop w:val="0"/>
                                      <w:marBottom w:val="0"/>
                                      <w:divBdr>
                                        <w:top w:val="none" w:sz="0" w:space="0" w:color="auto"/>
                                        <w:left w:val="none" w:sz="0" w:space="0" w:color="auto"/>
                                        <w:bottom w:val="none" w:sz="0" w:space="0" w:color="auto"/>
                                        <w:right w:val="none" w:sz="0" w:space="0" w:color="auto"/>
                                      </w:divBdr>
                                      <w:divsChild>
                                        <w:div w:id="1551377043">
                                          <w:marLeft w:val="0"/>
                                          <w:marRight w:val="0"/>
                                          <w:marTop w:val="0"/>
                                          <w:marBottom w:val="0"/>
                                          <w:divBdr>
                                            <w:top w:val="none" w:sz="0" w:space="0" w:color="auto"/>
                                            <w:left w:val="none" w:sz="0" w:space="0" w:color="auto"/>
                                            <w:bottom w:val="none" w:sz="0" w:space="0" w:color="auto"/>
                                            <w:right w:val="none" w:sz="0" w:space="0" w:color="auto"/>
                                          </w:divBdr>
                                          <w:divsChild>
                                            <w:div w:id="1901556132">
                                              <w:marLeft w:val="0"/>
                                              <w:marRight w:val="0"/>
                                              <w:marTop w:val="0"/>
                                              <w:marBottom w:val="0"/>
                                              <w:divBdr>
                                                <w:top w:val="none" w:sz="0" w:space="0" w:color="auto"/>
                                                <w:left w:val="none" w:sz="0" w:space="0" w:color="auto"/>
                                                <w:bottom w:val="none" w:sz="0" w:space="0" w:color="auto"/>
                                                <w:right w:val="none" w:sz="0" w:space="0" w:color="auto"/>
                                              </w:divBdr>
                                              <w:divsChild>
                                                <w:div w:id="1186938403">
                                                  <w:marLeft w:val="0"/>
                                                  <w:marRight w:val="0"/>
                                                  <w:marTop w:val="0"/>
                                                  <w:marBottom w:val="0"/>
                                                  <w:divBdr>
                                                    <w:top w:val="none" w:sz="0" w:space="0" w:color="auto"/>
                                                    <w:left w:val="none" w:sz="0" w:space="0" w:color="auto"/>
                                                    <w:bottom w:val="none" w:sz="0" w:space="0" w:color="auto"/>
                                                    <w:right w:val="none" w:sz="0" w:space="0" w:color="auto"/>
                                                  </w:divBdr>
                                                  <w:divsChild>
                                                    <w:div w:id="7335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852937">
                  <w:marLeft w:val="0"/>
                  <w:marRight w:val="0"/>
                  <w:marTop w:val="0"/>
                  <w:marBottom w:val="0"/>
                  <w:divBdr>
                    <w:top w:val="none" w:sz="0" w:space="0" w:color="auto"/>
                    <w:left w:val="none" w:sz="0" w:space="0" w:color="auto"/>
                    <w:bottom w:val="none" w:sz="0" w:space="0" w:color="auto"/>
                    <w:right w:val="none" w:sz="0" w:space="0" w:color="auto"/>
                  </w:divBdr>
                  <w:divsChild>
                    <w:div w:id="809785826">
                      <w:marLeft w:val="0"/>
                      <w:marRight w:val="0"/>
                      <w:marTop w:val="0"/>
                      <w:marBottom w:val="0"/>
                      <w:divBdr>
                        <w:top w:val="none" w:sz="0" w:space="0" w:color="auto"/>
                        <w:left w:val="none" w:sz="0" w:space="0" w:color="auto"/>
                        <w:bottom w:val="none" w:sz="0" w:space="0" w:color="auto"/>
                        <w:right w:val="none" w:sz="0" w:space="0" w:color="auto"/>
                      </w:divBdr>
                      <w:divsChild>
                        <w:div w:id="1139346320">
                          <w:marLeft w:val="0"/>
                          <w:marRight w:val="0"/>
                          <w:marTop w:val="0"/>
                          <w:marBottom w:val="0"/>
                          <w:divBdr>
                            <w:top w:val="none" w:sz="0" w:space="0" w:color="auto"/>
                            <w:left w:val="none" w:sz="0" w:space="0" w:color="auto"/>
                            <w:bottom w:val="none" w:sz="0" w:space="0" w:color="auto"/>
                            <w:right w:val="none" w:sz="0" w:space="0" w:color="auto"/>
                          </w:divBdr>
                          <w:divsChild>
                            <w:div w:id="962617763">
                              <w:marLeft w:val="0"/>
                              <w:marRight w:val="0"/>
                              <w:marTop w:val="0"/>
                              <w:marBottom w:val="0"/>
                              <w:divBdr>
                                <w:top w:val="none" w:sz="0" w:space="0" w:color="auto"/>
                                <w:left w:val="none" w:sz="0" w:space="0" w:color="auto"/>
                                <w:bottom w:val="none" w:sz="0" w:space="0" w:color="auto"/>
                                <w:right w:val="none" w:sz="0" w:space="0" w:color="auto"/>
                              </w:divBdr>
                              <w:divsChild>
                                <w:div w:id="1200319914">
                                  <w:marLeft w:val="0"/>
                                  <w:marRight w:val="0"/>
                                  <w:marTop w:val="0"/>
                                  <w:marBottom w:val="0"/>
                                  <w:divBdr>
                                    <w:top w:val="none" w:sz="0" w:space="0" w:color="auto"/>
                                    <w:left w:val="none" w:sz="0" w:space="0" w:color="auto"/>
                                    <w:bottom w:val="none" w:sz="0" w:space="0" w:color="auto"/>
                                    <w:right w:val="none" w:sz="0" w:space="0" w:color="auto"/>
                                  </w:divBdr>
                                  <w:divsChild>
                                    <w:div w:id="1042559305">
                                      <w:marLeft w:val="0"/>
                                      <w:marRight w:val="0"/>
                                      <w:marTop w:val="0"/>
                                      <w:marBottom w:val="0"/>
                                      <w:divBdr>
                                        <w:top w:val="none" w:sz="0" w:space="0" w:color="auto"/>
                                        <w:left w:val="none" w:sz="0" w:space="0" w:color="auto"/>
                                        <w:bottom w:val="none" w:sz="0" w:space="0" w:color="auto"/>
                                        <w:right w:val="none" w:sz="0" w:space="0" w:color="auto"/>
                                      </w:divBdr>
                                      <w:divsChild>
                                        <w:div w:id="14325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452103">
                  <w:marLeft w:val="0"/>
                  <w:marRight w:val="0"/>
                  <w:marTop w:val="0"/>
                  <w:marBottom w:val="0"/>
                  <w:divBdr>
                    <w:top w:val="none" w:sz="0" w:space="0" w:color="auto"/>
                    <w:left w:val="none" w:sz="0" w:space="0" w:color="auto"/>
                    <w:bottom w:val="none" w:sz="0" w:space="0" w:color="auto"/>
                    <w:right w:val="none" w:sz="0" w:space="0" w:color="auto"/>
                  </w:divBdr>
                  <w:divsChild>
                    <w:div w:id="1000236930">
                      <w:marLeft w:val="0"/>
                      <w:marRight w:val="0"/>
                      <w:marTop w:val="0"/>
                      <w:marBottom w:val="0"/>
                      <w:divBdr>
                        <w:top w:val="none" w:sz="0" w:space="0" w:color="auto"/>
                        <w:left w:val="none" w:sz="0" w:space="0" w:color="auto"/>
                        <w:bottom w:val="none" w:sz="0" w:space="0" w:color="auto"/>
                        <w:right w:val="none" w:sz="0" w:space="0" w:color="auto"/>
                      </w:divBdr>
                      <w:divsChild>
                        <w:div w:id="1391685945">
                          <w:marLeft w:val="0"/>
                          <w:marRight w:val="0"/>
                          <w:marTop w:val="0"/>
                          <w:marBottom w:val="0"/>
                          <w:divBdr>
                            <w:top w:val="none" w:sz="0" w:space="0" w:color="auto"/>
                            <w:left w:val="none" w:sz="0" w:space="0" w:color="auto"/>
                            <w:bottom w:val="none" w:sz="0" w:space="0" w:color="auto"/>
                            <w:right w:val="none" w:sz="0" w:space="0" w:color="auto"/>
                          </w:divBdr>
                          <w:divsChild>
                            <w:div w:id="1168208359">
                              <w:marLeft w:val="0"/>
                              <w:marRight w:val="0"/>
                              <w:marTop w:val="0"/>
                              <w:marBottom w:val="0"/>
                              <w:divBdr>
                                <w:top w:val="none" w:sz="0" w:space="0" w:color="auto"/>
                                <w:left w:val="none" w:sz="0" w:space="0" w:color="auto"/>
                                <w:bottom w:val="none" w:sz="0" w:space="0" w:color="auto"/>
                                <w:right w:val="none" w:sz="0" w:space="0" w:color="auto"/>
                              </w:divBdr>
                              <w:divsChild>
                                <w:div w:id="9413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82831">
                      <w:marLeft w:val="0"/>
                      <w:marRight w:val="0"/>
                      <w:marTop w:val="0"/>
                      <w:marBottom w:val="0"/>
                      <w:divBdr>
                        <w:top w:val="none" w:sz="0" w:space="0" w:color="auto"/>
                        <w:left w:val="none" w:sz="0" w:space="0" w:color="auto"/>
                        <w:bottom w:val="none" w:sz="0" w:space="0" w:color="auto"/>
                        <w:right w:val="none" w:sz="0" w:space="0" w:color="auto"/>
                      </w:divBdr>
                      <w:divsChild>
                        <w:div w:id="2059621877">
                          <w:marLeft w:val="0"/>
                          <w:marRight w:val="0"/>
                          <w:marTop w:val="0"/>
                          <w:marBottom w:val="0"/>
                          <w:divBdr>
                            <w:top w:val="none" w:sz="0" w:space="0" w:color="auto"/>
                            <w:left w:val="none" w:sz="0" w:space="0" w:color="auto"/>
                            <w:bottom w:val="none" w:sz="0" w:space="0" w:color="auto"/>
                            <w:right w:val="none" w:sz="0" w:space="0" w:color="auto"/>
                          </w:divBdr>
                          <w:divsChild>
                            <w:div w:id="522324866">
                              <w:marLeft w:val="0"/>
                              <w:marRight w:val="0"/>
                              <w:marTop w:val="0"/>
                              <w:marBottom w:val="0"/>
                              <w:divBdr>
                                <w:top w:val="none" w:sz="0" w:space="0" w:color="auto"/>
                                <w:left w:val="none" w:sz="0" w:space="0" w:color="auto"/>
                                <w:bottom w:val="none" w:sz="0" w:space="0" w:color="auto"/>
                                <w:right w:val="none" w:sz="0" w:space="0" w:color="auto"/>
                              </w:divBdr>
                              <w:divsChild>
                                <w:div w:id="335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8455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admin</cp:lastModifiedBy>
  <cp:revision>6</cp:revision>
  <dcterms:created xsi:type="dcterms:W3CDTF">2024-08-11T10:13:00Z</dcterms:created>
  <dcterms:modified xsi:type="dcterms:W3CDTF">2024-09-07T16:37:00Z</dcterms:modified>
</cp:coreProperties>
</file>