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и программных технологий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Низкоуровневое программирование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Программирование на EDSAC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гр. 3530901/10005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Воронов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5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Коренев Д. А</w:t>
      </w:r>
    </w:p>
    <w:p w:rsidR="00000000" w:rsidDel="00000000" w:rsidP="00000000" w:rsidRDefault="00000000" w:rsidRPr="00000000" w14:paraId="00000016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(подпись)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113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“___”_____________ 2022 г.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113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ТЗ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заданного члена ряда Фибоначчи. Написать две программы: в Initial Orders 1 и Initial Orders 2.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Метод решения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ряда Фибоначчи вычисляется по формуле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этом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=0,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реализована в виде цикла, который сначала проверяет на равенство нулю счётчик n, начальное значение которого равно заданному пользователем порядковому номеру искомого числа.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n не равно 0, оно перезаписывается значением n-1, и начинается тело цикла. 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чисел Фибоначчи используются две переменные, хранящие значения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теле цикла в большую переменную записывается сумма прежних значений, а в меньшую — бывшее значение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 этого программа возвращается к проверке условия выхода из цикла.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n равно 0, программа записывает значение из меньшей из двух переменных Фибоначчи в ячейку ответа.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Программа в Initial Orders 1</w:t>
      </w:r>
    </w:p>
    <w:p w:rsidR="00000000" w:rsidDel="00000000" w:rsidP="00000000" w:rsidRDefault="00000000" w:rsidRPr="00000000" w14:paraId="0000002A">
      <w:pPr>
        <w:ind w:left="0" w:firstLine="425.19685039370086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65391" cy="4774853"/>
            <wp:effectExtent b="12700" l="12700" r="12700" t="1270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391" cy="47748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в Initial Orders 1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none"/>
        </w:rPr>
      </w:pPr>
      <w:bookmarkStart w:colFirst="0" w:colLast="0" w:name="_heading=h.7lghrrodt3u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Работа программы в Initial Orders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5031" cy="3843338"/>
            <wp:effectExtent b="12700" l="12700" r="12700" t="1270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031" cy="3843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 программы в ячейке 56 (n = 10)</w:t>
      </w:r>
    </w:p>
    <w:p w:rsidR="00000000" w:rsidDel="00000000" w:rsidP="00000000" w:rsidRDefault="00000000" w:rsidRPr="00000000" w14:paraId="00000032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7635" cy="3611478"/>
            <wp:effectExtent b="12700" l="12700" r="12700" t="127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635" cy="36114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ячейке 57 (res = 55) при n = 10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Программа в Initial Orders 2</w:t>
      </w:r>
    </w:p>
    <w:p w:rsidR="00000000" w:rsidDel="00000000" w:rsidP="00000000" w:rsidRDefault="00000000" w:rsidRPr="00000000" w14:paraId="00000037">
      <w:pPr>
        <w:pStyle w:val="Heading1"/>
        <w:spacing w:before="480" w:line="240" w:lineRule="auto"/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45100"/>
            <wp:effectExtent b="12700" l="12700" r="12700" t="1270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 в Initial Orders 2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Абсолютный номер ячейки результата вычисляется путём прибавления номера ячейки результата в подпрограмме к номеру ячейки, с которой начинается загрузка программы. В данном случае:</w:t>
      </w:r>
    </w:p>
    <w:p w:rsidR="00000000" w:rsidDel="00000000" w:rsidP="00000000" w:rsidRDefault="00000000" w:rsidRPr="00000000" w14:paraId="0000003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 + 25 = 89</w:t>
      </w:r>
    </w:p>
    <w:p w:rsidR="00000000" w:rsidDel="00000000" w:rsidP="00000000" w:rsidRDefault="00000000" w:rsidRPr="00000000" w14:paraId="0000003C">
      <w:pPr>
        <w:ind w:left="0" w:firstLine="425.19685039370086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ronoiccjl2x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Работа программы в Initial Orders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6012" cy="3652838"/>
            <wp:effectExtent b="12700" l="12700" r="12700" t="1270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12" cy="3652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данные программы в ячейке 88 (n = 10)</w:t>
      </w:r>
    </w:p>
    <w:p w:rsidR="00000000" w:rsidDel="00000000" w:rsidP="00000000" w:rsidRDefault="00000000" w:rsidRPr="00000000" w14:paraId="00000041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425.196850393700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3938" cy="3677372"/>
            <wp:effectExtent b="12700" l="12700" r="12700" t="1270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938" cy="367737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в ячейке 89 (res = 55) при n = 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LKU++8N5TrCdTkhhfHUfh7xXA==">AMUW2mU7ZsMQXjSUhtl8YBIw1NP2B03jj6dSkovCZGGCsZz+VkzsT1MRRDM7l1iiywQgo2pylRj00nG+E5RJMYe8f2f/FDEK2+fe+opwF0D3RuyFDWXc9tQlLuSS2RLr4GBTovS4jWCyaxLTm5WFiYsgGEadTyBX7bU53Q6pmdolULzcuduQwwvJ3hMyXdtREJAJBsNjM1R/9ALHFh7ZJlCBu2fXVMYyCbyblQz4xTrNiMxda/NMhVs=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