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EB778B" w:rsidRDefault="00E4761C" w:rsidP="00EB778B">
      <w:pPr>
        <w:spacing w:line="480" w:lineRule="auto"/>
        <w:rPr>
          <w:rFonts w:ascii="Times New Roman" w:hAnsi="Times New Roman"/>
          <w:sz w:val="24"/>
          <w:szCs w:val="24"/>
        </w:rPr>
      </w:pPr>
    </w:p>
    <w:p w14:paraId="60391EF7" w14:textId="77777777" w:rsidR="001040EC" w:rsidRPr="00EB778B" w:rsidRDefault="001040EC" w:rsidP="00EB778B">
      <w:pPr>
        <w:spacing w:line="480" w:lineRule="auto"/>
        <w:rPr>
          <w:rFonts w:ascii="Times New Roman" w:hAnsi="Times New Roman"/>
          <w:sz w:val="24"/>
          <w:szCs w:val="24"/>
        </w:rPr>
      </w:pPr>
    </w:p>
    <w:p w14:paraId="0A65E597" w14:textId="77777777" w:rsidR="00E4761C" w:rsidRPr="00EB778B" w:rsidRDefault="00E4761C" w:rsidP="00EB778B">
      <w:pPr>
        <w:spacing w:line="480" w:lineRule="auto"/>
        <w:jc w:val="center"/>
        <w:rPr>
          <w:rFonts w:ascii="Times New Roman" w:hAnsi="Times New Roman"/>
          <w:sz w:val="24"/>
          <w:szCs w:val="24"/>
        </w:rPr>
      </w:pPr>
    </w:p>
    <w:p w14:paraId="02258F00" w14:textId="77777777" w:rsidR="006C3ABB" w:rsidRPr="00EB778B" w:rsidRDefault="006C3ABB" w:rsidP="00EB778B">
      <w:pPr>
        <w:spacing w:after="0" w:line="480" w:lineRule="auto"/>
        <w:rPr>
          <w:rFonts w:ascii="Times New Roman" w:hAnsi="Times New Roman"/>
          <w:sz w:val="24"/>
          <w:szCs w:val="24"/>
        </w:rPr>
      </w:pPr>
    </w:p>
    <w:p w14:paraId="75EBAEDD" w14:textId="77777777" w:rsidR="00C51525" w:rsidRPr="00EB778B" w:rsidRDefault="00C51525" w:rsidP="00EB778B">
      <w:pPr>
        <w:spacing w:after="0" w:line="480" w:lineRule="auto"/>
        <w:rPr>
          <w:rStyle w:val="fnt0"/>
          <w:rFonts w:ascii="Times New Roman" w:hAnsi="Times New Roman"/>
          <w:sz w:val="24"/>
          <w:szCs w:val="24"/>
        </w:rPr>
      </w:pPr>
    </w:p>
    <w:p w14:paraId="6DA05982" w14:textId="77777777" w:rsidR="006C3ABB" w:rsidRPr="00EB778B" w:rsidRDefault="006C3ABB" w:rsidP="00EB778B">
      <w:pPr>
        <w:spacing w:after="0" w:line="480" w:lineRule="auto"/>
        <w:rPr>
          <w:rStyle w:val="fnt0"/>
          <w:rFonts w:ascii="Times New Roman" w:hAnsi="Times New Roman"/>
          <w:sz w:val="24"/>
          <w:szCs w:val="24"/>
        </w:rPr>
      </w:pPr>
    </w:p>
    <w:p w14:paraId="7F739296" w14:textId="77777777" w:rsidR="00E63C34" w:rsidRPr="00EB778B" w:rsidRDefault="00E63C34" w:rsidP="00EB778B">
      <w:pPr>
        <w:spacing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Ethical Considerations in Data Preprocessing</w:t>
      </w:r>
    </w:p>
    <w:p w14:paraId="1FE73511" w14:textId="77777777" w:rsidR="00E63C34" w:rsidRPr="00EB778B" w:rsidRDefault="00BC0ACD" w:rsidP="00EB778B">
      <w:pPr>
        <w:spacing w:line="480" w:lineRule="auto"/>
        <w:jc w:val="center"/>
        <w:rPr>
          <w:rFonts w:ascii="Times New Roman" w:eastAsia="Times New Roman" w:hAnsi="Times New Roman"/>
          <w:b/>
          <w:bCs/>
          <w:sz w:val="24"/>
          <w:szCs w:val="24"/>
        </w:rPr>
      </w:pPr>
      <w:r w:rsidRPr="00EB778B">
        <w:rPr>
          <w:rFonts w:ascii="Times New Roman" w:hAnsi="Times New Roman"/>
          <w:sz w:val="24"/>
          <w:szCs w:val="24"/>
        </w:rPr>
        <w:t>Chioma Chance</w:t>
      </w:r>
    </w:p>
    <w:p w14:paraId="63DDAEC6" w14:textId="77777777" w:rsidR="00E63C34" w:rsidRPr="00EB778B" w:rsidRDefault="00BC0ACD" w:rsidP="00EB778B">
      <w:pPr>
        <w:spacing w:line="480" w:lineRule="auto"/>
        <w:jc w:val="center"/>
        <w:rPr>
          <w:rStyle w:val="fnt0"/>
          <w:rFonts w:ascii="Times New Roman" w:eastAsia="Times New Roman" w:hAnsi="Times New Roman"/>
          <w:b/>
          <w:bCs/>
          <w:color w:val="auto"/>
          <w:sz w:val="24"/>
          <w:szCs w:val="24"/>
          <w:shd w:val="clear" w:color="auto" w:fill="auto"/>
        </w:rPr>
      </w:pPr>
      <w:r w:rsidRPr="00EB778B">
        <w:rPr>
          <w:rStyle w:val="fnt0"/>
          <w:rFonts w:ascii="Times New Roman" w:hAnsi="Times New Roman"/>
          <w:sz w:val="24"/>
          <w:szCs w:val="24"/>
        </w:rPr>
        <w:t>Colorado State University Global</w:t>
      </w:r>
    </w:p>
    <w:p w14:paraId="0ED6586F" w14:textId="77777777" w:rsidR="00E63C34" w:rsidRPr="00EB778B" w:rsidRDefault="00E63C34" w:rsidP="00EB778B">
      <w:pPr>
        <w:spacing w:line="480" w:lineRule="auto"/>
        <w:jc w:val="center"/>
        <w:rPr>
          <w:rStyle w:val="fnt0"/>
          <w:rFonts w:ascii="Times New Roman" w:hAnsi="Times New Roman"/>
          <w:sz w:val="24"/>
          <w:szCs w:val="24"/>
        </w:rPr>
      </w:pPr>
      <w:r w:rsidRPr="00EB778B">
        <w:rPr>
          <w:rStyle w:val="fnt0"/>
          <w:rFonts w:ascii="Times New Roman" w:hAnsi="Times New Roman"/>
          <w:sz w:val="24"/>
          <w:szCs w:val="24"/>
        </w:rPr>
        <w:t>CSC502: Ethical Leadership in Software Development</w:t>
      </w:r>
    </w:p>
    <w:p w14:paraId="631EC8F3" w14:textId="77777777" w:rsidR="00E63C34" w:rsidRPr="00EB778B" w:rsidRDefault="00E63C34" w:rsidP="00EB778B">
      <w:pPr>
        <w:spacing w:line="480" w:lineRule="auto"/>
        <w:jc w:val="center"/>
        <w:rPr>
          <w:rFonts w:ascii="Times New Roman" w:hAnsi="Times New Roman"/>
          <w:color w:val="000000"/>
          <w:sz w:val="24"/>
          <w:szCs w:val="24"/>
          <w:shd w:val="clear" w:color="auto" w:fill="FFFFFF"/>
        </w:rPr>
      </w:pPr>
      <w:r w:rsidRPr="00EB778B">
        <w:rPr>
          <w:rFonts w:ascii="Times New Roman" w:hAnsi="Times New Roman"/>
          <w:color w:val="000000"/>
          <w:sz w:val="24"/>
          <w:szCs w:val="24"/>
          <w:shd w:val="clear" w:color="auto" w:fill="FFFFFF"/>
        </w:rPr>
        <w:t>Dr. Dong Nguyen</w:t>
      </w:r>
    </w:p>
    <w:p w14:paraId="540391BB" w14:textId="11DF0131" w:rsidR="00BC0ACD" w:rsidRPr="00EB778B" w:rsidRDefault="00E63C34" w:rsidP="00EB778B">
      <w:pPr>
        <w:spacing w:line="480" w:lineRule="auto"/>
        <w:jc w:val="center"/>
        <w:rPr>
          <w:rStyle w:val="fnt0"/>
          <w:rFonts w:ascii="Times New Roman" w:eastAsia="Times New Roman" w:hAnsi="Times New Roman"/>
          <w:b/>
          <w:bCs/>
          <w:color w:val="auto"/>
          <w:sz w:val="24"/>
          <w:szCs w:val="24"/>
          <w:shd w:val="clear" w:color="auto" w:fill="auto"/>
        </w:rPr>
      </w:pPr>
      <w:r w:rsidRPr="00EB778B">
        <w:rPr>
          <w:rFonts w:ascii="Times New Roman" w:eastAsia="Times New Roman" w:hAnsi="Times New Roman"/>
          <w:sz w:val="24"/>
          <w:szCs w:val="24"/>
        </w:rPr>
        <w:t>0</w:t>
      </w:r>
      <w:r w:rsidR="00C12CF6" w:rsidRPr="00EB778B">
        <w:rPr>
          <w:rStyle w:val="fnt0"/>
          <w:rFonts w:ascii="Times New Roman" w:hAnsi="Times New Roman"/>
          <w:sz w:val="24"/>
          <w:szCs w:val="24"/>
        </w:rPr>
        <w:t>5</w:t>
      </w:r>
      <w:r w:rsidR="00884DC1" w:rsidRPr="00EB778B">
        <w:rPr>
          <w:rStyle w:val="fnt0"/>
          <w:rFonts w:ascii="Times New Roman" w:hAnsi="Times New Roman"/>
          <w:sz w:val="24"/>
          <w:szCs w:val="24"/>
        </w:rPr>
        <w:t>/</w:t>
      </w:r>
      <w:r w:rsidR="009D5EF5" w:rsidRPr="00EB778B">
        <w:rPr>
          <w:rStyle w:val="fnt0"/>
          <w:rFonts w:ascii="Times New Roman" w:hAnsi="Times New Roman"/>
          <w:sz w:val="24"/>
          <w:szCs w:val="24"/>
        </w:rPr>
        <w:t>1</w:t>
      </w:r>
      <w:r w:rsidRPr="00EB778B">
        <w:rPr>
          <w:rStyle w:val="fnt0"/>
          <w:rFonts w:ascii="Times New Roman" w:hAnsi="Times New Roman"/>
          <w:sz w:val="24"/>
          <w:szCs w:val="24"/>
        </w:rPr>
        <w:t>8</w:t>
      </w:r>
      <w:r w:rsidR="00884DC1" w:rsidRPr="00EB778B">
        <w:rPr>
          <w:rStyle w:val="fnt0"/>
          <w:rFonts w:ascii="Times New Roman" w:hAnsi="Times New Roman"/>
          <w:sz w:val="24"/>
          <w:szCs w:val="24"/>
        </w:rPr>
        <w:t>/2025</w:t>
      </w:r>
    </w:p>
    <w:p w14:paraId="390B7838" w14:textId="77777777" w:rsidR="00C51525" w:rsidRPr="00EB778B" w:rsidRDefault="00C51525" w:rsidP="00EB778B">
      <w:pPr>
        <w:spacing w:line="480" w:lineRule="auto"/>
        <w:jc w:val="center"/>
        <w:rPr>
          <w:rFonts w:ascii="Times New Roman" w:hAnsi="Times New Roman"/>
          <w:sz w:val="24"/>
          <w:szCs w:val="24"/>
        </w:rPr>
      </w:pPr>
    </w:p>
    <w:p w14:paraId="080FCCBF" w14:textId="77777777" w:rsidR="00C51525" w:rsidRPr="00EB778B" w:rsidRDefault="00C51525" w:rsidP="00EB778B">
      <w:pPr>
        <w:spacing w:line="480" w:lineRule="auto"/>
        <w:jc w:val="center"/>
        <w:rPr>
          <w:rFonts w:ascii="Times New Roman" w:hAnsi="Times New Roman"/>
          <w:sz w:val="24"/>
          <w:szCs w:val="24"/>
        </w:rPr>
      </w:pPr>
    </w:p>
    <w:p w14:paraId="612E6B0A" w14:textId="77777777" w:rsidR="00C51525" w:rsidRPr="00EB778B" w:rsidRDefault="00C51525" w:rsidP="00EB778B">
      <w:pPr>
        <w:tabs>
          <w:tab w:val="left" w:pos="3355"/>
        </w:tabs>
        <w:spacing w:line="480" w:lineRule="auto"/>
        <w:rPr>
          <w:rFonts w:ascii="Times New Roman" w:hAnsi="Times New Roman"/>
          <w:sz w:val="24"/>
          <w:szCs w:val="24"/>
        </w:rPr>
      </w:pPr>
      <w:r w:rsidRPr="00EB778B">
        <w:rPr>
          <w:rFonts w:ascii="Times New Roman" w:hAnsi="Times New Roman"/>
          <w:sz w:val="24"/>
          <w:szCs w:val="24"/>
        </w:rPr>
        <w:tab/>
      </w:r>
    </w:p>
    <w:p w14:paraId="7E00F3DF" w14:textId="3B0BFC97" w:rsidR="001F5ECF" w:rsidRPr="00EB778B" w:rsidRDefault="009B5B1F" w:rsidP="00EB778B">
      <w:pPr>
        <w:spacing w:after="0" w:line="480" w:lineRule="auto"/>
        <w:jc w:val="center"/>
        <w:rPr>
          <w:rFonts w:ascii="Times New Roman" w:hAnsi="Times New Roman"/>
          <w:sz w:val="24"/>
          <w:szCs w:val="24"/>
        </w:rPr>
      </w:pPr>
      <w:r w:rsidRPr="00EB778B">
        <w:rPr>
          <w:rFonts w:ascii="Times New Roman" w:hAnsi="Times New Roman"/>
          <w:sz w:val="24"/>
          <w:szCs w:val="24"/>
        </w:rPr>
        <w:br w:type="page"/>
      </w:r>
    </w:p>
    <w:p w14:paraId="599B9648"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lastRenderedPageBreak/>
        <w:t>Ethical Considerations in Data Preprocessing</w:t>
      </w:r>
    </w:p>
    <w:p w14:paraId="40E13F25"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Introduction</w:t>
      </w:r>
    </w:p>
    <w:p w14:paraId="65F1688E" w14:textId="34DFD674" w:rsidR="00E63C34"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In the digital age, data has become one of the most valuable resources for organizations across every industry. Whether used for business insights, healthcare improvements, or developing artificial intelligence (AI) models, the quality and reliability of data are critical for success. Before data can be used effectively, it must go through a process called data preprocessing. This process involves cleaning, organizing, and transforming raw data into a usable format for analysis. While data preprocessing is often viewed as a technical task, it raises several important ethical questions. These include concerns about data ownership, privacy, consent, bias, and accountability. If these concerns are not properly addressed, organizations risk harming individuals or communities through misuse or mishandling of data. This paper explores some of the most fundamental ethical questions involved in data preprocessing and presents two real-world examples of ethical conflicts that highlight the importance of addressing these concerns responsibly.</w:t>
      </w:r>
    </w:p>
    <w:p w14:paraId="5E963BE9" w14:textId="77777777" w:rsidR="00EB778B" w:rsidRPr="00EB778B" w:rsidRDefault="00EB778B" w:rsidP="00EB778B">
      <w:pPr>
        <w:spacing w:after="0" w:line="480" w:lineRule="auto"/>
        <w:ind w:firstLine="720"/>
        <w:rPr>
          <w:rFonts w:ascii="Times New Roman" w:eastAsia="Times New Roman" w:hAnsi="Times New Roman"/>
          <w:sz w:val="24"/>
          <w:szCs w:val="24"/>
        </w:rPr>
      </w:pPr>
    </w:p>
    <w:p w14:paraId="7944FC74"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Ethical Questions in Data Preprocessing</w:t>
      </w:r>
    </w:p>
    <w:p w14:paraId="6695EB6B"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Data Ownership and Informed Consent</w:t>
      </w:r>
    </w:p>
    <w:p w14:paraId="20755CB0"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One of the first ethical questions in any data preprocessing activity is determining who owns the data and whether it was collected with proper consent. Data ownership is not always straightforward. For example, when patients provide personal health information to a healthcare provider, they may assume that their data remains solely in the hands of that provider. However, many organizations partner with third-party vendors or cloud providers to store, process, or analyze this data. Without clear communication and informed consent, individuals may be unaware that their data is being shared beyond the organization they initially trusted. Informed consent requires that individuals fully understand how their data will be collected, used, and shared, and they should have the option to opt in or opt out of data sharing agreements (O’Keefe &amp; O’Brien, 2023). Failing to obtain informed consent not only violates ethical standards but also undermines public trust.</w:t>
      </w:r>
    </w:p>
    <w:p w14:paraId="3CFB63AD"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5171863B"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Data Privacy and Anonymity</w:t>
      </w:r>
    </w:p>
    <w:p w14:paraId="0B376B6A"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Data privacy is another critical concern in data preprocessing. Personal data often includes sensitive information such as names, addresses, medical records, and financial details. Organizations have a responsibility to protect this data and ensure that individuals cannot be easily identified, especially when data is shared with third parties. Anonymization and de-identification are common practices used to protect privacy. However, these methods are not foolproof. Poorly anonymized data can sometimes be re-identified, putting individuals at risk of exposure or harm. Ethical data preprocessing requires organizations to implement robust privacy protection measures and continuously evaluate their effectiveness (Schneble et al., 2020).</w:t>
      </w:r>
    </w:p>
    <w:p w14:paraId="0E109205"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68207D26"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Bias and Fairness in Data Processing</w:t>
      </w:r>
    </w:p>
    <w:p w14:paraId="416E0B1F"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Bias in data is a well-documented issue that can have serious consequences if not addressed during preprocessing. Bias can occur when data reflects historical inequalities or when certain groups are underrepresented. For example, a hiring algorithm trained on biased data may favor certain demographics over others, perpetuating discrimination. Ethical data preprocessing should include steps to identify and mitigate bias to promote fairness and prevent harm to vulnerable populations. This involves not only technical adjustments but also a commitment to ethical principles that prioritize equity and inclusion (</w:t>
      </w:r>
      <w:proofErr w:type="spellStart"/>
      <w:r w:rsidRPr="00EB778B">
        <w:rPr>
          <w:rFonts w:ascii="Times New Roman" w:eastAsia="Times New Roman" w:hAnsi="Times New Roman"/>
          <w:sz w:val="24"/>
          <w:szCs w:val="24"/>
        </w:rPr>
        <w:t>Vakkuri</w:t>
      </w:r>
      <w:proofErr w:type="spellEnd"/>
      <w:r w:rsidRPr="00EB778B">
        <w:rPr>
          <w:rFonts w:ascii="Times New Roman" w:eastAsia="Times New Roman" w:hAnsi="Times New Roman"/>
          <w:sz w:val="24"/>
          <w:szCs w:val="24"/>
        </w:rPr>
        <w:t xml:space="preserve"> et al., 2019).</w:t>
      </w:r>
    </w:p>
    <w:p w14:paraId="6AE528E7" w14:textId="77777777" w:rsidR="00E63C34" w:rsidRPr="00EB778B" w:rsidRDefault="00E63C34" w:rsidP="00EB778B">
      <w:pPr>
        <w:spacing w:after="0" w:line="480" w:lineRule="auto"/>
        <w:ind w:firstLine="720"/>
        <w:jc w:val="center"/>
        <w:rPr>
          <w:rFonts w:ascii="Times New Roman" w:eastAsia="Times New Roman" w:hAnsi="Times New Roman"/>
          <w:b/>
          <w:bCs/>
          <w:sz w:val="24"/>
          <w:szCs w:val="24"/>
        </w:rPr>
      </w:pPr>
    </w:p>
    <w:p w14:paraId="35AD88D1" w14:textId="584BB17F"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Transparency and Accountability</w:t>
      </w:r>
    </w:p>
    <w:p w14:paraId="3D5E3A7A" w14:textId="77777777" w:rsidR="00EB778B" w:rsidRPr="00EB778B" w:rsidRDefault="00EB778B"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 xml:space="preserve">Transparency and accountability are essential components of ethical data preprocessing. Transparency means more than just having policies written somewhere; it requires organizations to clearly communicate their data practices to all stakeholders, including customers, employees, regulators, and the </w:t>
      </w:r>
      <w:proofErr w:type="gramStart"/>
      <w:r w:rsidRPr="00EB778B">
        <w:rPr>
          <w:rFonts w:ascii="Times New Roman" w:eastAsia="Times New Roman" w:hAnsi="Times New Roman"/>
          <w:sz w:val="24"/>
          <w:szCs w:val="24"/>
        </w:rPr>
        <w:t>general public</w:t>
      </w:r>
      <w:proofErr w:type="gramEnd"/>
      <w:r w:rsidRPr="00EB778B">
        <w:rPr>
          <w:rFonts w:ascii="Times New Roman" w:eastAsia="Times New Roman" w:hAnsi="Times New Roman"/>
          <w:sz w:val="24"/>
          <w:szCs w:val="24"/>
        </w:rPr>
        <w:t>. This involves openly disclosing how data is collected, what types of data are gathered, how the data is processed, who has access to it, and how long it will be stored. Transparency also requires organizations to explain the risks involved in data processing, the safeguards they have in place to protect data, and the rights individuals have over their own information. When organizations are transparent, they build trust with their stakeholders by showing that they have nothing to hide and that they value ethical practices over profit or convenience.</w:t>
      </w:r>
    </w:p>
    <w:p w14:paraId="41E0E7A7" w14:textId="1C1524A6" w:rsidR="00E63C34" w:rsidRDefault="00EB778B"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Accountability goes hand in hand with transparency. It means that organizations must take full responsibility for their data practices and have clear structures in place to enforce ethical standards. This includes assigning specific roles or creating data ethics committees to oversee data processing activities and ensure compliance with both legal and ethical requirements. Accountability also involves having mechanisms to report and address ethical concerns, such as whistleblower protections or anonymous reporting channels. When something goes wrong, organizations should not shift blame or hide mistakes but take ownership and work to correct the issue. Without transparency and accountability, organizations risk losing public trust, facing legal penalties, and causing harm to individuals or communities through unethical data practices (ACM, 2018). These two principles are not just optional best practices; they are critical to building and maintaining ethical data operations in today’s increasingly data-driven world.</w:t>
      </w:r>
    </w:p>
    <w:p w14:paraId="13E3E663" w14:textId="77777777" w:rsidR="00EB778B" w:rsidRPr="00EB778B" w:rsidRDefault="00EB778B" w:rsidP="00EB778B">
      <w:pPr>
        <w:spacing w:after="0" w:line="480" w:lineRule="auto"/>
        <w:ind w:firstLine="720"/>
        <w:jc w:val="center"/>
        <w:rPr>
          <w:rFonts w:ascii="Times New Roman" w:eastAsia="Times New Roman" w:hAnsi="Times New Roman"/>
          <w:sz w:val="24"/>
          <w:szCs w:val="24"/>
        </w:rPr>
      </w:pPr>
    </w:p>
    <w:p w14:paraId="6C23CF1A"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Real-World Ethical Conflicts</w:t>
      </w:r>
    </w:p>
    <w:p w14:paraId="34CD05B1"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Example 1: Google’s Partnership with Ascension</w:t>
      </w:r>
    </w:p>
    <w:p w14:paraId="38602AD9"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A well-known example of ethical conflict in data preprocessing is the partnership between Google and Ascension, one of the largest healthcare systems in the United States. According to Cohen (2019), Ascension partnered with Google to move millions of patient records to Google’s cloud computing platform. This data included sensitive information such as names, birth dates, medications, and medical diagnoses. While both organizations claimed that the partnership complied with the Health Insurance Portability and Accountability Act (HIPAA), the lack of transparency and patient consent raised significant ethical concerns.</w:t>
      </w:r>
    </w:p>
    <w:p w14:paraId="5C588E9D"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Patients were not informed about the data-sharing arrangement, and they were not given the option to opt in or opt out. This secrecy fueled public mistrust, especially given Google’s history of privacy issues, such as data breaches and unauthorized data collection. Critics questioned whether Google could benefit financially or strategically from access to patient data, even if the partnership was technically legal. This case highlights the importance of clear communication, informed consent, and building public trust in data processing activities.</w:t>
      </w:r>
    </w:p>
    <w:p w14:paraId="01B38019"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4C63F753" w14:textId="77777777"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Example 2: Facial Recognition Data Collection Without Consent</w:t>
      </w:r>
    </w:p>
    <w:p w14:paraId="32140046"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 xml:space="preserve">Another example of ethical conflict involves Clearview AI, a company that scraped billions of images from social media and other public websites to build a facial recognition database. According to Schneble et al. (2020), Clearview AI collected these images without the consent of the individuals involved. This practice sparked outrage from privacy advocates, legal experts, and the </w:t>
      </w:r>
      <w:proofErr w:type="gramStart"/>
      <w:r w:rsidRPr="00EB778B">
        <w:rPr>
          <w:rFonts w:ascii="Times New Roman" w:eastAsia="Times New Roman" w:hAnsi="Times New Roman"/>
          <w:sz w:val="24"/>
          <w:szCs w:val="24"/>
        </w:rPr>
        <w:t>general public</w:t>
      </w:r>
      <w:proofErr w:type="gramEnd"/>
      <w:r w:rsidRPr="00EB778B">
        <w:rPr>
          <w:rFonts w:ascii="Times New Roman" w:eastAsia="Times New Roman" w:hAnsi="Times New Roman"/>
          <w:sz w:val="24"/>
          <w:szCs w:val="24"/>
        </w:rPr>
        <w:t>.</w:t>
      </w:r>
    </w:p>
    <w:p w14:paraId="445B3E18"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The ethical issues in this case include the lack of informed consent, the potential misuse of facial recognition technology, and the risk of surveillance and discrimination. Clearview AI’s actions were widely criticized as a violation of individuals’ privacy rights. Additionally, facial recognition technology has been shown to have higher error rates for people of color, raising concerns about bias and unfair treatment. This example demonstrates how data preprocessing activities, when done without ethical consideration, can have far-reaching negative impacts on society.</w:t>
      </w:r>
    </w:p>
    <w:p w14:paraId="5A6EB929" w14:textId="77777777" w:rsidR="00E63C34" w:rsidRPr="00EB778B" w:rsidRDefault="00E63C34" w:rsidP="00EB778B">
      <w:pPr>
        <w:spacing w:after="0" w:line="480" w:lineRule="auto"/>
        <w:jc w:val="center"/>
        <w:rPr>
          <w:rFonts w:ascii="Times New Roman" w:eastAsia="Times New Roman" w:hAnsi="Times New Roman"/>
          <w:b/>
          <w:bCs/>
          <w:sz w:val="24"/>
          <w:szCs w:val="24"/>
        </w:rPr>
      </w:pPr>
    </w:p>
    <w:p w14:paraId="2A0A07CA" w14:textId="0EA49181"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Conclusion</w:t>
      </w:r>
    </w:p>
    <w:p w14:paraId="5DD993E4"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Data preprocessing is a critical step in preparing data for analysis, but it comes with significant ethical responsibilities. Organizations must consider questions of data ownership, informed consent, privacy, bias, and transparency to ensure that their data practices do not harm individuals or communities. The examples of Google’s partnership with Ascension and Clearview AI’s facial recognition database highlight the real-world consequences of ignoring these ethical considerations. By prioritizing ethical practices in data preprocessing, organizations can build trust, protect privacy, and promote fairness in their data-driven initiatives. As technology continues to advance, ethical leadership in software development will be essential to ensuring that data is used responsibly and for the benefit of all.</w:t>
      </w:r>
    </w:p>
    <w:p w14:paraId="7F0B84EA" w14:textId="0535218B" w:rsidR="00E63C34" w:rsidRPr="00EB778B" w:rsidRDefault="00E63C34" w:rsidP="00EB778B">
      <w:pPr>
        <w:spacing w:after="0" w:line="480" w:lineRule="auto"/>
        <w:ind w:firstLine="720"/>
        <w:jc w:val="center"/>
        <w:rPr>
          <w:rFonts w:ascii="Times New Roman" w:eastAsia="Times New Roman" w:hAnsi="Times New Roman"/>
          <w:sz w:val="24"/>
          <w:szCs w:val="24"/>
        </w:rPr>
      </w:pPr>
    </w:p>
    <w:p w14:paraId="297A82E1" w14:textId="77777777" w:rsidR="00E63C34" w:rsidRPr="00EB778B" w:rsidRDefault="00E63C34" w:rsidP="00EB778B">
      <w:pPr>
        <w:spacing w:after="0" w:line="480" w:lineRule="auto"/>
        <w:jc w:val="center"/>
        <w:rPr>
          <w:rFonts w:ascii="Times New Roman" w:eastAsia="Times New Roman" w:hAnsi="Times New Roman"/>
          <w:b/>
          <w:bCs/>
          <w:sz w:val="24"/>
          <w:szCs w:val="24"/>
        </w:rPr>
      </w:pPr>
    </w:p>
    <w:p w14:paraId="527C74FE" w14:textId="77777777" w:rsidR="00E63C34" w:rsidRPr="00EB778B" w:rsidRDefault="00E63C34" w:rsidP="00EB778B">
      <w:pPr>
        <w:spacing w:after="0" w:line="480" w:lineRule="auto"/>
        <w:rPr>
          <w:rFonts w:ascii="Times New Roman" w:eastAsia="Times New Roman" w:hAnsi="Times New Roman"/>
          <w:b/>
          <w:bCs/>
          <w:sz w:val="24"/>
          <w:szCs w:val="24"/>
        </w:rPr>
      </w:pPr>
    </w:p>
    <w:p w14:paraId="77F70535" w14:textId="0BA10B45" w:rsidR="00E63C34" w:rsidRPr="00EB778B" w:rsidRDefault="00E63C34" w:rsidP="00EB778B">
      <w:pPr>
        <w:spacing w:after="0" w:line="480" w:lineRule="auto"/>
        <w:jc w:val="center"/>
        <w:rPr>
          <w:rFonts w:ascii="Times New Roman" w:eastAsia="Times New Roman" w:hAnsi="Times New Roman"/>
          <w:b/>
          <w:bCs/>
          <w:sz w:val="24"/>
          <w:szCs w:val="24"/>
        </w:rPr>
      </w:pPr>
      <w:r w:rsidRPr="00EB778B">
        <w:rPr>
          <w:rFonts w:ascii="Times New Roman" w:eastAsia="Times New Roman" w:hAnsi="Times New Roman"/>
          <w:b/>
          <w:bCs/>
          <w:sz w:val="24"/>
          <w:szCs w:val="24"/>
        </w:rPr>
        <w:t>References</w:t>
      </w:r>
    </w:p>
    <w:p w14:paraId="5A8FBA5D"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 xml:space="preserve">ACM. (2018). </w:t>
      </w:r>
      <w:r w:rsidRPr="00EB778B">
        <w:rPr>
          <w:rFonts w:ascii="Times New Roman" w:eastAsia="Times New Roman" w:hAnsi="Times New Roman"/>
          <w:i/>
          <w:iCs/>
          <w:sz w:val="24"/>
          <w:szCs w:val="24"/>
        </w:rPr>
        <w:t>ACM Code of Ethics and Professional Conduct</w:t>
      </w:r>
      <w:r w:rsidRPr="00EB778B">
        <w:rPr>
          <w:rFonts w:ascii="Times New Roman" w:eastAsia="Times New Roman" w:hAnsi="Times New Roman"/>
          <w:sz w:val="24"/>
          <w:szCs w:val="24"/>
        </w:rPr>
        <w:t xml:space="preserve">. </w:t>
      </w:r>
      <w:hyperlink r:id="rId9" w:tgtFrame="_new" w:history="1">
        <w:r w:rsidRPr="00EB778B">
          <w:rPr>
            <w:rStyle w:val="Hyperlink"/>
            <w:rFonts w:ascii="Times New Roman" w:eastAsia="Times New Roman" w:hAnsi="Times New Roman"/>
            <w:sz w:val="24"/>
            <w:szCs w:val="24"/>
          </w:rPr>
          <w:t>https://www.acm.org/code-of-ethics</w:t>
        </w:r>
      </w:hyperlink>
    </w:p>
    <w:p w14:paraId="63EC4276"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56ED6237"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 xml:space="preserve">Cohen, J. K. (2019). 'Seething mistrust' of tech giants presents hurdles for deals like Ascension/Google's. </w:t>
      </w:r>
      <w:r w:rsidRPr="00EB778B">
        <w:rPr>
          <w:rFonts w:ascii="Times New Roman" w:eastAsia="Times New Roman" w:hAnsi="Times New Roman"/>
          <w:i/>
          <w:iCs/>
          <w:sz w:val="24"/>
          <w:szCs w:val="24"/>
        </w:rPr>
        <w:t>Modern Healthcare</w:t>
      </w:r>
      <w:r w:rsidRPr="00EB778B">
        <w:rPr>
          <w:rFonts w:ascii="Times New Roman" w:eastAsia="Times New Roman" w:hAnsi="Times New Roman"/>
          <w:sz w:val="24"/>
          <w:szCs w:val="24"/>
        </w:rPr>
        <w:t>, 49(45), 12.</w:t>
      </w:r>
    </w:p>
    <w:p w14:paraId="1D5B6369"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6BDDCF6A"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 xml:space="preserve">O’Keefe, K., &amp; O’Brien, D. (2023). </w:t>
      </w:r>
      <w:r w:rsidRPr="00EB778B">
        <w:rPr>
          <w:rFonts w:ascii="Times New Roman" w:eastAsia="Times New Roman" w:hAnsi="Times New Roman"/>
          <w:i/>
          <w:iCs/>
          <w:sz w:val="24"/>
          <w:szCs w:val="24"/>
        </w:rPr>
        <w:t>Data Ethics: Practical Strategies for Implementing Ethical Information Management and Governance</w:t>
      </w:r>
      <w:r w:rsidRPr="00EB778B">
        <w:rPr>
          <w:rFonts w:ascii="Times New Roman" w:eastAsia="Times New Roman" w:hAnsi="Times New Roman"/>
          <w:sz w:val="24"/>
          <w:szCs w:val="24"/>
        </w:rPr>
        <w:t>. Kogan Page.</w:t>
      </w:r>
    </w:p>
    <w:p w14:paraId="10AD9DB6"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376B03E1" w14:textId="77777777" w:rsidR="00E63C34" w:rsidRPr="00EB778B" w:rsidRDefault="00E63C34" w:rsidP="00EB778B">
      <w:pPr>
        <w:spacing w:after="0" w:line="480" w:lineRule="auto"/>
        <w:ind w:firstLine="720"/>
        <w:rPr>
          <w:rFonts w:ascii="Times New Roman" w:eastAsia="Times New Roman" w:hAnsi="Times New Roman"/>
          <w:sz w:val="24"/>
          <w:szCs w:val="24"/>
        </w:rPr>
      </w:pPr>
      <w:r w:rsidRPr="00EB778B">
        <w:rPr>
          <w:rFonts w:ascii="Times New Roman" w:eastAsia="Times New Roman" w:hAnsi="Times New Roman"/>
          <w:sz w:val="24"/>
          <w:szCs w:val="24"/>
        </w:rPr>
        <w:t xml:space="preserve">Schneble, C. O., Elger, B. S., &amp; Shaw, D. M. (2020). Google's Project Nightingale highlights the necessity of data science ethics review. </w:t>
      </w:r>
      <w:r w:rsidRPr="00EB778B">
        <w:rPr>
          <w:rFonts w:ascii="Times New Roman" w:eastAsia="Times New Roman" w:hAnsi="Times New Roman"/>
          <w:i/>
          <w:iCs/>
          <w:sz w:val="24"/>
          <w:szCs w:val="24"/>
        </w:rPr>
        <w:t>EMBO Molecular Medicine</w:t>
      </w:r>
      <w:r w:rsidRPr="00EB778B">
        <w:rPr>
          <w:rFonts w:ascii="Times New Roman" w:eastAsia="Times New Roman" w:hAnsi="Times New Roman"/>
          <w:sz w:val="24"/>
          <w:szCs w:val="24"/>
        </w:rPr>
        <w:t xml:space="preserve">, 12(3), e12053. </w:t>
      </w:r>
      <w:hyperlink r:id="rId10" w:tgtFrame="_new" w:history="1">
        <w:r w:rsidRPr="00EB778B">
          <w:rPr>
            <w:rStyle w:val="Hyperlink"/>
            <w:rFonts w:ascii="Times New Roman" w:eastAsia="Times New Roman" w:hAnsi="Times New Roman"/>
            <w:sz w:val="24"/>
            <w:szCs w:val="24"/>
          </w:rPr>
          <w:t>https://doi.org/10.15252/emmm.202012053</w:t>
        </w:r>
      </w:hyperlink>
    </w:p>
    <w:p w14:paraId="4F8216C5" w14:textId="77777777" w:rsidR="00E63C34" w:rsidRPr="00EB778B" w:rsidRDefault="00E63C34" w:rsidP="00EB778B">
      <w:pPr>
        <w:spacing w:after="0" w:line="480" w:lineRule="auto"/>
        <w:ind w:firstLine="720"/>
        <w:rPr>
          <w:rFonts w:ascii="Times New Roman" w:eastAsia="Times New Roman" w:hAnsi="Times New Roman"/>
          <w:sz w:val="24"/>
          <w:szCs w:val="24"/>
        </w:rPr>
      </w:pPr>
    </w:p>
    <w:p w14:paraId="1F8097A5" w14:textId="77777777" w:rsidR="00E63C34" w:rsidRPr="00EB778B" w:rsidRDefault="00E63C34" w:rsidP="00EB778B">
      <w:pPr>
        <w:spacing w:after="0" w:line="480" w:lineRule="auto"/>
        <w:ind w:firstLine="720"/>
        <w:rPr>
          <w:rFonts w:ascii="Times New Roman" w:eastAsia="Times New Roman" w:hAnsi="Times New Roman"/>
          <w:sz w:val="24"/>
          <w:szCs w:val="24"/>
        </w:rPr>
      </w:pPr>
      <w:proofErr w:type="spellStart"/>
      <w:r w:rsidRPr="00EB778B">
        <w:rPr>
          <w:rFonts w:ascii="Times New Roman" w:eastAsia="Times New Roman" w:hAnsi="Times New Roman"/>
          <w:sz w:val="24"/>
          <w:szCs w:val="24"/>
        </w:rPr>
        <w:t>Vakkuri</w:t>
      </w:r>
      <w:proofErr w:type="spellEnd"/>
      <w:r w:rsidRPr="00EB778B">
        <w:rPr>
          <w:rFonts w:ascii="Times New Roman" w:eastAsia="Times New Roman" w:hAnsi="Times New Roman"/>
          <w:sz w:val="24"/>
          <w:szCs w:val="24"/>
        </w:rPr>
        <w:t xml:space="preserve">, V., </w:t>
      </w:r>
      <w:proofErr w:type="spellStart"/>
      <w:r w:rsidRPr="00EB778B">
        <w:rPr>
          <w:rFonts w:ascii="Times New Roman" w:eastAsia="Times New Roman" w:hAnsi="Times New Roman"/>
          <w:sz w:val="24"/>
          <w:szCs w:val="24"/>
        </w:rPr>
        <w:t>Kemell</w:t>
      </w:r>
      <w:proofErr w:type="spellEnd"/>
      <w:r w:rsidRPr="00EB778B">
        <w:rPr>
          <w:rFonts w:ascii="Times New Roman" w:eastAsia="Times New Roman" w:hAnsi="Times New Roman"/>
          <w:sz w:val="24"/>
          <w:szCs w:val="24"/>
        </w:rPr>
        <w:t xml:space="preserve">, K. K., &amp; Abrahamsson, P. (2019). Ethically aligned design: An empirical evaluation of the RESOLVEDD-strategy in software and systems development context. </w:t>
      </w:r>
      <w:r w:rsidRPr="00EB778B">
        <w:rPr>
          <w:rFonts w:ascii="Times New Roman" w:eastAsia="Times New Roman" w:hAnsi="Times New Roman"/>
          <w:i/>
          <w:iCs/>
          <w:sz w:val="24"/>
          <w:szCs w:val="24"/>
        </w:rPr>
        <w:t>IEEE SEAA</w:t>
      </w:r>
      <w:r w:rsidRPr="00EB778B">
        <w:rPr>
          <w:rFonts w:ascii="Times New Roman" w:eastAsia="Times New Roman" w:hAnsi="Times New Roman"/>
          <w:sz w:val="24"/>
          <w:szCs w:val="24"/>
        </w:rPr>
        <w:t>, 2019, 17–25.</w:t>
      </w:r>
    </w:p>
    <w:p w14:paraId="564DAED7" w14:textId="763F6A1D" w:rsidR="00C47924" w:rsidRPr="00EB778B" w:rsidRDefault="00C47924" w:rsidP="00EB778B">
      <w:pPr>
        <w:spacing w:after="0" w:line="480" w:lineRule="auto"/>
        <w:ind w:firstLine="720"/>
        <w:jc w:val="center"/>
        <w:rPr>
          <w:rFonts w:ascii="Times New Roman" w:eastAsia="Times New Roman" w:hAnsi="Times New Roman"/>
          <w:sz w:val="24"/>
          <w:szCs w:val="24"/>
        </w:rPr>
      </w:pPr>
    </w:p>
    <w:sectPr w:rsidR="00C47924" w:rsidRPr="00EB778B" w:rsidSect="00E74CC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8D26E" w14:textId="77777777" w:rsidR="003D4B56" w:rsidRDefault="003D4B56" w:rsidP="00E4761C">
      <w:pPr>
        <w:spacing w:after="0" w:line="240" w:lineRule="auto"/>
      </w:pPr>
      <w:r>
        <w:separator/>
      </w:r>
    </w:p>
  </w:endnote>
  <w:endnote w:type="continuationSeparator" w:id="0">
    <w:p w14:paraId="6A93C239" w14:textId="77777777" w:rsidR="003D4B56" w:rsidRDefault="003D4B56"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3A469" w14:textId="77777777" w:rsidR="003D4B56" w:rsidRDefault="003D4B56" w:rsidP="00E4761C">
      <w:pPr>
        <w:spacing w:after="0" w:line="240" w:lineRule="auto"/>
      </w:pPr>
      <w:r>
        <w:separator/>
      </w:r>
    </w:p>
  </w:footnote>
  <w:footnote w:type="continuationSeparator" w:id="0">
    <w:p w14:paraId="27235C6C" w14:textId="77777777" w:rsidR="003D4B56" w:rsidRDefault="003D4B56"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9"/>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1E73"/>
    <w:rsid w:val="00046CF1"/>
    <w:rsid w:val="00046E25"/>
    <w:rsid w:val="00086C7D"/>
    <w:rsid w:val="000D23D2"/>
    <w:rsid w:val="000D69C8"/>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039BF"/>
    <w:rsid w:val="0035156D"/>
    <w:rsid w:val="00361531"/>
    <w:rsid w:val="0036357E"/>
    <w:rsid w:val="003D1F77"/>
    <w:rsid w:val="003D4B56"/>
    <w:rsid w:val="003F1E79"/>
    <w:rsid w:val="004039E6"/>
    <w:rsid w:val="0041710D"/>
    <w:rsid w:val="0041740B"/>
    <w:rsid w:val="00425E38"/>
    <w:rsid w:val="00436AC9"/>
    <w:rsid w:val="0043795A"/>
    <w:rsid w:val="004575E9"/>
    <w:rsid w:val="00466597"/>
    <w:rsid w:val="00466FD3"/>
    <w:rsid w:val="00476971"/>
    <w:rsid w:val="004A787F"/>
    <w:rsid w:val="004D146E"/>
    <w:rsid w:val="004E081F"/>
    <w:rsid w:val="004F157B"/>
    <w:rsid w:val="00502468"/>
    <w:rsid w:val="00515057"/>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00241"/>
    <w:rsid w:val="00734565"/>
    <w:rsid w:val="00752B20"/>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84DC1"/>
    <w:rsid w:val="008A6F43"/>
    <w:rsid w:val="008C2115"/>
    <w:rsid w:val="008C223D"/>
    <w:rsid w:val="008C4264"/>
    <w:rsid w:val="008D5359"/>
    <w:rsid w:val="008D562B"/>
    <w:rsid w:val="008E12CF"/>
    <w:rsid w:val="008E3676"/>
    <w:rsid w:val="008E503D"/>
    <w:rsid w:val="008F0BCD"/>
    <w:rsid w:val="00904BF9"/>
    <w:rsid w:val="00932FB4"/>
    <w:rsid w:val="009414B0"/>
    <w:rsid w:val="00953DA0"/>
    <w:rsid w:val="00995209"/>
    <w:rsid w:val="009B5B1F"/>
    <w:rsid w:val="009D0E8C"/>
    <w:rsid w:val="009D5EF5"/>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2CF6"/>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63C34"/>
    <w:rsid w:val="00E74CCC"/>
    <w:rsid w:val="00EA2C5B"/>
    <w:rsid w:val="00EA563F"/>
    <w:rsid w:val="00EB29FF"/>
    <w:rsid w:val="00EB778B"/>
    <w:rsid w:val="00F02539"/>
    <w:rsid w:val="00F308A0"/>
    <w:rsid w:val="00F30A56"/>
    <w:rsid w:val="00F333FE"/>
    <w:rsid w:val="00F46DF3"/>
    <w:rsid w:val="00F61329"/>
    <w:rsid w:val="00F81A61"/>
    <w:rsid w:val="00F83DE9"/>
    <w:rsid w:val="00F85B05"/>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88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C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84DC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63C34"/>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40737569">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56194991">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41511772">
      <w:bodyDiv w:val="1"/>
      <w:marLeft w:val="0"/>
      <w:marRight w:val="0"/>
      <w:marTop w:val="0"/>
      <w:marBottom w:val="0"/>
      <w:divBdr>
        <w:top w:val="none" w:sz="0" w:space="0" w:color="auto"/>
        <w:left w:val="none" w:sz="0" w:space="0" w:color="auto"/>
        <w:bottom w:val="none" w:sz="0" w:space="0" w:color="auto"/>
        <w:right w:val="none" w:sz="0" w:space="0" w:color="auto"/>
      </w:divBdr>
    </w:div>
    <w:div w:id="34806627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356851877">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26598795">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2222347">
      <w:bodyDiv w:val="1"/>
      <w:marLeft w:val="0"/>
      <w:marRight w:val="0"/>
      <w:marTop w:val="0"/>
      <w:marBottom w:val="0"/>
      <w:divBdr>
        <w:top w:val="none" w:sz="0" w:space="0" w:color="auto"/>
        <w:left w:val="none" w:sz="0" w:space="0" w:color="auto"/>
        <w:bottom w:val="none" w:sz="0" w:space="0" w:color="auto"/>
        <w:right w:val="none" w:sz="0" w:space="0" w:color="auto"/>
      </w:divBdr>
    </w:div>
    <w:div w:id="683480726">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2180803">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17874422">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5380">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9969985">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51246819">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3768123">
      <w:bodyDiv w:val="1"/>
      <w:marLeft w:val="0"/>
      <w:marRight w:val="0"/>
      <w:marTop w:val="0"/>
      <w:marBottom w:val="0"/>
      <w:divBdr>
        <w:top w:val="none" w:sz="0" w:space="0" w:color="auto"/>
        <w:left w:val="none" w:sz="0" w:space="0" w:color="auto"/>
        <w:bottom w:val="none" w:sz="0" w:space="0" w:color="auto"/>
        <w:right w:val="none" w:sz="0" w:space="0" w:color="auto"/>
      </w:divBdr>
    </w:div>
    <w:div w:id="1734307768">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4716">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3729385">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861519">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i.org/10.15252/emmm.202012053" TargetMode="External"/><Relationship Id="rId4" Type="http://schemas.openxmlformats.org/officeDocument/2006/relationships/styles" Target="styles.xml"/><Relationship Id="rId9" Type="http://schemas.openxmlformats.org/officeDocument/2006/relationships/hyperlink" Target="https://www.acm.org/code-of-eth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9758</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3</cp:revision>
  <dcterms:created xsi:type="dcterms:W3CDTF">2025-05-13T20:28:00Z</dcterms:created>
  <dcterms:modified xsi:type="dcterms:W3CDTF">2025-05-13T20:44:00Z</dcterms:modified>
</cp:coreProperties>
</file>