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C40D85" w:rsidRDefault="00E4761C" w:rsidP="00C40D85">
      <w:pPr>
        <w:spacing w:line="480" w:lineRule="auto"/>
        <w:rPr>
          <w:rFonts w:ascii="Times New Roman" w:hAnsi="Times New Roman"/>
          <w:sz w:val="24"/>
          <w:szCs w:val="24"/>
        </w:rPr>
      </w:pPr>
    </w:p>
    <w:p w14:paraId="60391EF7" w14:textId="77777777" w:rsidR="001040EC" w:rsidRPr="00C40D85" w:rsidRDefault="001040EC" w:rsidP="00C40D85">
      <w:pPr>
        <w:spacing w:line="480" w:lineRule="auto"/>
        <w:rPr>
          <w:rFonts w:ascii="Times New Roman" w:hAnsi="Times New Roman"/>
          <w:sz w:val="24"/>
          <w:szCs w:val="24"/>
        </w:rPr>
      </w:pPr>
    </w:p>
    <w:p w14:paraId="0A65E597" w14:textId="77777777" w:rsidR="00E4761C" w:rsidRPr="00C40D85" w:rsidRDefault="00E4761C" w:rsidP="00C40D85">
      <w:pPr>
        <w:spacing w:line="480" w:lineRule="auto"/>
        <w:jc w:val="center"/>
        <w:rPr>
          <w:rFonts w:ascii="Times New Roman" w:hAnsi="Times New Roman"/>
          <w:sz w:val="24"/>
          <w:szCs w:val="24"/>
        </w:rPr>
      </w:pPr>
    </w:p>
    <w:p w14:paraId="02258F00" w14:textId="77777777" w:rsidR="006C3ABB" w:rsidRPr="00C40D85" w:rsidRDefault="006C3ABB" w:rsidP="00C40D85">
      <w:pPr>
        <w:spacing w:after="0" w:line="480" w:lineRule="auto"/>
        <w:rPr>
          <w:rFonts w:ascii="Times New Roman" w:hAnsi="Times New Roman"/>
          <w:sz w:val="24"/>
          <w:szCs w:val="24"/>
        </w:rPr>
      </w:pPr>
    </w:p>
    <w:p w14:paraId="75EBAEDD" w14:textId="77777777" w:rsidR="00C51525" w:rsidRPr="00C40D85" w:rsidRDefault="00C51525" w:rsidP="00C40D85">
      <w:pPr>
        <w:spacing w:after="0" w:line="480" w:lineRule="auto"/>
        <w:rPr>
          <w:rStyle w:val="fnt0"/>
          <w:rFonts w:ascii="Times New Roman" w:hAnsi="Times New Roman"/>
          <w:sz w:val="24"/>
          <w:szCs w:val="24"/>
        </w:rPr>
      </w:pPr>
    </w:p>
    <w:p w14:paraId="6DA05982" w14:textId="77777777" w:rsidR="006C3ABB" w:rsidRPr="00C40D85" w:rsidRDefault="006C3ABB" w:rsidP="00C40D85">
      <w:pPr>
        <w:spacing w:after="0" w:line="480" w:lineRule="auto"/>
        <w:rPr>
          <w:rStyle w:val="fnt0"/>
          <w:rFonts w:ascii="Times New Roman" w:hAnsi="Times New Roman"/>
          <w:sz w:val="24"/>
          <w:szCs w:val="24"/>
        </w:rPr>
      </w:pPr>
    </w:p>
    <w:p w14:paraId="284175ED" w14:textId="77777777" w:rsidR="00DE5B2F" w:rsidRPr="00DE5B2F" w:rsidRDefault="00DE5B2F" w:rsidP="00DE5B2F">
      <w:pPr>
        <w:spacing w:line="480" w:lineRule="auto"/>
        <w:jc w:val="center"/>
        <w:rPr>
          <w:rFonts w:ascii="Times New Roman" w:eastAsia="Times New Roman" w:hAnsi="Times New Roman"/>
          <w:b/>
          <w:bCs/>
          <w:sz w:val="24"/>
          <w:szCs w:val="24"/>
        </w:rPr>
      </w:pPr>
      <w:r w:rsidRPr="00DE5B2F">
        <w:rPr>
          <w:rFonts w:ascii="Times New Roman" w:eastAsia="Times New Roman" w:hAnsi="Times New Roman"/>
          <w:b/>
          <w:bCs/>
          <w:sz w:val="24"/>
          <w:szCs w:val="24"/>
        </w:rPr>
        <w:t>Option #1: Why Software Developers Should Take Ethics into Consideration</w:t>
      </w:r>
    </w:p>
    <w:p w14:paraId="520F2FF5" w14:textId="77777777" w:rsidR="00BC0ACD" w:rsidRPr="00C40D85" w:rsidRDefault="00BC0ACD" w:rsidP="00DE5B2F">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DE5B2F">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32DF922D" w:rsidR="00BC0ACD" w:rsidRPr="00C40D85" w:rsidRDefault="00BC0ACD" w:rsidP="00DE5B2F">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C47924" w:rsidRPr="00C40D85">
        <w:rPr>
          <w:rStyle w:val="fnt0"/>
          <w:rFonts w:ascii="Times New Roman" w:hAnsi="Times New Roman"/>
          <w:sz w:val="24"/>
          <w:szCs w:val="24"/>
        </w:rPr>
        <w:t>2</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06B8A4F" w:rsidR="00BC0ACD" w:rsidRPr="00C40D85" w:rsidRDefault="00BC0ACD" w:rsidP="00DE5B2F">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C47924" w:rsidRPr="00C40D85">
        <w:rPr>
          <w:rFonts w:ascii="Times New Roman" w:hAnsi="Times New Roman"/>
          <w:color w:val="000000"/>
          <w:sz w:val="24"/>
          <w:szCs w:val="24"/>
          <w:shd w:val="clear" w:color="auto" w:fill="FFFFFF"/>
        </w:rPr>
        <w:t>Pubali Banerjee</w:t>
      </w:r>
    </w:p>
    <w:p w14:paraId="540391BB" w14:textId="6D3B537F" w:rsidR="00BC0ACD" w:rsidRPr="00C40D85" w:rsidRDefault="00C47924" w:rsidP="00DE5B2F">
      <w:pPr>
        <w:spacing w:line="480" w:lineRule="auto"/>
        <w:jc w:val="center"/>
        <w:rPr>
          <w:rStyle w:val="fnt0"/>
          <w:rFonts w:ascii="Times New Roman" w:hAnsi="Times New Roman"/>
          <w:sz w:val="24"/>
          <w:szCs w:val="24"/>
        </w:rPr>
      </w:pPr>
      <w:r w:rsidRPr="00C40D85">
        <w:rPr>
          <w:rStyle w:val="fnt0"/>
          <w:rFonts w:ascii="Times New Roman" w:hAnsi="Times New Roman"/>
          <w:sz w:val="24"/>
          <w:szCs w:val="24"/>
        </w:rPr>
        <w:t>1</w:t>
      </w:r>
      <w:r w:rsidR="00DE5B2F">
        <w:rPr>
          <w:rStyle w:val="fnt0"/>
          <w:rFonts w:ascii="Times New Roman" w:hAnsi="Times New Roman"/>
          <w:sz w:val="24"/>
          <w:szCs w:val="24"/>
        </w:rPr>
        <w:t>2</w:t>
      </w:r>
      <w:r w:rsidR="00B061EA">
        <w:rPr>
          <w:rStyle w:val="fnt0"/>
          <w:rFonts w:ascii="Times New Roman" w:hAnsi="Times New Roman"/>
          <w:sz w:val="24"/>
          <w:szCs w:val="24"/>
        </w:rPr>
        <w:t>/</w:t>
      </w:r>
      <w:r w:rsidR="00DE5B2F">
        <w:rPr>
          <w:rStyle w:val="fnt0"/>
          <w:rFonts w:ascii="Times New Roman" w:hAnsi="Times New Roman"/>
          <w:sz w:val="24"/>
          <w:szCs w:val="24"/>
        </w:rPr>
        <w:t>01</w:t>
      </w:r>
      <w:r w:rsidR="001F5ECF" w:rsidRPr="00C40D85">
        <w:rPr>
          <w:rStyle w:val="fnt0"/>
          <w:rFonts w:ascii="Times New Roman" w:hAnsi="Times New Roman"/>
          <w:sz w:val="24"/>
          <w:szCs w:val="24"/>
        </w:rPr>
        <w:t>/</w:t>
      </w:r>
      <w:r w:rsidRPr="00C40D85">
        <w:rPr>
          <w:rStyle w:val="fnt0"/>
          <w:rFonts w:ascii="Times New Roman" w:hAnsi="Times New Roman"/>
          <w:sz w:val="24"/>
          <w:szCs w:val="24"/>
        </w:rPr>
        <w:t>2024</w:t>
      </w:r>
    </w:p>
    <w:p w14:paraId="390B7838" w14:textId="77777777" w:rsidR="00C51525" w:rsidRPr="00C40D85" w:rsidRDefault="00C51525" w:rsidP="00C40D85">
      <w:pPr>
        <w:spacing w:line="480" w:lineRule="auto"/>
        <w:jc w:val="center"/>
        <w:rPr>
          <w:rFonts w:ascii="Times New Roman" w:hAnsi="Times New Roman"/>
          <w:sz w:val="24"/>
          <w:szCs w:val="24"/>
        </w:rPr>
      </w:pPr>
    </w:p>
    <w:p w14:paraId="080FCCBF" w14:textId="77777777" w:rsidR="00C51525" w:rsidRPr="00C40D85" w:rsidRDefault="00C51525" w:rsidP="00C40D85">
      <w:pPr>
        <w:spacing w:line="480" w:lineRule="auto"/>
        <w:jc w:val="center"/>
        <w:rPr>
          <w:rFonts w:ascii="Times New Roman" w:hAnsi="Times New Roman"/>
          <w:sz w:val="24"/>
          <w:szCs w:val="24"/>
        </w:rPr>
      </w:pPr>
    </w:p>
    <w:p w14:paraId="612E6B0A" w14:textId="77777777" w:rsidR="00C51525" w:rsidRPr="00C40D85" w:rsidRDefault="00C51525" w:rsidP="00C40D85">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C40D85">
      <w:pPr>
        <w:spacing w:after="0" w:line="480" w:lineRule="auto"/>
        <w:jc w:val="center"/>
        <w:rPr>
          <w:rFonts w:ascii="Times New Roman" w:hAnsi="Times New Roman"/>
          <w:sz w:val="24"/>
          <w:szCs w:val="24"/>
        </w:rPr>
      </w:pPr>
      <w:r w:rsidRPr="00C40D85">
        <w:rPr>
          <w:rFonts w:ascii="Times New Roman" w:hAnsi="Times New Roman"/>
          <w:sz w:val="24"/>
          <w:szCs w:val="24"/>
        </w:rPr>
        <w:br w:type="page"/>
      </w:r>
    </w:p>
    <w:p w14:paraId="42A82C98" w14:textId="77777777" w:rsidR="00DE5B2F" w:rsidRPr="00DE5B2F" w:rsidRDefault="00DE5B2F" w:rsidP="00DE5B2F">
      <w:pPr>
        <w:spacing w:after="0" w:line="480" w:lineRule="auto"/>
        <w:jc w:val="center"/>
        <w:rPr>
          <w:rFonts w:ascii="Times New Roman" w:eastAsia="Times New Roman" w:hAnsi="Times New Roman"/>
          <w:sz w:val="24"/>
          <w:szCs w:val="24"/>
        </w:rPr>
      </w:pPr>
      <w:r w:rsidRPr="00DE5B2F">
        <w:rPr>
          <w:rFonts w:ascii="Times New Roman" w:eastAsia="Times New Roman" w:hAnsi="Times New Roman"/>
          <w:b/>
          <w:bCs/>
          <w:sz w:val="24"/>
          <w:szCs w:val="24"/>
        </w:rPr>
        <w:lastRenderedPageBreak/>
        <w:t>Why Software Developers Should Take Ethics into Consideration</w:t>
      </w:r>
    </w:p>
    <w:p w14:paraId="48C39A0F" w14:textId="77777777" w:rsidR="00DE5B2F" w:rsidRP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 xml:space="preserve">Software development lies at the core of modern technological advancements, powering essential systems in healthcare, finance, education, and entertainment. With this power comes responsibility, as ethical lapses in software systems can have far-reaching consequences. Ethics </w:t>
      </w:r>
      <w:proofErr w:type="gramStart"/>
      <w:r w:rsidRPr="00DE5B2F">
        <w:rPr>
          <w:rFonts w:ascii="Times New Roman" w:eastAsia="Times New Roman" w:hAnsi="Times New Roman"/>
          <w:sz w:val="24"/>
          <w:szCs w:val="24"/>
        </w:rPr>
        <w:t>are</w:t>
      </w:r>
      <w:proofErr w:type="gramEnd"/>
      <w:r w:rsidRPr="00DE5B2F">
        <w:rPr>
          <w:rFonts w:ascii="Times New Roman" w:eastAsia="Times New Roman" w:hAnsi="Times New Roman"/>
          <w:sz w:val="24"/>
          <w:szCs w:val="24"/>
        </w:rPr>
        <w:t xml:space="preserve"> a fundamental responsibility for developers because their decisions directly impact users, organizations, and society. Ethical lapses, whether intentional or accidental, can lead to financial losses, data breaches, and erosion of trust. For example, the Equifax data breach in 2017, caused by a failure to patch a known vulnerability, exposed sensitive information of 147 million people, demonstrating the catastrophic effects of neglecting ethical responsibilities (Solove, 2013). Ethics guide developers to prioritize user safety, privacy, and fairness, ensuring that their work contributes positively to society.</w:t>
      </w:r>
    </w:p>
    <w:p w14:paraId="12FA1F4C" w14:textId="77777777" w:rsidR="00DE5B2F" w:rsidRP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Software developers face numerous ethical challenges, including safeguarding user data, addressing algorithmic bias, and ensuring transparency. Data privacy is one of the most pressing issues, as developers must protect user information from unauthorized access or misuse. The Facebook-Cambridge Analytica scandal serves as a cautionary tale, where improper data practices eroded public trust (Solove, 2013). Bias in algorithms is another critical issue, as systems designed without careful oversight can reinforce societal inequalities. For example, biased hiring algorithms can discriminate against candidates based on race or gender, perpetuating systemic issues (Binns, 2018). Additionally, transparency is essential for fostering user trust. Users deserve to understand how software functions, especially when it influences critical decisions such as medical diagnoses or loan approvals.</w:t>
      </w:r>
    </w:p>
    <w:p w14:paraId="57F5BC2C" w14:textId="77777777" w:rsidR="00DE5B2F" w:rsidRDefault="00DE5B2F" w:rsidP="00DE5B2F">
      <w:pPr>
        <w:spacing w:after="0" w:line="480" w:lineRule="auto"/>
        <w:ind w:firstLine="720"/>
        <w:rPr>
          <w:rFonts w:ascii="Times New Roman" w:eastAsia="Times New Roman" w:hAnsi="Times New Roman"/>
          <w:sz w:val="24"/>
          <w:szCs w:val="24"/>
        </w:rPr>
      </w:pPr>
    </w:p>
    <w:p w14:paraId="208F6507" w14:textId="7BE9EB53" w:rsidR="00DE5B2F" w:rsidRP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lastRenderedPageBreak/>
        <w:t xml:space="preserve">To address these challenges, developers must incorporate ethical considerations throughout the software development lifecycle. This process involves conducting ethical risk assessments, embedding privacy protections into software design, and engaging diverse perspectives to identify blind spots. Ethical risk assessments help developers anticipate potential harm and address it proactively. Privacy by design ensures that data protection measures are not an afterthought but an integral part of the development process. Collaboration with professionals from various backgrounds allows for a more comprehensive understanding of ethical dilemmas and potential solutions. These practices not </w:t>
      </w:r>
      <w:proofErr w:type="gramStart"/>
      <w:r w:rsidRPr="00DE5B2F">
        <w:rPr>
          <w:rFonts w:ascii="Times New Roman" w:eastAsia="Times New Roman" w:hAnsi="Times New Roman"/>
          <w:sz w:val="24"/>
          <w:szCs w:val="24"/>
        </w:rPr>
        <w:t>only</w:t>
      </w:r>
      <w:proofErr w:type="gramEnd"/>
      <w:r w:rsidRPr="00DE5B2F">
        <w:rPr>
          <w:rFonts w:ascii="Times New Roman" w:eastAsia="Times New Roman" w:hAnsi="Times New Roman"/>
          <w:sz w:val="24"/>
          <w:szCs w:val="24"/>
        </w:rPr>
        <w:t xml:space="preserve"> safeguard users but also contribute to the long-term success and reliability of software systems.</w:t>
      </w:r>
    </w:p>
    <w:p w14:paraId="38237CC9" w14:textId="77777777" w:rsidR="00DE5B2F" w:rsidRP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Developers should approach their work with a mindset of curiosity and accountability, asking critical questions such as “Who could be harmed by this software?” and “How can we ensure fairness and inclusivity?” These questions encourage a proactive approach to identifying potential issues and aligning solutions with ethical standards. By consistently reflecting on the ethical implications of their work, developers can make informed decisions that prioritize user well-being and societal benefit.</w:t>
      </w:r>
    </w:p>
    <w:p w14:paraId="4476EA2F" w14:textId="77777777" w:rsidR="00DE5B2F" w:rsidRP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 xml:space="preserve">The software development community plays a pivotal role in fostering ethical practices. Professional organizations such as the Institute of Electrical and Electronics Engineers (IEEE) and the Association for Computing Machinery (ACM) provide codes of ethics that serve as valuable resources for developers. Open-source communities can also promote ethical standards by reviewing code for potential issues and sharing best practices. Additionally, companies can establish ethics committees to evaluate the impact of their software and provide guidance to developers. By creating a culture of accountability and support, the software development </w:t>
      </w:r>
      <w:r w:rsidRPr="00DE5B2F">
        <w:rPr>
          <w:rFonts w:ascii="Times New Roman" w:eastAsia="Times New Roman" w:hAnsi="Times New Roman"/>
          <w:sz w:val="24"/>
          <w:szCs w:val="24"/>
        </w:rPr>
        <w:lastRenderedPageBreak/>
        <w:t>community ensures that developers have the resources and guidance needed to make ethical decisions.</w:t>
      </w:r>
    </w:p>
    <w:p w14:paraId="2102EBA3" w14:textId="77777777" w:rsidR="00DE5B2F" w:rsidRP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Unethical software should have consequences to deter negligent behavior and protect users. Legal penalties, such as fines or lawsuits, can hold organizations accountable for harm caused by unethical practices. Reputational damage is another powerful deterrent, as publicizing unethical behavior discourages companies from repeating similar mistakes. Financial sanctions can also incentivize organizations to prioritize ethical standards. However, these measures should be balanced with opportunities for organizations to correct their mistakes and improve their practices. Encouraging remediation and continuous improvement ensures that companies remain committed to ethical development in the long term.</w:t>
      </w:r>
    </w:p>
    <w:p w14:paraId="08168889" w14:textId="77777777" w:rsidR="00DE5B2F" w:rsidRP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Ethics are not optional for software developers—they are a fundamental responsibility. By considering ethical implications, asking critical questions, and fostering a supportive community, developers can create software that benefits society while minimizing harm. The consequences of unethical software underscore the importance of prioritizing ethics in every project. As technology continues to evolve, developers must remain committed to ethical practices to ensure that innovation serves humanity responsibly.</w:t>
      </w:r>
    </w:p>
    <w:p w14:paraId="1C5C4143" w14:textId="77777777" w:rsidR="00DE5B2F" w:rsidRDefault="00DE5B2F" w:rsidP="00DE5B2F">
      <w:pPr>
        <w:spacing w:after="0" w:line="480" w:lineRule="auto"/>
        <w:jc w:val="center"/>
        <w:rPr>
          <w:rFonts w:ascii="Times New Roman" w:eastAsia="Times New Roman" w:hAnsi="Times New Roman"/>
          <w:b/>
          <w:bCs/>
          <w:sz w:val="24"/>
          <w:szCs w:val="24"/>
        </w:rPr>
      </w:pPr>
    </w:p>
    <w:p w14:paraId="3272CF64" w14:textId="77777777" w:rsidR="00DE5B2F" w:rsidRDefault="00DE5B2F" w:rsidP="00DE5B2F">
      <w:pPr>
        <w:spacing w:after="0" w:line="480" w:lineRule="auto"/>
        <w:jc w:val="center"/>
        <w:rPr>
          <w:rFonts w:ascii="Times New Roman" w:eastAsia="Times New Roman" w:hAnsi="Times New Roman"/>
          <w:b/>
          <w:bCs/>
          <w:sz w:val="24"/>
          <w:szCs w:val="24"/>
        </w:rPr>
      </w:pPr>
    </w:p>
    <w:p w14:paraId="64F4536A" w14:textId="77777777" w:rsidR="00DE5B2F" w:rsidRDefault="00DE5B2F" w:rsidP="00DE5B2F">
      <w:pPr>
        <w:spacing w:after="0" w:line="480" w:lineRule="auto"/>
        <w:jc w:val="center"/>
        <w:rPr>
          <w:rFonts w:ascii="Times New Roman" w:eastAsia="Times New Roman" w:hAnsi="Times New Roman"/>
          <w:b/>
          <w:bCs/>
          <w:sz w:val="24"/>
          <w:szCs w:val="24"/>
        </w:rPr>
      </w:pPr>
    </w:p>
    <w:p w14:paraId="4BDC1000" w14:textId="77777777" w:rsidR="00DE5B2F" w:rsidRDefault="00DE5B2F" w:rsidP="00DE5B2F">
      <w:pPr>
        <w:spacing w:after="0" w:line="480" w:lineRule="auto"/>
        <w:jc w:val="center"/>
        <w:rPr>
          <w:rFonts w:ascii="Times New Roman" w:eastAsia="Times New Roman" w:hAnsi="Times New Roman"/>
          <w:b/>
          <w:bCs/>
          <w:sz w:val="24"/>
          <w:szCs w:val="24"/>
        </w:rPr>
      </w:pPr>
    </w:p>
    <w:p w14:paraId="51AE8BDC" w14:textId="77777777" w:rsidR="00DE5B2F" w:rsidRDefault="00DE5B2F" w:rsidP="00DE5B2F">
      <w:pPr>
        <w:spacing w:after="0" w:line="480" w:lineRule="auto"/>
        <w:jc w:val="center"/>
        <w:rPr>
          <w:rFonts w:ascii="Times New Roman" w:eastAsia="Times New Roman" w:hAnsi="Times New Roman"/>
          <w:b/>
          <w:bCs/>
          <w:sz w:val="24"/>
          <w:szCs w:val="24"/>
        </w:rPr>
      </w:pPr>
    </w:p>
    <w:p w14:paraId="7B681B8B" w14:textId="77777777" w:rsidR="00DE5B2F" w:rsidRDefault="00DE5B2F" w:rsidP="00DE5B2F">
      <w:pPr>
        <w:spacing w:after="0" w:line="480" w:lineRule="auto"/>
        <w:jc w:val="center"/>
        <w:rPr>
          <w:rFonts w:ascii="Times New Roman" w:eastAsia="Times New Roman" w:hAnsi="Times New Roman"/>
          <w:b/>
          <w:bCs/>
          <w:sz w:val="24"/>
          <w:szCs w:val="24"/>
        </w:rPr>
      </w:pPr>
    </w:p>
    <w:p w14:paraId="60B5A5DC" w14:textId="77777777" w:rsidR="00DE5B2F" w:rsidRDefault="00DE5B2F" w:rsidP="00DE5B2F">
      <w:pPr>
        <w:spacing w:after="0" w:line="480" w:lineRule="auto"/>
        <w:jc w:val="center"/>
        <w:rPr>
          <w:rFonts w:ascii="Times New Roman" w:eastAsia="Times New Roman" w:hAnsi="Times New Roman"/>
          <w:b/>
          <w:bCs/>
          <w:sz w:val="24"/>
          <w:szCs w:val="24"/>
        </w:rPr>
      </w:pPr>
    </w:p>
    <w:p w14:paraId="6F6C402B" w14:textId="77777777" w:rsidR="00DE5B2F" w:rsidRDefault="00DE5B2F" w:rsidP="00DE5B2F">
      <w:pPr>
        <w:spacing w:after="0" w:line="480" w:lineRule="auto"/>
        <w:jc w:val="center"/>
        <w:rPr>
          <w:rFonts w:ascii="Times New Roman" w:eastAsia="Times New Roman" w:hAnsi="Times New Roman"/>
          <w:b/>
          <w:bCs/>
          <w:sz w:val="24"/>
          <w:szCs w:val="24"/>
        </w:rPr>
      </w:pPr>
    </w:p>
    <w:p w14:paraId="7A1E6A88" w14:textId="77777777" w:rsidR="00DE5B2F" w:rsidRDefault="00DE5B2F" w:rsidP="00DE5B2F">
      <w:pPr>
        <w:spacing w:after="0" w:line="480" w:lineRule="auto"/>
        <w:jc w:val="center"/>
        <w:rPr>
          <w:rFonts w:ascii="Times New Roman" w:eastAsia="Times New Roman" w:hAnsi="Times New Roman"/>
          <w:b/>
          <w:bCs/>
          <w:sz w:val="24"/>
          <w:szCs w:val="24"/>
        </w:rPr>
      </w:pPr>
    </w:p>
    <w:p w14:paraId="6380ABB6" w14:textId="26E6AA42" w:rsidR="00DE5B2F" w:rsidRPr="00DE5B2F" w:rsidRDefault="00DE5B2F" w:rsidP="00DE5B2F">
      <w:pPr>
        <w:spacing w:after="0" w:line="480" w:lineRule="auto"/>
        <w:jc w:val="center"/>
        <w:rPr>
          <w:rFonts w:ascii="Times New Roman" w:eastAsia="Times New Roman" w:hAnsi="Times New Roman"/>
          <w:sz w:val="24"/>
          <w:szCs w:val="24"/>
        </w:rPr>
      </w:pPr>
      <w:r w:rsidRPr="00DE5B2F">
        <w:rPr>
          <w:rFonts w:ascii="Times New Roman" w:eastAsia="Times New Roman" w:hAnsi="Times New Roman"/>
          <w:b/>
          <w:bCs/>
          <w:sz w:val="24"/>
          <w:szCs w:val="24"/>
        </w:rPr>
        <w:t>References</w:t>
      </w:r>
    </w:p>
    <w:p w14:paraId="5A484AF2" w14:textId="09CF6B70" w:rsid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 xml:space="preserve">Al-Rafee, S., &amp; Cronan, T. P. (2006). Digital piracy: The role of perceived justice and ethical beliefs. </w:t>
      </w:r>
      <w:r w:rsidRPr="00DE5B2F">
        <w:rPr>
          <w:rFonts w:ascii="Times New Roman" w:eastAsia="Times New Roman" w:hAnsi="Times New Roman"/>
          <w:i/>
          <w:iCs/>
          <w:sz w:val="24"/>
          <w:szCs w:val="24"/>
        </w:rPr>
        <w:t>Journal of Business Ethics, 63</w:t>
      </w:r>
      <w:r w:rsidRPr="00DE5B2F">
        <w:rPr>
          <w:rFonts w:ascii="Times New Roman" w:eastAsia="Times New Roman" w:hAnsi="Times New Roman"/>
          <w:sz w:val="24"/>
          <w:szCs w:val="24"/>
        </w:rPr>
        <w:t xml:space="preserve">(3), 283–297. </w:t>
      </w:r>
      <w:hyperlink r:id="rId9" w:history="1">
        <w:r w:rsidRPr="00DE5B2F">
          <w:rPr>
            <w:rStyle w:val="Hyperlink"/>
            <w:rFonts w:ascii="Times New Roman" w:eastAsia="Times New Roman" w:hAnsi="Times New Roman"/>
            <w:sz w:val="24"/>
            <w:szCs w:val="24"/>
          </w:rPr>
          <w:t>https://doi.org/10.1007/s10551-005-1905-6</w:t>
        </w:r>
      </w:hyperlink>
    </w:p>
    <w:p w14:paraId="68C6214D" w14:textId="77777777" w:rsidR="00DE5B2F" w:rsidRPr="00DE5B2F" w:rsidRDefault="00DE5B2F" w:rsidP="00DE5B2F">
      <w:pPr>
        <w:spacing w:after="0" w:line="480" w:lineRule="auto"/>
        <w:ind w:firstLine="720"/>
        <w:rPr>
          <w:rFonts w:ascii="Times New Roman" w:eastAsia="Times New Roman" w:hAnsi="Times New Roman"/>
          <w:sz w:val="24"/>
          <w:szCs w:val="24"/>
        </w:rPr>
      </w:pPr>
    </w:p>
    <w:p w14:paraId="226FF9FC" w14:textId="6A376C7C" w:rsid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 xml:space="preserve">Binns, R. (2018). Fairness in machine learning: Lessons from political philosophy. </w:t>
      </w:r>
      <w:r w:rsidRPr="00DE5B2F">
        <w:rPr>
          <w:rFonts w:ascii="Times New Roman" w:eastAsia="Times New Roman" w:hAnsi="Times New Roman"/>
          <w:i/>
          <w:iCs/>
          <w:sz w:val="24"/>
          <w:szCs w:val="24"/>
        </w:rPr>
        <w:t>Proceedings of the 2018 Conference on Fairness, Accountability, and Transparency.</w:t>
      </w:r>
      <w:r w:rsidRPr="00DE5B2F">
        <w:rPr>
          <w:rFonts w:ascii="Times New Roman" w:eastAsia="Times New Roman" w:hAnsi="Times New Roman"/>
          <w:sz w:val="24"/>
          <w:szCs w:val="24"/>
        </w:rPr>
        <w:t xml:space="preserve"> </w:t>
      </w:r>
      <w:hyperlink r:id="rId10" w:history="1">
        <w:r w:rsidRPr="00DE5B2F">
          <w:rPr>
            <w:rStyle w:val="Hyperlink"/>
            <w:rFonts w:ascii="Times New Roman" w:eastAsia="Times New Roman" w:hAnsi="Times New Roman"/>
            <w:sz w:val="24"/>
            <w:szCs w:val="24"/>
          </w:rPr>
          <w:t>https://doi.org/10.1145/3287560</w:t>
        </w:r>
      </w:hyperlink>
    </w:p>
    <w:p w14:paraId="30699527" w14:textId="77777777" w:rsidR="00DE5B2F" w:rsidRPr="00DE5B2F" w:rsidRDefault="00DE5B2F" w:rsidP="00DE5B2F">
      <w:pPr>
        <w:spacing w:after="0" w:line="480" w:lineRule="auto"/>
        <w:ind w:firstLine="720"/>
        <w:rPr>
          <w:rFonts w:ascii="Times New Roman" w:eastAsia="Times New Roman" w:hAnsi="Times New Roman"/>
          <w:sz w:val="24"/>
          <w:szCs w:val="24"/>
        </w:rPr>
      </w:pPr>
    </w:p>
    <w:p w14:paraId="3CD60ABE" w14:textId="77777777" w:rsid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 xml:space="preserve">IEEE Code of Ethics. (n.d.). </w:t>
      </w:r>
      <w:r w:rsidRPr="00DE5B2F">
        <w:rPr>
          <w:rFonts w:ascii="Times New Roman" w:eastAsia="Times New Roman" w:hAnsi="Times New Roman"/>
          <w:i/>
          <w:iCs/>
          <w:sz w:val="24"/>
          <w:szCs w:val="24"/>
        </w:rPr>
        <w:t>Institute of Electrical and Electronics Engineers.</w:t>
      </w:r>
      <w:r w:rsidRPr="00DE5B2F">
        <w:rPr>
          <w:rFonts w:ascii="Times New Roman" w:eastAsia="Times New Roman" w:hAnsi="Times New Roman"/>
          <w:sz w:val="24"/>
          <w:szCs w:val="24"/>
        </w:rPr>
        <w:t xml:space="preserve"> Retrieved from </w:t>
      </w:r>
      <w:hyperlink r:id="rId11" w:tgtFrame="_new" w:history="1">
        <w:r w:rsidRPr="00DE5B2F">
          <w:rPr>
            <w:rStyle w:val="Hyperlink"/>
            <w:rFonts w:ascii="Times New Roman" w:eastAsia="Times New Roman" w:hAnsi="Times New Roman"/>
            <w:sz w:val="24"/>
            <w:szCs w:val="24"/>
          </w:rPr>
          <w:t>https://www.ieee.org</w:t>
        </w:r>
      </w:hyperlink>
    </w:p>
    <w:p w14:paraId="05AEA3EE" w14:textId="77777777" w:rsidR="00DE5B2F" w:rsidRPr="00DE5B2F" w:rsidRDefault="00DE5B2F" w:rsidP="00DE5B2F">
      <w:pPr>
        <w:spacing w:after="0" w:line="480" w:lineRule="auto"/>
        <w:ind w:firstLine="720"/>
        <w:rPr>
          <w:rFonts w:ascii="Times New Roman" w:eastAsia="Times New Roman" w:hAnsi="Times New Roman"/>
          <w:sz w:val="24"/>
          <w:szCs w:val="24"/>
        </w:rPr>
      </w:pPr>
    </w:p>
    <w:p w14:paraId="7A66FED3" w14:textId="63B5AF6C" w:rsidR="00DE5B2F" w:rsidRDefault="00DE5B2F" w:rsidP="00DE5B2F">
      <w:pPr>
        <w:spacing w:after="0" w:line="480" w:lineRule="auto"/>
        <w:ind w:firstLine="720"/>
        <w:rPr>
          <w:rFonts w:ascii="Times New Roman" w:eastAsia="Times New Roman" w:hAnsi="Times New Roman"/>
          <w:sz w:val="24"/>
          <w:szCs w:val="24"/>
        </w:rPr>
      </w:pPr>
      <w:r w:rsidRPr="00DE5B2F">
        <w:rPr>
          <w:rFonts w:ascii="Times New Roman" w:eastAsia="Times New Roman" w:hAnsi="Times New Roman"/>
          <w:sz w:val="24"/>
          <w:szCs w:val="24"/>
        </w:rPr>
        <w:t xml:space="preserve">Solove, D. J. (2013). Privacy self-management and the consent dilemma. </w:t>
      </w:r>
      <w:r w:rsidRPr="00DE5B2F">
        <w:rPr>
          <w:rFonts w:ascii="Times New Roman" w:eastAsia="Times New Roman" w:hAnsi="Times New Roman"/>
          <w:i/>
          <w:iCs/>
          <w:sz w:val="24"/>
          <w:szCs w:val="24"/>
        </w:rPr>
        <w:t>Harvard Law Review, 126</w:t>
      </w:r>
      <w:r w:rsidRPr="00DE5B2F">
        <w:rPr>
          <w:rFonts w:ascii="Times New Roman" w:eastAsia="Times New Roman" w:hAnsi="Times New Roman"/>
          <w:sz w:val="24"/>
          <w:szCs w:val="24"/>
        </w:rPr>
        <w:t xml:space="preserve">(7), 1880–1903. </w:t>
      </w:r>
      <w:hyperlink r:id="rId12" w:history="1">
        <w:r w:rsidRPr="00DE5B2F">
          <w:rPr>
            <w:rStyle w:val="Hyperlink"/>
            <w:rFonts w:ascii="Times New Roman" w:eastAsia="Times New Roman" w:hAnsi="Times New Roman"/>
            <w:sz w:val="24"/>
            <w:szCs w:val="24"/>
          </w:rPr>
          <w:t>https://doi.org/10.2139/ssrn.2171018</w:t>
        </w:r>
      </w:hyperlink>
    </w:p>
    <w:p w14:paraId="2C05615A" w14:textId="77777777" w:rsidR="00DE5B2F" w:rsidRPr="00DE5B2F" w:rsidRDefault="00DE5B2F" w:rsidP="00DE5B2F">
      <w:pPr>
        <w:spacing w:after="0" w:line="480" w:lineRule="auto"/>
        <w:ind w:firstLine="720"/>
        <w:rPr>
          <w:rFonts w:ascii="Times New Roman" w:eastAsia="Times New Roman" w:hAnsi="Times New Roman"/>
          <w:sz w:val="24"/>
          <w:szCs w:val="24"/>
        </w:rPr>
      </w:pPr>
    </w:p>
    <w:p w14:paraId="564DAED7" w14:textId="77777777" w:rsidR="00C47924" w:rsidRPr="00DE5B2F" w:rsidRDefault="00C47924" w:rsidP="00DE5B2F">
      <w:pPr>
        <w:spacing w:after="0" w:line="480" w:lineRule="auto"/>
        <w:rPr>
          <w:rFonts w:ascii="Times New Roman" w:eastAsia="Times New Roman" w:hAnsi="Times New Roman"/>
          <w:sz w:val="24"/>
          <w:szCs w:val="24"/>
        </w:rPr>
      </w:pPr>
    </w:p>
    <w:sectPr w:rsidR="00C47924" w:rsidRPr="00DE5B2F"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D516A" w14:textId="77777777" w:rsidR="002E7FBA" w:rsidRDefault="002E7FBA" w:rsidP="00E4761C">
      <w:pPr>
        <w:spacing w:after="0" w:line="240" w:lineRule="auto"/>
      </w:pPr>
      <w:r>
        <w:separator/>
      </w:r>
    </w:p>
  </w:endnote>
  <w:endnote w:type="continuationSeparator" w:id="0">
    <w:p w14:paraId="26558224" w14:textId="77777777" w:rsidR="002E7FBA" w:rsidRDefault="002E7FBA"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2AA2F" w14:textId="77777777" w:rsidR="002E7FBA" w:rsidRDefault="002E7FBA" w:rsidP="00E4761C">
      <w:pPr>
        <w:spacing w:after="0" w:line="240" w:lineRule="auto"/>
      </w:pPr>
      <w:r>
        <w:separator/>
      </w:r>
    </w:p>
  </w:footnote>
  <w:footnote w:type="continuationSeparator" w:id="0">
    <w:p w14:paraId="5AA92E9C" w14:textId="77777777" w:rsidR="002E7FBA" w:rsidRDefault="002E7FBA"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D26A3"/>
    <w:multiLevelType w:val="multilevel"/>
    <w:tmpl w:val="C234B6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E0A97"/>
    <w:multiLevelType w:val="hybridMultilevel"/>
    <w:tmpl w:val="04603F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8"/>
  </w:num>
  <w:num w:numId="2" w16cid:durableId="1604416313">
    <w:abstractNumId w:val="4"/>
  </w:num>
  <w:num w:numId="3" w16cid:durableId="266738189">
    <w:abstractNumId w:val="5"/>
  </w:num>
  <w:num w:numId="4" w16cid:durableId="166527668">
    <w:abstractNumId w:val="10"/>
  </w:num>
  <w:num w:numId="5" w16cid:durableId="1638607000">
    <w:abstractNumId w:val="11"/>
  </w:num>
  <w:num w:numId="6" w16cid:durableId="253440297">
    <w:abstractNumId w:val="2"/>
  </w:num>
  <w:num w:numId="7" w16cid:durableId="653950160">
    <w:abstractNumId w:val="3"/>
  </w:num>
  <w:num w:numId="8" w16cid:durableId="60980737">
    <w:abstractNumId w:val="6"/>
  </w:num>
  <w:num w:numId="9" w16cid:durableId="1165822658">
    <w:abstractNumId w:val="1"/>
  </w:num>
  <w:num w:numId="10" w16cid:durableId="18284925">
    <w:abstractNumId w:val="0"/>
  </w:num>
  <w:num w:numId="11" w16cid:durableId="1932156855">
    <w:abstractNumId w:val="7"/>
  </w:num>
  <w:num w:numId="12" w16cid:durableId="15814764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2E7FBA"/>
    <w:rsid w:val="0035156D"/>
    <w:rsid w:val="00361531"/>
    <w:rsid w:val="0036357E"/>
    <w:rsid w:val="003D1F77"/>
    <w:rsid w:val="003F1E79"/>
    <w:rsid w:val="004039E6"/>
    <w:rsid w:val="0041710D"/>
    <w:rsid w:val="0041740B"/>
    <w:rsid w:val="00425E38"/>
    <w:rsid w:val="00431D4F"/>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077E"/>
    <w:rsid w:val="00583926"/>
    <w:rsid w:val="00592DF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1629"/>
    <w:rsid w:val="008C2115"/>
    <w:rsid w:val="008C223D"/>
    <w:rsid w:val="008C4264"/>
    <w:rsid w:val="008D5359"/>
    <w:rsid w:val="008D562B"/>
    <w:rsid w:val="008E12CF"/>
    <w:rsid w:val="008E3676"/>
    <w:rsid w:val="008E503D"/>
    <w:rsid w:val="00904BF9"/>
    <w:rsid w:val="00932FB4"/>
    <w:rsid w:val="009414B0"/>
    <w:rsid w:val="00953DA0"/>
    <w:rsid w:val="00995209"/>
    <w:rsid w:val="009B5B1F"/>
    <w:rsid w:val="009D0E8C"/>
    <w:rsid w:val="009E22C9"/>
    <w:rsid w:val="00A273F1"/>
    <w:rsid w:val="00A34A18"/>
    <w:rsid w:val="00A476A2"/>
    <w:rsid w:val="00A8591E"/>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DE5B2F"/>
    <w:rsid w:val="00E24148"/>
    <w:rsid w:val="00E25580"/>
    <w:rsid w:val="00E26A2A"/>
    <w:rsid w:val="00E4761C"/>
    <w:rsid w:val="00E47F57"/>
    <w:rsid w:val="00E57A85"/>
    <w:rsid w:val="00E57CF5"/>
    <w:rsid w:val="00E74CCC"/>
    <w:rsid w:val="00E94AC9"/>
    <w:rsid w:val="00EA2C5B"/>
    <w:rsid w:val="00EA563F"/>
    <w:rsid w:val="00EB29FF"/>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A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4AC9"/>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72"/>
    <w:qFormat/>
    <w:rsid w:val="00592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27536453">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0371119">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755518935">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0741169">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87330177">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2647">
      <w:bodyDiv w:val="1"/>
      <w:marLeft w:val="0"/>
      <w:marRight w:val="0"/>
      <w:marTop w:val="0"/>
      <w:marBottom w:val="0"/>
      <w:divBdr>
        <w:top w:val="none" w:sz="0" w:space="0" w:color="auto"/>
        <w:left w:val="none" w:sz="0" w:space="0" w:color="auto"/>
        <w:bottom w:val="none" w:sz="0" w:space="0" w:color="auto"/>
        <w:right w:val="none" w:sz="0" w:space="0" w:color="auto"/>
      </w:divBdr>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9790871">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145158">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2139/ssrn.217101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eee.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i.org/10.1145/3287560" TargetMode="External"/><Relationship Id="rId4" Type="http://schemas.openxmlformats.org/officeDocument/2006/relationships/styles" Target="styles.xml"/><Relationship Id="rId9" Type="http://schemas.openxmlformats.org/officeDocument/2006/relationships/hyperlink" Target="https://doi.org/10.1007/s10551-005-1905-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19579</TotalTime>
  <Pages>5</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6185</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2024-12-01T16:08:00Z</dcterms:created>
  <dcterms:modified xsi:type="dcterms:W3CDTF">2024-12-01T16:08:00Z</dcterms:modified>
</cp:coreProperties>
</file>