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20" w:rsidRDefault="00497B53" w:rsidP="00497B5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济南</w:t>
      </w:r>
      <w:r w:rsidR="00056DC1" w:rsidRPr="00AE58A3">
        <w:rPr>
          <w:rFonts w:eastAsia="黑体" w:hint="eastAsia"/>
          <w:b/>
          <w:bCs/>
          <w:sz w:val="36"/>
        </w:rPr>
        <w:t>大学</w:t>
      </w:r>
      <w:r>
        <w:rPr>
          <w:rFonts w:eastAsia="黑体" w:hint="eastAsia"/>
          <w:b/>
          <w:bCs/>
          <w:sz w:val="36"/>
        </w:rPr>
        <w:t>信息科学</w:t>
      </w:r>
      <w:r>
        <w:rPr>
          <w:rFonts w:eastAsia="黑体"/>
          <w:b/>
          <w:bCs/>
          <w:sz w:val="36"/>
        </w:rPr>
        <w:t>与</w:t>
      </w:r>
      <w:r>
        <w:rPr>
          <w:rFonts w:eastAsia="黑体" w:hint="eastAsia"/>
          <w:b/>
          <w:bCs/>
          <w:sz w:val="36"/>
        </w:rPr>
        <w:t>工程</w:t>
      </w:r>
      <w:r w:rsidR="00AE7379">
        <w:rPr>
          <w:rFonts w:eastAsia="黑体" w:hint="eastAsia"/>
          <w:b/>
          <w:bCs/>
          <w:sz w:val="36"/>
        </w:rPr>
        <w:t>学院</w:t>
      </w:r>
    </w:p>
    <w:p w:rsidR="00056DC1" w:rsidRDefault="00056DC1" w:rsidP="00497B53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</w:t>
      </w:r>
      <w:r w:rsidR="00497B53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（</w:t>
      </w:r>
      <w:r w:rsidR="00497B53">
        <w:rPr>
          <w:rFonts w:eastAsia="黑体" w:hint="eastAsia"/>
          <w:b/>
          <w:bCs/>
          <w:sz w:val="36"/>
        </w:rPr>
        <w:t>设计</w:t>
      </w:r>
      <w:r w:rsidRPr="00AE58A3">
        <w:rPr>
          <w:rFonts w:eastAsia="黑体" w:hint="eastAsia"/>
          <w:b/>
          <w:bCs/>
          <w:sz w:val="36"/>
        </w:rPr>
        <w:t>）</w:t>
      </w:r>
      <w:r w:rsidR="007123B6">
        <w:rPr>
          <w:rFonts w:eastAsia="黑体" w:hint="eastAsia"/>
          <w:b/>
          <w:bCs/>
          <w:sz w:val="36"/>
        </w:rPr>
        <w:t>答辩</w:t>
      </w:r>
      <w:r w:rsidR="0009791D">
        <w:rPr>
          <w:rFonts w:eastAsia="黑体" w:hint="eastAsia"/>
          <w:b/>
          <w:bCs/>
          <w:sz w:val="36"/>
        </w:rPr>
        <w:t>评分</w:t>
      </w:r>
      <w:r w:rsidRPr="00AE58A3">
        <w:rPr>
          <w:rFonts w:eastAsia="黑体" w:hint="eastAsia"/>
          <w:b/>
          <w:bCs/>
          <w:sz w:val="36"/>
        </w:rPr>
        <w:t>表</w:t>
      </w:r>
    </w:p>
    <w:p w:rsidR="00194320" w:rsidRDefault="00194320" w:rsidP="009A382F">
      <w:pPr>
        <w:rPr>
          <w:rFonts w:ascii="黑体" w:eastAsia="黑体" w:hAnsi="黑体"/>
          <w:b/>
          <w:bCs/>
          <w:sz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984"/>
        <w:gridCol w:w="1276"/>
        <w:gridCol w:w="2018"/>
      </w:tblGrid>
      <w:tr w:rsidR="00194320" w:rsidRPr="00194320" w:rsidTr="00AA6CD9">
        <w:trPr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B70B2D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="黑体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姓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  <w:tr w:rsidR="00194320" w:rsidTr="00AA6CD9">
        <w:trPr>
          <w:trHeight w:val="681"/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题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8397" w:type="dxa"/>
            <w:gridSpan w:val="5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</w:tbl>
    <w:p w:rsidR="00056DC1" w:rsidRPr="00C34864" w:rsidRDefault="00056DC1" w:rsidP="00C34864">
      <w:pPr>
        <w:spacing w:before="240" w:line="400" w:lineRule="exact"/>
        <w:rPr>
          <w:rFonts w:ascii="仿宋" w:eastAsia="仿宋" w:hAnsi="仿宋"/>
          <w:b/>
          <w:bCs/>
          <w:sz w:val="24"/>
          <w:szCs w:val="28"/>
        </w:rPr>
      </w:pP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58"/>
        <w:gridCol w:w="3365"/>
        <w:gridCol w:w="850"/>
        <w:gridCol w:w="2696"/>
        <w:gridCol w:w="1131"/>
        <w:gridCol w:w="992"/>
      </w:tblGrid>
      <w:tr w:rsidR="00194320" w:rsidRPr="00AA6CD9" w:rsidTr="00AA6CD9">
        <w:trPr>
          <w:trHeight w:val="171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序号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评价指标点</w:t>
            </w:r>
          </w:p>
        </w:tc>
        <w:tc>
          <w:tcPr>
            <w:tcW w:w="3827" w:type="dxa"/>
            <w:gridSpan w:val="2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评判标准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得分</w:t>
            </w:r>
          </w:p>
        </w:tc>
      </w:tr>
      <w:tr w:rsidR="007123B6" w:rsidRPr="00AA6CD9" w:rsidTr="001E35A5">
        <w:trPr>
          <w:trHeight w:val="2081"/>
        </w:trPr>
        <w:tc>
          <w:tcPr>
            <w:tcW w:w="458" w:type="dxa"/>
            <w:vAlign w:val="center"/>
          </w:tcPr>
          <w:p w:rsidR="007123B6" w:rsidRPr="00AA6CD9" w:rsidRDefault="007123B6" w:rsidP="001E35A5">
            <w:pPr>
              <w:spacing w:beforeLines="20" w:before="62" w:afterLines="20" w:after="62" w:line="30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1</w:t>
            </w:r>
          </w:p>
        </w:tc>
        <w:tc>
          <w:tcPr>
            <w:tcW w:w="3365" w:type="dxa"/>
            <w:vAlign w:val="center"/>
          </w:tcPr>
          <w:p w:rsidR="007123B6" w:rsidRPr="00AA6CD9" w:rsidRDefault="007123B6" w:rsidP="001E35A5">
            <w:pPr>
              <w:spacing w:line="300" w:lineRule="exact"/>
              <w:rPr>
                <w:szCs w:val="21"/>
              </w:rPr>
            </w:pPr>
            <w:r w:rsidRPr="00D12FA5">
              <w:rPr>
                <w:rFonts w:ascii="宋体" w:hAnsi="宋体" w:hint="eastAsia"/>
                <w:b/>
                <w:color w:val="000000"/>
                <w:szCs w:val="21"/>
              </w:rPr>
              <w:t>设计</w:t>
            </w:r>
            <w:r w:rsidRPr="00D12FA5">
              <w:rPr>
                <w:rFonts w:ascii="宋体" w:hAnsi="宋体"/>
                <w:b/>
                <w:color w:val="000000"/>
                <w:szCs w:val="21"/>
              </w:rPr>
              <w:t>/</w:t>
            </w:r>
            <w:r w:rsidRPr="00D12FA5">
              <w:rPr>
                <w:rFonts w:ascii="宋体" w:hAnsi="宋体" w:hint="eastAsia"/>
                <w:b/>
                <w:color w:val="000000"/>
                <w:szCs w:val="21"/>
              </w:rPr>
              <w:t>开发解决方案：</w:t>
            </w:r>
            <w:r w:rsidRPr="00D12FA5">
              <w:rPr>
                <w:rFonts w:ascii="宋体" w:hAnsi="宋体" w:hint="eastAsia"/>
                <w:color w:val="000000"/>
                <w:szCs w:val="21"/>
              </w:rPr>
              <w:t>能够设计针对复杂工程问题的解决方案，设计满足特定需求的系统、单元（部件）或工艺流程，并能够在设计环节中体现创新意识，考虑社会、健康、安全、法律、文化以及环境等因素。</w:t>
            </w:r>
          </w:p>
        </w:tc>
        <w:tc>
          <w:tcPr>
            <w:tcW w:w="850" w:type="dxa"/>
            <w:vAlign w:val="center"/>
          </w:tcPr>
          <w:p w:rsidR="007123B6" w:rsidRPr="00AA6CD9" w:rsidRDefault="007123B6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  <w:r>
              <w:rPr>
                <w:szCs w:val="21"/>
              </w:rPr>
              <w:t>3-4</w:t>
            </w:r>
          </w:p>
        </w:tc>
        <w:tc>
          <w:tcPr>
            <w:tcW w:w="2696" w:type="dxa"/>
            <w:vAlign w:val="center"/>
          </w:tcPr>
          <w:p w:rsidR="007123B6" w:rsidRPr="00AA6CD9" w:rsidRDefault="007123B6" w:rsidP="001E35A5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能够</w:t>
            </w:r>
            <w:r>
              <w:rPr>
                <w:szCs w:val="21"/>
              </w:rPr>
              <w:t>对设计方案进行测试和评价，并用可视化、报告或</w:t>
            </w:r>
            <w:r>
              <w:rPr>
                <w:rFonts w:hint="eastAsia"/>
                <w:szCs w:val="21"/>
              </w:rPr>
              <w:t>软硬件等</w:t>
            </w:r>
            <w:r>
              <w:rPr>
                <w:szCs w:val="21"/>
              </w:rPr>
              <w:t>形式呈现设计成果。</w:t>
            </w:r>
          </w:p>
        </w:tc>
        <w:tc>
          <w:tcPr>
            <w:tcW w:w="1131" w:type="dxa"/>
            <w:vAlign w:val="center"/>
          </w:tcPr>
          <w:p w:rsidR="007123B6" w:rsidRPr="00AA6CD9" w:rsidRDefault="007123B6" w:rsidP="001E35A5">
            <w:pPr>
              <w:spacing w:line="30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满分</w:t>
            </w:r>
            <w:r>
              <w:rPr>
                <w:rFonts w:eastAsia="仿宋"/>
                <w:szCs w:val="21"/>
              </w:rPr>
              <w:t>5</w:t>
            </w:r>
            <w:r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123B6" w:rsidRPr="00AA6CD9" w:rsidRDefault="007123B6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194320" w:rsidRPr="00AA6CD9" w:rsidTr="001E35A5">
        <w:trPr>
          <w:trHeight w:val="2081"/>
        </w:trPr>
        <w:tc>
          <w:tcPr>
            <w:tcW w:w="458" w:type="dxa"/>
            <w:vAlign w:val="center"/>
          </w:tcPr>
          <w:p w:rsidR="00194320" w:rsidRPr="00AA6CD9" w:rsidRDefault="00194320" w:rsidP="001E35A5">
            <w:pPr>
              <w:spacing w:beforeLines="20" w:before="62" w:afterLines="20" w:after="62" w:line="30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2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1E35A5">
            <w:pPr>
              <w:spacing w:line="30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使用现代工具：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5-3</w:t>
            </w:r>
          </w:p>
        </w:tc>
        <w:tc>
          <w:tcPr>
            <w:tcW w:w="2696" w:type="dxa"/>
            <w:vAlign w:val="center"/>
          </w:tcPr>
          <w:p w:rsidR="00194320" w:rsidRPr="00AA6CD9" w:rsidRDefault="00F7528E" w:rsidP="001E35A5">
            <w:pPr>
              <w:spacing w:line="30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选择</w:t>
            </w:r>
            <w:r w:rsidRPr="00AA6CD9">
              <w:rPr>
                <w:szCs w:val="21"/>
              </w:rPr>
              <w:t>与使用恰当的技术、资源和现代工具来</w:t>
            </w:r>
            <w:r w:rsidRPr="00AA6CD9">
              <w:rPr>
                <w:rFonts w:hint="eastAsia"/>
                <w:szCs w:val="21"/>
              </w:rPr>
              <w:t>解决</w:t>
            </w:r>
            <w:r w:rsidRPr="00AA6CD9">
              <w:rPr>
                <w:szCs w:val="21"/>
              </w:rPr>
              <w:t>复杂工程问题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AA6CD9" w:rsidP="001E35A5">
            <w:pPr>
              <w:spacing w:line="30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2</w:t>
            </w:r>
            <w:r w:rsidR="00194320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1E35A5">
        <w:trPr>
          <w:trHeight w:val="2081"/>
        </w:trPr>
        <w:tc>
          <w:tcPr>
            <w:tcW w:w="458" w:type="dxa"/>
            <w:vAlign w:val="center"/>
          </w:tcPr>
          <w:p w:rsidR="00F7528E" w:rsidRPr="00AA6CD9" w:rsidRDefault="00F7528E" w:rsidP="001E35A5">
            <w:pPr>
              <w:spacing w:beforeLines="20" w:before="62" w:afterLines="20" w:after="62" w:line="30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3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1E35A5">
            <w:pPr>
              <w:spacing w:line="300" w:lineRule="exact"/>
              <w:rPr>
                <w:rFonts w:ascii="宋体" w:hAnsi="宋体"/>
                <w:b/>
                <w:color w:val="000000"/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沟通：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能够就复杂工程问题与业界同行及社会公众进行有效沟通和交流，包括撰写报告和设计文稿、陈述发言、清晰表达或回应指令。并具备一定的国际视野，能够在跨文化背景下进行沟通和交流。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1E35A5">
            <w:pPr>
              <w:spacing w:line="300" w:lineRule="exact"/>
              <w:jc w:val="center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10-1</w:t>
            </w:r>
          </w:p>
        </w:tc>
        <w:tc>
          <w:tcPr>
            <w:tcW w:w="2696" w:type="dxa"/>
            <w:vAlign w:val="center"/>
          </w:tcPr>
          <w:p w:rsidR="00F7528E" w:rsidRPr="00AA6CD9" w:rsidRDefault="00F7528E" w:rsidP="00BC4067">
            <w:pPr>
              <w:spacing w:line="30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就计算机领域</w:t>
            </w:r>
            <w:r w:rsidRPr="00AA6CD9">
              <w:rPr>
                <w:rFonts w:hint="eastAsia"/>
                <w:szCs w:val="21"/>
              </w:rPr>
              <w:t>复杂工程</w:t>
            </w:r>
            <w:r w:rsidRPr="00AA6CD9">
              <w:rPr>
                <w:szCs w:val="21"/>
              </w:rPr>
              <w:t>问题</w:t>
            </w:r>
            <w:r w:rsidRPr="00AA6CD9">
              <w:rPr>
                <w:rFonts w:hint="eastAsia"/>
                <w:szCs w:val="21"/>
              </w:rPr>
              <w:t>做出</w:t>
            </w:r>
            <w:r w:rsidRPr="00AA6CD9">
              <w:rPr>
                <w:szCs w:val="21"/>
              </w:rPr>
              <w:t>书面和口头的</w:t>
            </w:r>
            <w:r w:rsidR="00BC4067">
              <w:rPr>
                <w:rFonts w:hint="eastAsia"/>
                <w:szCs w:val="21"/>
              </w:rPr>
              <w:t>清晰</w:t>
            </w:r>
            <w:r w:rsidRPr="00AA6CD9">
              <w:rPr>
                <w:szCs w:val="21"/>
              </w:rPr>
              <w:t>表达，具备面向计算机领域复杂工程问题</w:t>
            </w:r>
            <w:r w:rsidR="00AA6CD9" w:rsidRPr="00AA6CD9">
              <w:rPr>
                <w:rFonts w:hint="eastAsia"/>
                <w:szCs w:val="21"/>
              </w:rPr>
              <w:t>中</w:t>
            </w:r>
            <w:r w:rsidR="00AA6CD9" w:rsidRPr="00AA6CD9">
              <w:rPr>
                <w:szCs w:val="21"/>
              </w:rPr>
              <w:t>的</w:t>
            </w:r>
            <w:r w:rsidR="00AA6CD9" w:rsidRPr="00AA6CD9">
              <w:rPr>
                <w:rFonts w:hint="eastAsia"/>
                <w:szCs w:val="21"/>
              </w:rPr>
              <w:t>设计</w:t>
            </w:r>
            <w:r w:rsidR="00AA6CD9" w:rsidRPr="00AA6CD9">
              <w:rPr>
                <w:szCs w:val="21"/>
              </w:rPr>
              <w:t>方案、研究</w:t>
            </w:r>
            <w:bookmarkStart w:id="0" w:name="_GoBack"/>
            <w:bookmarkEnd w:id="0"/>
            <w:r w:rsidR="00AA6CD9" w:rsidRPr="00AA6CD9">
              <w:rPr>
                <w:szCs w:val="21"/>
              </w:rPr>
              <w:t>方法、技术路线等问题与同行进行有效沟通和交流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1E35A5">
            <w:pPr>
              <w:spacing w:line="30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1E35A5">
        <w:trPr>
          <w:trHeight w:val="2081"/>
        </w:trPr>
        <w:tc>
          <w:tcPr>
            <w:tcW w:w="458" w:type="dxa"/>
            <w:vAlign w:val="center"/>
          </w:tcPr>
          <w:p w:rsidR="00F7528E" w:rsidRPr="00AA6CD9" w:rsidRDefault="007123B6" w:rsidP="001E35A5">
            <w:pPr>
              <w:spacing w:beforeLines="20" w:before="62" w:afterLines="20" w:after="62" w:line="30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4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1E35A5">
            <w:pPr>
              <w:spacing w:line="30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项目管理：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理解并掌握工程管理原理与经济决策方法，并能在多学科环境中应用。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11-2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1E35A5">
            <w:pPr>
              <w:spacing w:line="30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掌握</w:t>
            </w:r>
            <w:r w:rsidRPr="00AA6CD9">
              <w:rPr>
                <w:szCs w:val="21"/>
              </w:rPr>
              <w:t>计算机领域工程实践中产品调研和分析、设计研发、运行维护等方面的工程管理与经济决策</w:t>
            </w:r>
            <w:r w:rsidRPr="00AA6CD9">
              <w:rPr>
                <w:rFonts w:hint="eastAsia"/>
                <w:szCs w:val="21"/>
              </w:rPr>
              <w:t>方法</w:t>
            </w:r>
            <w:r w:rsidRPr="00AA6CD9">
              <w:rPr>
                <w:szCs w:val="21"/>
              </w:rPr>
              <w:t>和程序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1E35A5">
            <w:pPr>
              <w:spacing w:line="300" w:lineRule="exac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1E35A5">
            <w:pPr>
              <w:spacing w:line="30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A6CD9">
        <w:trPr>
          <w:trHeight w:val="745"/>
        </w:trPr>
        <w:tc>
          <w:tcPr>
            <w:tcW w:w="7369" w:type="dxa"/>
            <w:gridSpan w:val="4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hAnsi="宋体"/>
                <w:szCs w:val="21"/>
              </w:rPr>
            </w:pPr>
            <w:r w:rsidRPr="00AA6CD9">
              <w:rPr>
                <w:rFonts w:hAnsi="宋体" w:hint="eastAsia"/>
                <w:szCs w:val="21"/>
              </w:rPr>
              <w:t>合</w:t>
            </w:r>
            <w:r w:rsidR="00AA6CD9">
              <w:rPr>
                <w:rFonts w:hAnsi="宋体" w:hint="eastAsia"/>
                <w:szCs w:val="21"/>
              </w:rPr>
              <w:t xml:space="preserve">  </w:t>
            </w:r>
            <w:r w:rsidRPr="00AA6CD9">
              <w:rPr>
                <w:rFonts w:hAnsi="宋体" w:hint="eastAsia"/>
                <w:szCs w:val="21"/>
              </w:rPr>
              <w:t>计</w:t>
            </w:r>
          </w:p>
        </w:tc>
        <w:tc>
          <w:tcPr>
            <w:tcW w:w="1131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满分</w:t>
            </w:r>
            <w:r w:rsidRPr="00AA6CD9">
              <w:rPr>
                <w:rFonts w:eastAsia="仿宋"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</w:tbl>
    <w:p w:rsidR="002A7D2B" w:rsidRPr="00C34864" w:rsidRDefault="002A7D2B" w:rsidP="004425B0">
      <w:pPr>
        <w:spacing w:beforeLines="50" w:before="156" w:line="400" w:lineRule="exact"/>
        <w:rPr>
          <w:rFonts w:eastAsia="仿宋"/>
          <w:b/>
          <w:bCs/>
          <w:sz w:val="28"/>
          <w:szCs w:val="28"/>
        </w:rPr>
      </w:pPr>
    </w:p>
    <w:p w:rsidR="00056DC1" w:rsidRPr="002A7D2B" w:rsidRDefault="003F6399" w:rsidP="00AA6CD9">
      <w:pPr>
        <w:spacing w:beforeLines="50" w:before="156" w:line="400" w:lineRule="exact"/>
        <w:rPr>
          <w:rFonts w:eastAsia="仿宋"/>
          <w:b/>
          <w:bCs/>
          <w:sz w:val="24"/>
          <w:szCs w:val="28"/>
        </w:rPr>
      </w:pPr>
      <w:r>
        <w:rPr>
          <w:rFonts w:eastAsia="仿宋" w:hint="eastAsia"/>
          <w:b/>
          <w:bCs/>
          <w:sz w:val="24"/>
          <w:szCs w:val="28"/>
        </w:rPr>
        <w:t>答辩小组</w:t>
      </w:r>
      <w:r>
        <w:rPr>
          <w:rFonts w:eastAsia="仿宋"/>
          <w:b/>
          <w:bCs/>
          <w:sz w:val="24"/>
          <w:szCs w:val="28"/>
        </w:rPr>
        <w:t>组长</w:t>
      </w:r>
      <w:r w:rsidR="00056DC1" w:rsidRPr="002A7D2B">
        <w:rPr>
          <w:rFonts w:eastAsia="仿宋" w:hint="eastAsia"/>
          <w:b/>
          <w:bCs/>
          <w:sz w:val="24"/>
          <w:szCs w:val="28"/>
        </w:rPr>
        <w:t>签字：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AA6CD9">
        <w:rPr>
          <w:rFonts w:eastAsia="仿宋"/>
          <w:b/>
          <w:bCs/>
          <w:sz w:val="24"/>
          <w:szCs w:val="28"/>
          <w:u w:val="single"/>
        </w:rPr>
        <w:t xml:space="preserve">      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AA6CD9">
        <w:rPr>
          <w:rFonts w:eastAsia="仿宋"/>
          <w:b/>
          <w:bCs/>
          <w:sz w:val="24"/>
          <w:szCs w:val="28"/>
        </w:rPr>
        <w:t xml:space="preserve">                      </w:t>
      </w:r>
      <w:r w:rsidR="00056DC1" w:rsidRPr="002A7D2B">
        <w:rPr>
          <w:rFonts w:eastAsia="仿宋" w:hint="eastAsia"/>
          <w:b/>
          <w:bCs/>
          <w:sz w:val="24"/>
          <w:szCs w:val="28"/>
        </w:rPr>
        <w:t>年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>
        <w:rPr>
          <w:rFonts w:eastAsia="仿宋"/>
          <w:b/>
          <w:bCs/>
          <w:sz w:val="24"/>
          <w:szCs w:val="28"/>
        </w:rPr>
        <w:t xml:space="preserve"> </w:t>
      </w:r>
      <w:r w:rsidR="00056DC1" w:rsidRPr="002A7D2B">
        <w:rPr>
          <w:rFonts w:eastAsia="仿宋" w:hint="eastAsia"/>
          <w:b/>
          <w:bCs/>
          <w:sz w:val="24"/>
          <w:szCs w:val="28"/>
        </w:rPr>
        <w:t>月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日</w:t>
      </w:r>
    </w:p>
    <w:sectPr w:rsidR="00056DC1" w:rsidRPr="002A7D2B" w:rsidSect="00194320">
      <w:pgSz w:w="11906" w:h="16838"/>
      <w:pgMar w:top="1134" w:right="1077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930" w:rsidRDefault="00676930" w:rsidP="006A433B">
      <w:r>
        <w:separator/>
      </w:r>
    </w:p>
  </w:endnote>
  <w:endnote w:type="continuationSeparator" w:id="0">
    <w:p w:rsidR="00676930" w:rsidRDefault="00676930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930" w:rsidRDefault="00676930" w:rsidP="006A433B">
      <w:r>
        <w:separator/>
      </w:r>
    </w:p>
  </w:footnote>
  <w:footnote w:type="continuationSeparator" w:id="0">
    <w:p w:rsidR="00676930" w:rsidRDefault="00676930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C"/>
    <w:rsid w:val="000238AE"/>
    <w:rsid w:val="00053FF7"/>
    <w:rsid w:val="00056DC1"/>
    <w:rsid w:val="0009791D"/>
    <w:rsid w:val="000A7447"/>
    <w:rsid w:val="000F19E5"/>
    <w:rsid w:val="00122C48"/>
    <w:rsid w:val="00173A1A"/>
    <w:rsid w:val="00194320"/>
    <w:rsid w:val="001E35A5"/>
    <w:rsid w:val="00213B53"/>
    <w:rsid w:val="00252049"/>
    <w:rsid w:val="002935FF"/>
    <w:rsid w:val="002A7D2B"/>
    <w:rsid w:val="002E2EF1"/>
    <w:rsid w:val="002E5A8E"/>
    <w:rsid w:val="003A110D"/>
    <w:rsid w:val="003C16DB"/>
    <w:rsid w:val="003C2253"/>
    <w:rsid w:val="003D728C"/>
    <w:rsid w:val="003F6399"/>
    <w:rsid w:val="00401BEF"/>
    <w:rsid w:val="0043581C"/>
    <w:rsid w:val="004425B0"/>
    <w:rsid w:val="0044570B"/>
    <w:rsid w:val="00446A78"/>
    <w:rsid w:val="00466735"/>
    <w:rsid w:val="004811B1"/>
    <w:rsid w:val="0049218D"/>
    <w:rsid w:val="00497B53"/>
    <w:rsid w:val="004B4302"/>
    <w:rsid w:val="004D6034"/>
    <w:rsid w:val="0055233D"/>
    <w:rsid w:val="00556348"/>
    <w:rsid w:val="005751C7"/>
    <w:rsid w:val="005F32F3"/>
    <w:rsid w:val="00655DDC"/>
    <w:rsid w:val="00676930"/>
    <w:rsid w:val="006A433B"/>
    <w:rsid w:val="007123B6"/>
    <w:rsid w:val="0073643D"/>
    <w:rsid w:val="0076644F"/>
    <w:rsid w:val="007E6781"/>
    <w:rsid w:val="008406F4"/>
    <w:rsid w:val="008A3FA9"/>
    <w:rsid w:val="008F2C8B"/>
    <w:rsid w:val="009166A0"/>
    <w:rsid w:val="009A382F"/>
    <w:rsid w:val="009A3DD3"/>
    <w:rsid w:val="009A7B0D"/>
    <w:rsid w:val="009B03FB"/>
    <w:rsid w:val="009C3208"/>
    <w:rsid w:val="009F52B7"/>
    <w:rsid w:val="00A020A1"/>
    <w:rsid w:val="00A055E1"/>
    <w:rsid w:val="00A10802"/>
    <w:rsid w:val="00A66789"/>
    <w:rsid w:val="00AA6CD9"/>
    <w:rsid w:val="00AD1CCB"/>
    <w:rsid w:val="00AE58A3"/>
    <w:rsid w:val="00AE7379"/>
    <w:rsid w:val="00B54A18"/>
    <w:rsid w:val="00B70B2D"/>
    <w:rsid w:val="00BC4067"/>
    <w:rsid w:val="00C30A11"/>
    <w:rsid w:val="00C34864"/>
    <w:rsid w:val="00C63896"/>
    <w:rsid w:val="00C73A22"/>
    <w:rsid w:val="00CB16C4"/>
    <w:rsid w:val="00CC1C22"/>
    <w:rsid w:val="00CE5495"/>
    <w:rsid w:val="00D47315"/>
    <w:rsid w:val="00D54D2D"/>
    <w:rsid w:val="00D944BA"/>
    <w:rsid w:val="00DD0236"/>
    <w:rsid w:val="00E271F5"/>
    <w:rsid w:val="00E8362A"/>
    <w:rsid w:val="00E9065C"/>
    <w:rsid w:val="00F07F75"/>
    <w:rsid w:val="00F127D7"/>
    <w:rsid w:val="00F40D49"/>
    <w:rsid w:val="00F43BF0"/>
    <w:rsid w:val="00F7340C"/>
    <w:rsid w:val="00F7528E"/>
    <w:rsid w:val="00F80281"/>
    <w:rsid w:val="00FA4D03"/>
    <w:rsid w:val="00FB210F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2D51A3-0CC6-4CAE-AF0E-A3481B89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table" w:styleId="a6">
    <w:name w:val="Table Grid"/>
    <w:basedOn w:val="a1"/>
    <w:locked/>
    <w:rsid w:val="0019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BEB6-C6F6-4978-A4CE-059C8C61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Jingshan</cp:lastModifiedBy>
  <cp:revision>8</cp:revision>
  <cp:lastPrinted>2017-03-15T09:12:00Z</cp:lastPrinted>
  <dcterms:created xsi:type="dcterms:W3CDTF">2018-05-02T06:36:00Z</dcterms:created>
  <dcterms:modified xsi:type="dcterms:W3CDTF">2018-05-29T09:28:00Z</dcterms:modified>
</cp:coreProperties>
</file>