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D3F1" w14:textId="77777777" w:rsidR="00822A63" w:rsidRPr="00822A63" w:rsidRDefault="00822A63" w:rsidP="00822A63">
      <w:pPr>
        <w:spacing w:after="0" w:line="240" w:lineRule="auto"/>
        <w:rPr>
          <w:rFonts w:ascii="Arial" w:hAnsi="Arial" w:cs="Arial"/>
          <w:b/>
          <w:sz w:val="20"/>
        </w:rPr>
      </w:pPr>
      <w:r w:rsidRPr="00822A63">
        <w:rPr>
          <w:rFonts w:ascii="Arial" w:hAnsi="Arial" w:cs="Arial"/>
          <w:b/>
          <w:sz w:val="20"/>
        </w:rPr>
        <w:t xml:space="preserve">klauzula </w:t>
      </w:r>
    </w:p>
    <w:p w14:paraId="400EC0C8" w14:textId="77777777" w:rsidR="00822A63" w:rsidRPr="00822A63" w:rsidRDefault="00822A63" w:rsidP="00822A63">
      <w:pPr>
        <w:spacing w:after="0" w:line="240" w:lineRule="auto"/>
        <w:rPr>
          <w:rFonts w:ascii="Arial" w:hAnsi="Arial" w:cs="Arial"/>
          <w:b/>
          <w:sz w:val="20"/>
        </w:rPr>
      </w:pPr>
      <w:r w:rsidRPr="00822A63">
        <w:rPr>
          <w:rFonts w:ascii="Arial" w:hAnsi="Arial" w:cs="Arial"/>
          <w:sz w:val="20"/>
        </w:rPr>
        <w:t xml:space="preserve">wzór: materiał szkoleniowy </w:t>
      </w:r>
    </w:p>
    <w:p w14:paraId="110698A5" w14:textId="77777777" w:rsidR="00822A63" w:rsidRPr="00822A63" w:rsidRDefault="00822A63" w:rsidP="00822A63">
      <w:pPr>
        <w:spacing w:after="0" w:line="240" w:lineRule="auto"/>
        <w:rPr>
          <w:rFonts w:ascii="Arial" w:hAnsi="Arial" w:cs="Arial"/>
          <w:sz w:val="20"/>
        </w:rPr>
      </w:pPr>
      <w:r w:rsidRPr="00822A63">
        <w:rPr>
          <w:rFonts w:ascii="Arial" w:hAnsi="Arial" w:cs="Arial"/>
          <w:sz w:val="20"/>
        </w:rPr>
        <w:t xml:space="preserve">autor zezwala każdemu na wykorzystanie </w:t>
      </w:r>
    </w:p>
    <w:p w14:paraId="451A9934" w14:textId="77777777" w:rsidR="00822A63" w:rsidRPr="00822A63" w:rsidRDefault="00822A63" w:rsidP="00822A63">
      <w:pPr>
        <w:spacing w:after="0" w:line="240" w:lineRule="auto"/>
        <w:rPr>
          <w:rFonts w:ascii="Arial" w:hAnsi="Arial" w:cs="Arial"/>
          <w:sz w:val="20"/>
        </w:rPr>
      </w:pPr>
      <w:r w:rsidRPr="00822A63">
        <w:rPr>
          <w:rFonts w:ascii="Arial" w:hAnsi="Arial" w:cs="Arial"/>
          <w:sz w:val="20"/>
        </w:rPr>
        <w:t xml:space="preserve">w dowolnej formie i na własne ryzyko </w:t>
      </w:r>
    </w:p>
    <w:p w14:paraId="287440A0" w14:textId="77777777" w:rsidR="00822A63" w:rsidRPr="00822A63" w:rsidRDefault="00822A63" w:rsidP="00822A63">
      <w:pPr>
        <w:spacing w:after="0" w:line="240" w:lineRule="auto"/>
        <w:rPr>
          <w:rFonts w:ascii="Arial" w:hAnsi="Arial" w:cs="Arial"/>
          <w:sz w:val="20"/>
        </w:rPr>
      </w:pPr>
      <w:r w:rsidRPr="00822A63">
        <w:rPr>
          <w:rFonts w:ascii="Arial" w:hAnsi="Arial" w:cs="Arial"/>
          <w:sz w:val="20"/>
        </w:rPr>
        <w:t xml:space="preserve">ale odpowiedzialność autora wzoru jest wyłączona </w:t>
      </w:r>
    </w:p>
    <w:p w14:paraId="0EE000B6" w14:textId="77777777" w:rsidR="00822A63" w:rsidRDefault="00822A63" w:rsidP="00822A63">
      <w:pPr>
        <w:pStyle w:val="Tytu"/>
        <w:spacing w:line="240" w:lineRule="auto"/>
        <w:rPr>
          <w:rFonts w:cs="Arial"/>
          <w:b/>
          <w:sz w:val="22"/>
          <w:szCs w:val="28"/>
          <w:u w:val="none"/>
        </w:rPr>
      </w:pPr>
    </w:p>
    <w:p w14:paraId="4287FDA4" w14:textId="77777777" w:rsidR="001717B6" w:rsidRPr="00B216C3" w:rsidRDefault="001717B6">
      <w:pPr>
        <w:rPr>
          <w:rFonts w:ascii="Arial" w:hAnsi="Arial" w:cs="Arial"/>
        </w:rPr>
      </w:pPr>
    </w:p>
    <w:p w14:paraId="761A46E7" w14:textId="77777777" w:rsidR="00B216C3" w:rsidRPr="00822A63" w:rsidRDefault="00822A63" w:rsidP="00822A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2A63">
        <w:rPr>
          <w:rFonts w:ascii="Arial" w:hAnsi="Arial" w:cs="Arial"/>
          <w:b/>
          <w:bCs/>
          <w:sz w:val="28"/>
          <w:szCs w:val="28"/>
        </w:rPr>
        <w:t>Zapis o ustawiona służebności</w:t>
      </w:r>
    </w:p>
    <w:p w14:paraId="691F1350" w14:textId="77777777" w:rsidR="00B216C3" w:rsidRPr="0004787D" w:rsidRDefault="00B216C3" w:rsidP="00223872">
      <w:pPr>
        <w:pStyle w:val="Tekstpodstawowy2"/>
        <w:tabs>
          <w:tab w:val="clear" w:pos="8505"/>
          <w:tab w:val="left" w:pos="1701"/>
          <w:tab w:val="left" w:leader="hyphen" w:pos="8520"/>
        </w:tabs>
        <w:spacing w:line="240" w:lineRule="auto"/>
        <w:rPr>
          <w:rFonts w:cs="Arial"/>
          <w:bCs/>
          <w:sz w:val="28"/>
          <w:szCs w:val="28"/>
        </w:rPr>
      </w:pPr>
      <w:r w:rsidRPr="0004787D">
        <w:rPr>
          <w:rFonts w:cs="Arial"/>
          <w:bCs/>
          <w:sz w:val="28"/>
          <w:szCs w:val="28"/>
        </w:rPr>
        <w:t xml:space="preserve">Stawający oświadczają, że na działce numer </w:t>
      </w:r>
      <w:r w:rsidR="0004787D">
        <w:rPr>
          <w:rFonts w:cs="Arial"/>
          <w:bCs/>
          <w:sz w:val="28"/>
          <w:szCs w:val="28"/>
        </w:rPr>
        <w:t>45</w:t>
      </w:r>
      <w:r w:rsidRPr="0004787D">
        <w:rPr>
          <w:rFonts w:cs="Arial"/>
          <w:bCs/>
          <w:sz w:val="28"/>
          <w:szCs w:val="28"/>
        </w:rPr>
        <w:t>, objętej księgą wieczystą numer WA</w:t>
      </w:r>
      <w:smartTag w:uri="pwplexatsmarttags/smarttagmodule" w:element="Number2Word">
        <w:r w:rsidRPr="0004787D">
          <w:rPr>
            <w:rFonts w:cs="Arial"/>
            <w:bCs/>
            <w:sz w:val="28"/>
            <w:szCs w:val="28"/>
          </w:rPr>
          <w:t>6M</w:t>
        </w:r>
      </w:smartTag>
      <w:r w:rsidRPr="0004787D">
        <w:rPr>
          <w:rFonts w:cs="Arial"/>
          <w:bCs/>
          <w:sz w:val="28"/>
          <w:szCs w:val="28"/>
        </w:rPr>
        <w:t>/00407</w:t>
      </w:r>
      <w:r w:rsidR="00380FDB">
        <w:rPr>
          <w:rFonts w:cs="Arial"/>
          <w:bCs/>
          <w:sz w:val="28"/>
          <w:szCs w:val="28"/>
        </w:rPr>
        <w:t>6</w:t>
      </w:r>
      <w:r w:rsidRPr="0004787D">
        <w:rPr>
          <w:rFonts w:cs="Arial"/>
          <w:bCs/>
          <w:sz w:val="28"/>
          <w:szCs w:val="28"/>
        </w:rPr>
        <w:t xml:space="preserve">01/4, ustanawiają na rzecz spółki pod firmą RWE STOEN Operator Sp. z o.o. z siedzibą w Warszawie, REGON: 010002741, nieodpłatną i nieograniczoną w czasie służebność </w:t>
      </w:r>
      <w:proofErr w:type="spellStart"/>
      <w:r w:rsidRPr="0004787D">
        <w:rPr>
          <w:rFonts w:cs="Arial"/>
          <w:bCs/>
          <w:sz w:val="28"/>
          <w:szCs w:val="28"/>
        </w:rPr>
        <w:t>przesyłu</w:t>
      </w:r>
      <w:proofErr w:type="spellEnd"/>
      <w:r w:rsidRPr="0004787D">
        <w:rPr>
          <w:rFonts w:cs="Arial"/>
          <w:bCs/>
          <w:sz w:val="28"/>
          <w:szCs w:val="28"/>
        </w:rPr>
        <w:t xml:space="preserve">, polegającą na prawie wstępu i korzystania z pasa gruntu celem wybudowania i korzystania z urządzeń linii elektroenergetycznej kablowej średniego napięcia 15 </w:t>
      </w:r>
      <w:proofErr w:type="spellStart"/>
      <w:r w:rsidRPr="0004787D">
        <w:rPr>
          <w:rFonts w:cs="Arial"/>
          <w:bCs/>
          <w:sz w:val="28"/>
          <w:szCs w:val="28"/>
        </w:rPr>
        <w:t>kV</w:t>
      </w:r>
      <w:proofErr w:type="spellEnd"/>
      <w:r w:rsidRPr="0004787D">
        <w:rPr>
          <w:rFonts w:cs="Arial"/>
          <w:bCs/>
          <w:sz w:val="28"/>
          <w:szCs w:val="28"/>
        </w:rPr>
        <w:t xml:space="preserve"> i węzłów SN  o pow. 6 m</w:t>
      </w:r>
      <w:r w:rsidRPr="0004787D">
        <w:rPr>
          <w:rFonts w:cs="Arial"/>
          <w:bCs/>
          <w:sz w:val="28"/>
          <w:szCs w:val="28"/>
          <w:vertAlign w:val="superscript"/>
        </w:rPr>
        <w:t>2</w:t>
      </w:r>
      <w:r w:rsidRPr="0004787D">
        <w:rPr>
          <w:rFonts w:cs="Arial"/>
          <w:bCs/>
          <w:sz w:val="28"/>
          <w:szCs w:val="28"/>
        </w:rPr>
        <w:t xml:space="preserve">, zgodnie z przeznaczeniem tych urządzeń, a także na prawie całodobowego dostępu służb eksploatacyjnych RWE STOEN Operator Sp. z o.o. w celu wykonywania czynności związanych z instalacją, eksploatacją, naprawą, konserwacją, modernizacją oraz dołożeniem dodatkowych kabli i rozbudowy złączy/węzłów kablowych, a ponadto na zaniechaniu zabudowy i dokonywaniu </w:t>
      </w:r>
      <w:proofErr w:type="spellStart"/>
      <w:r w:rsidRPr="0004787D">
        <w:rPr>
          <w:rFonts w:cs="Arial"/>
          <w:bCs/>
          <w:sz w:val="28"/>
          <w:szCs w:val="28"/>
        </w:rPr>
        <w:t>nasadzeń</w:t>
      </w:r>
      <w:proofErr w:type="spellEnd"/>
      <w:r w:rsidRPr="0004787D">
        <w:rPr>
          <w:rFonts w:cs="Arial"/>
          <w:bCs/>
          <w:sz w:val="28"/>
          <w:szCs w:val="28"/>
        </w:rPr>
        <w:t xml:space="preserve"> na tym pasie gruntu, jednocześnie ograniczając wykonywanie ustanowionej służebności </w:t>
      </w:r>
      <w:r w:rsidRPr="0004787D">
        <w:rPr>
          <w:rFonts w:cs="Arial"/>
          <w:bCs/>
          <w:sz w:val="28"/>
          <w:szCs w:val="28"/>
          <w:u w:val="single"/>
        </w:rPr>
        <w:t xml:space="preserve">do pasa gruntu o szerokości max do 2,0 metra wzdłuż przebiegu urządzeń linii elektroenergetycznej kablowej średniego napięcia 15 </w:t>
      </w:r>
      <w:proofErr w:type="spellStart"/>
      <w:r w:rsidRPr="0004787D">
        <w:rPr>
          <w:rFonts w:cs="Arial"/>
          <w:bCs/>
          <w:sz w:val="28"/>
          <w:szCs w:val="28"/>
          <w:u w:val="single"/>
        </w:rPr>
        <w:t>kV</w:t>
      </w:r>
      <w:proofErr w:type="spellEnd"/>
      <w:r w:rsidRPr="0004787D">
        <w:rPr>
          <w:rFonts w:cs="Arial"/>
          <w:bCs/>
          <w:sz w:val="28"/>
          <w:szCs w:val="28"/>
        </w:rPr>
        <w:t xml:space="preserve">, zaznaczonych </w:t>
      </w:r>
      <w:r w:rsidRPr="001A3710">
        <w:rPr>
          <w:rFonts w:cs="Arial"/>
          <w:bCs/>
          <w:sz w:val="28"/>
          <w:szCs w:val="28"/>
          <w:u w:val="single"/>
        </w:rPr>
        <w:t xml:space="preserve">na szkicu graficznym stanowiącym załącznik do niniejszego aktu </w:t>
      </w:r>
      <w:r w:rsidRPr="0004787D">
        <w:rPr>
          <w:rFonts w:cs="Arial"/>
          <w:bCs/>
          <w:sz w:val="28"/>
          <w:szCs w:val="28"/>
        </w:rPr>
        <w:t xml:space="preserve">oraz powierzchni pod węzłami. Obowiązek utrzymania urządzeń potrzebnych do wykonywania służebności </w:t>
      </w:r>
      <w:proofErr w:type="spellStart"/>
      <w:r w:rsidRPr="0004787D">
        <w:rPr>
          <w:rFonts w:cs="Arial"/>
          <w:bCs/>
          <w:sz w:val="28"/>
          <w:szCs w:val="28"/>
        </w:rPr>
        <w:t>przesyłu</w:t>
      </w:r>
      <w:proofErr w:type="spellEnd"/>
      <w:r w:rsidRPr="0004787D">
        <w:rPr>
          <w:rFonts w:cs="Arial"/>
          <w:bCs/>
          <w:sz w:val="28"/>
          <w:szCs w:val="28"/>
        </w:rPr>
        <w:t xml:space="preserve"> w należytym stanie technicznym obciąża RWE STOEN Operator Sp. z o.o. z siedziba w Warszawie, a użytkownik wieczysty albo właściciel nieruchomości nie ponosi kosztów związanych z należytym utrzymywaniem oraz usuwaniem awarii urządzeń potrzebnych do wykonywania służebności </w:t>
      </w:r>
      <w:proofErr w:type="spellStart"/>
      <w:r w:rsidRPr="0004787D">
        <w:rPr>
          <w:rFonts w:cs="Arial"/>
          <w:bCs/>
          <w:sz w:val="28"/>
          <w:szCs w:val="28"/>
        </w:rPr>
        <w:t>przesyłu</w:t>
      </w:r>
      <w:proofErr w:type="spellEnd"/>
      <w:r w:rsidRPr="0004787D">
        <w:rPr>
          <w:rFonts w:cs="Arial"/>
          <w:bCs/>
          <w:sz w:val="28"/>
          <w:szCs w:val="28"/>
        </w:rPr>
        <w:t>. Uprawniony z tytułu służebności po każdorazowych czynnościach i pracach na nieruchomości obciążonej, w terminie 14 (czternastu) dni od zakończenia prac zobowiązany jest przywrócić grunt do stanu poprzedniego.</w:t>
      </w:r>
    </w:p>
    <w:p w14:paraId="6834C697" w14:textId="77777777" w:rsidR="00B216C3" w:rsidRPr="0004787D" w:rsidRDefault="00B216C3">
      <w:pPr>
        <w:rPr>
          <w:rFonts w:ascii="Arial" w:hAnsi="Arial" w:cs="Arial"/>
          <w:bCs/>
        </w:rPr>
      </w:pPr>
    </w:p>
    <w:sectPr w:rsidR="00B216C3" w:rsidRPr="00047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C3"/>
    <w:rsid w:val="0004787D"/>
    <w:rsid w:val="001717B6"/>
    <w:rsid w:val="001A3710"/>
    <w:rsid w:val="00223872"/>
    <w:rsid w:val="00380FDB"/>
    <w:rsid w:val="00822A63"/>
    <w:rsid w:val="00B216C3"/>
    <w:rsid w:val="00B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pwplexatsmarttags/smarttagmodule" w:name="Number2Word"/>
  <w:shapeDefaults>
    <o:shapedefaults v:ext="edit" spidmax="2050"/>
    <o:shapelayout v:ext="edit">
      <o:idmap v:ext="edit" data="1"/>
    </o:shapelayout>
  </w:shapeDefaults>
  <w:decimalSymbol w:val=","/>
  <w:listSeparator w:val=";"/>
  <w14:docId w14:val="41B22D90"/>
  <w15:chartTrackingRefBased/>
  <w15:docId w15:val="{798409A1-4A7C-454B-AE77-0D8EAA15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link w:val="Tekstpodstawowy2Znak"/>
    <w:rsid w:val="00B216C3"/>
    <w:pPr>
      <w:tabs>
        <w:tab w:val="center" w:leader="hyphen" w:pos="8505"/>
      </w:tabs>
      <w:spacing w:after="120" w:line="480" w:lineRule="auto"/>
      <w:jc w:val="both"/>
    </w:pPr>
    <w:rPr>
      <w:rFonts w:ascii="Arial" w:eastAsia="Times New Roman" w:hAnsi="Arial"/>
      <w:sz w:val="24"/>
      <w:szCs w:val="20"/>
      <w:lang w:eastAsia="pl-PL"/>
    </w:rPr>
  </w:style>
  <w:style w:type="character" w:customStyle="1" w:styleId="Tekstpodstawowy2Znak">
    <w:name w:val="Tekst podstawowy 2 Znak"/>
    <w:link w:val="Tekstpodstawowy2"/>
    <w:rsid w:val="00B216C3"/>
    <w:rPr>
      <w:rFonts w:ascii="Arial" w:eastAsia="Times New Roman" w:hAnsi="Arial" w:cs="Times New Roman"/>
      <w:sz w:val="24"/>
      <w:szCs w:val="20"/>
      <w:lang w:eastAsia="pl-PL"/>
    </w:rPr>
  </w:style>
  <w:style w:type="paragraph" w:styleId="Tytu">
    <w:name w:val="Title"/>
    <w:basedOn w:val="Normalny"/>
    <w:next w:val="Podtytu"/>
    <w:link w:val="TytuZnak"/>
    <w:qFormat/>
    <w:rsid w:val="00822A63"/>
    <w:pPr>
      <w:suppressAutoHyphens/>
      <w:spacing w:after="0" w:line="360" w:lineRule="auto"/>
      <w:jc w:val="center"/>
    </w:pPr>
    <w:rPr>
      <w:rFonts w:ascii="Arial" w:eastAsia="Times New Roman" w:hAnsi="Arial"/>
      <w:sz w:val="28"/>
      <w:szCs w:val="20"/>
      <w:u w:val="single"/>
      <w:lang w:val="x-none" w:eastAsia="ar-SA"/>
    </w:rPr>
  </w:style>
  <w:style w:type="character" w:customStyle="1" w:styleId="TytuZnak">
    <w:name w:val="Tytuł Znak"/>
    <w:link w:val="Tytu"/>
    <w:rsid w:val="00822A63"/>
    <w:rPr>
      <w:rFonts w:ascii="Arial" w:eastAsia="Times New Roman" w:hAnsi="Arial"/>
      <w:sz w:val="28"/>
      <w:u w:val="single"/>
      <w:lang w:val="x-none" w:eastAsia="ar-SA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2A63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PodtytuZnak">
    <w:name w:val="Podtytuł Znak"/>
    <w:link w:val="Podtytu"/>
    <w:uiPriority w:val="11"/>
    <w:rsid w:val="00822A63"/>
    <w:rPr>
      <w:rFonts w:ascii="Calibri Light" w:eastAsia="Times New Roman" w:hAnsi="Calibri Light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Jasiński</dc:creator>
  <cp:keywords/>
  <cp:lastModifiedBy>Mirosław Jasiński</cp:lastModifiedBy>
  <cp:revision>3</cp:revision>
  <dcterms:created xsi:type="dcterms:W3CDTF">2020-05-09T18:07:00Z</dcterms:created>
  <dcterms:modified xsi:type="dcterms:W3CDTF">2020-05-09T18:07:00Z</dcterms:modified>
</cp:coreProperties>
</file>