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1367" w:rsidRPr="00CC1367" w:rsidRDefault="00CC1367">
      <w:pPr>
        <w:rPr>
          <w:rFonts w:ascii="Arial" w:hAnsi="Arial" w:cs="Arial"/>
          <w:sz w:val="36"/>
          <w:szCs w:val="36"/>
        </w:rPr>
      </w:pPr>
      <w:r>
        <w:tab/>
      </w:r>
      <w:r>
        <w:tab/>
      </w:r>
      <w:r w:rsidRPr="00CC1367">
        <w:rPr>
          <w:rFonts w:ascii="Arial" w:hAnsi="Arial" w:cs="Arial"/>
          <w:b/>
          <w:color w:val="FF0000"/>
          <w:sz w:val="36"/>
          <w:szCs w:val="36"/>
        </w:rPr>
        <w:t>SALESFORCE – IMPORTACIÓN DE DATOS</w:t>
      </w:r>
    </w:p>
    <w:p w:rsidR="004103CE" w:rsidRPr="00CC1367" w:rsidRDefault="00CC1367">
      <w:pPr>
        <w:rPr>
          <w:rFonts w:ascii="Arial" w:hAnsi="Arial" w:cs="Arial"/>
        </w:rPr>
      </w:pPr>
      <w:r w:rsidRPr="00CC1367">
        <w:rPr>
          <w:rFonts w:ascii="Arial" w:hAnsi="Arial" w:cs="Arial"/>
        </w:rPr>
        <w:t>Abrimos</w:t>
      </w:r>
      <w:r w:rsidR="003845E8" w:rsidRPr="00CC1367">
        <w:rPr>
          <w:rFonts w:ascii="Arial" w:hAnsi="Arial" w:cs="Arial"/>
        </w:rPr>
        <w:t xml:space="preserve"> navegador Google Chrome</w:t>
      </w:r>
    </w:p>
    <w:p w:rsidR="003845E8" w:rsidRDefault="00FB2E6C">
      <w:r>
        <w:rPr>
          <w:noProof/>
          <w:lang w:eastAsia="es-PE"/>
        </w:rPr>
        <w:drawing>
          <wp:inline distT="0" distB="0" distL="0" distR="0">
            <wp:extent cx="362001" cy="333422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logo_chrom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E8" w:rsidRPr="00FB2E6C" w:rsidRDefault="003845E8">
      <w:pPr>
        <w:rPr>
          <w:rStyle w:val="Hipervnculo"/>
          <w:u w:val="none"/>
        </w:rPr>
      </w:pPr>
      <w:r w:rsidRPr="00CC1367">
        <w:rPr>
          <w:rFonts w:ascii="Arial" w:hAnsi="Arial" w:cs="Arial"/>
        </w:rPr>
        <w:t>Ingresamos la url del salesforce</w:t>
      </w:r>
      <w:r>
        <w:t xml:space="preserve"> </w:t>
      </w:r>
      <w:hyperlink r:id="rId5" w:history="1">
        <w:r w:rsidR="00D661DF" w:rsidRPr="00FC336F">
          <w:rPr>
            <w:rStyle w:val="Hipervnculo"/>
          </w:rPr>
          <w:t>https://telefonicab2b.my.salesforce.com</w:t>
        </w:r>
      </w:hyperlink>
      <w:r w:rsidR="00FB2E6C" w:rsidRPr="00CC1367">
        <w:rPr>
          <w:rFonts w:ascii="Arial" w:hAnsi="Arial" w:cs="Arial"/>
        </w:rPr>
        <w:t xml:space="preserve"> o seleccionar icono iniciar sesión.</w:t>
      </w:r>
    </w:p>
    <w:p w:rsidR="00FB2E6C" w:rsidRDefault="00FB2E6C">
      <w:r>
        <w:rPr>
          <w:noProof/>
          <w:lang w:eastAsia="es-PE"/>
        </w:rPr>
        <w:drawing>
          <wp:inline distT="0" distB="0" distL="0" distR="0">
            <wp:extent cx="5428125" cy="1457325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busqueda_chrom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135" cy="146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1DF" w:rsidRPr="00CC1367" w:rsidRDefault="00D661DF">
      <w:pPr>
        <w:rPr>
          <w:rFonts w:ascii="Arial" w:hAnsi="Arial" w:cs="Arial"/>
        </w:rPr>
      </w:pPr>
      <w:r w:rsidRPr="00CC1367">
        <w:rPr>
          <w:rFonts w:ascii="Arial" w:hAnsi="Arial" w:cs="Arial"/>
        </w:rPr>
        <w:t>Ingresamos las credenciales</w:t>
      </w:r>
    </w:p>
    <w:p w:rsidR="00FB2E6C" w:rsidRDefault="00FB2E6C">
      <w:r>
        <w:rPr>
          <w:noProof/>
          <w:lang w:eastAsia="es-PE"/>
        </w:rPr>
        <w:drawing>
          <wp:inline distT="0" distB="0" distL="0" distR="0">
            <wp:extent cx="5612130" cy="22288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fondo_credencial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67" w:rsidRDefault="00CC1367">
      <w:pPr>
        <w:rPr>
          <w:rFonts w:ascii="Arial" w:hAnsi="Arial" w:cs="Arial"/>
        </w:rPr>
      </w:pPr>
    </w:p>
    <w:p w:rsidR="00CC1367" w:rsidRDefault="00CC1367">
      <w:pPr>
        <w:rPr>
          <w:rFonts w:ascii="Arial" w:hAnsi="Arial" w:cs="Arial"/>
        </w:rPr>
      </w:pPr>
    </w:p>
    <w:p w:rsidR="00CC1367" w:rsidRDefault="00CC1367">
      <w:pPr>
        <w:rPr>
          <w:rFonts w:ascii="Arial" w:hAnsi="Arial" w:cs="Arial"/>
        </w:rPr>
      </w:pPr>
    </w:p>
    <w:p w:rsidR="00CC1367" w:rsidRDefault="00CC1367">
      <w:pPr>
        <w:rPr>
          <w:rFonts w:ascii="Arial" w:hAnsi="Arial" w:cs="Arial"/>
        </w:rPr>
      </w:pPr>
    </w:p>
    <w:p w:rsidR="00CC1367" w:rsidRDefault="00CC1367">
      <w:pPr>
        <w:rPr>
          <w:rFonts w:ascii="Arial" w:hAnsi="Arial" w:cs="Arial"/>
        </w:rPr>
      </w:pPr>
    </w:p>
    <w:p w:rsidR="00CC1367" w:rsidRDefault="00CC1367">
      <w:pPr>
        <w:rPr>
          <w:rFonts w:ascii="Arial" w:hAnsi="Arial" w:cs="Arial"/>
        </w:rPr>
      </w:pPr>
    </w:p>
    <w:p w:rsidR="00CC1367" w:rsidRDefault="00CC1367">
      <w:pPr>
        <w:rPr>
          <w:rFonts w:ascii="Arial" w:hAnsi="Arial" w:cs="Arial"/>
        </w:rPr>
      </w:pPr>
    </w:p>
    <w:p w:rsidR="00CC1367" w:rsidRDefault="00CC1367">
      <w:pPr>
        <w:rPr>
          <w:rFonts w:ascii="Arial" w:hAnsi="Arial" w:cs="Arial"/>
        </w:rPr>
      </w:pPr>
    </w:p>
    <w:p w:rsidR="00CC1367" w:rsidRDefault="00CC1367">
      <w:pPr>
        <w:rPr>
          <w:rFonts w:ascii="Arial" w:hAnsi="Arial" w:cs="Arial"/>
        </w:rPr>
      </w:pPr>
    </w:p>
    <w:p w:rsidR="00CC1367" w:rsidRPr="00CC1367" w:rsidRDefault="00D661DF">
      <w:pPr>
        <w:rPr>
          <w:rFonts w:ascii="Arial" w:hAnsi="Arial" w:cs="Arial"/>
        </w:rPr>
      </w:pPr>
      <w:r w:rsidRPr="00CC1367">
        <w:rPr>
          <w:rFonts w:ascii="Arial" w:hAnsi="Arial" w:cs="Arial"/>
        </w:rPr>
        <w:lastRenderedPageBreak/>
        <w:t>Nos muestra la página de inicio</w:t>
      </w:r>
    </w:p>
    <w:p w:rsidR="00FB2E6C" w:rsidRDefault="00FB2E6C">
      <w:r>
        <w:rPr>
          <w:noProof/>
          <w:lang w:eastAsia="es-PE"/>
        </w:rPr>
        <w:drawing>
          <wp:inline distT="0" distB="0" distL="0" distR="0">
            <wp:extent cx="5602026" cy="2318400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pag_inici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111" cy="235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1DF" w:rsidRPr="0032043D" w:rsidRDefault="00D661DF">
      <w:pPr>
        <w:rPr>
          <w:rFonts w:ascii="Arial" w:hAnsi="Arial" w:cs="Arial"/>
        </w:rPr>
      </w:pPr>
      <w:r w:rsidRPr="0032043D">
        <w:rPr>
          <w:rFonts w:ascii="Arial" w:hAnsi="Arial" w:cs="Arial"/>
        </w:rPr>
        <w:t>Seleccionar informes</w:t>
      </w:r>
    </w:p>
    <w:p w:rsidR="00CA5397" w:rsidRDefault="00CA5397">
      <w:r>
        <w:rPr>
          <w:noProof/>
          <w:lang w:eastAsia="es-PE"/>
        </w:rPr>
        <w:drawing>
          <wp:inline distT="0" distB="0" distL="0" distR="0">
            <wp:extent cx="5612130" cy="3441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lbl_inform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397" w:rsidRDefault="00CA5397">
      <w:r>
        <w:t>Nos aparece lo siguiente</w:t>
      </w:r>
      <w:r>
        <w:rPr>
          <w:noProof/>
          <w:lang w:eastAsia="es-PE"/>
        </w:rPr>
        <w:t xml:space="preserve"> </w:t>
      </w:r>
      <w:r>
        <w:rPr>
          <w:noProof/>
          <w:lang w:eastAsia="es-PE"/>
        </w:rPr>
        <w:drawing>
          <wp:inline distT="0" distB="0" distL="0" distR="0">
            <wp:extent cx="5724525" cy="17049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fondo_opci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397" w:rsidRPr="0032043D" w:rsidRDefault="00CA5397">
      <w:pPr>
        <w:rPr>
          <w:rFonts w:ascii="Arial" w:hAnsi="Arial" w:cs="Arial"/>
        </w:rPr>
      </w:pPr>
      <w:r w:rsidRPr="0032043D">
        <w:rPr>
          <w:rFonts w:ascii="Arial" w:hAnsi="Arial" w:cs="Arial"/>
        </w:rPr>
        <w:t>Seleccionar</w:t>
      </w:r>
      <w:r w:rsidR="00D449B8" w:rsidRPr="0032043D">
        <w:rPr>
          <w:rFonts w:ascii="Arial" w:hAnsi="Arial" w:cs="Arial"/>
        </w:rPr>
        <w:t xml:space="preserve"> opción “SEGUIMIENTO FUNNEL”</w:t>
      </w:r>
    </w:p>
    <w:p w:rsidR="00D449B8" w:rsidRDefault="00D449B8">
      <w:r>
        <w:rPr>
          <w:noProof/>
          <w:lang w:eastAsia="es-PE"/>
        </w:rPr>
        <w:drawing>
          <wp:inline distT="0" distB="0" distL="0" distR="0">
            <wp:extent cx="2838846" cy="57158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lbl_seg_funne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3D" w:rsidRDefault="0032043D">
      <w:pPr>
        <w:rPr>
          <w:rFonts w:ascii="Arial" w:hAnsi="Arial" w:cs="Arial"/>
        </w:rPr>
      </w:pPr>
    </w:p>
    <w:p w:rsidR="0032043D" w:rsidRDefault="0032043D">
      <w:pPr>
        <w:rPr>
          <w:rFonts w:ascii="Arial" w:hAnsi="Arial" w:cs="Arial"/>
        </w:rPr>
      </w:pPr>
    </w:p>
    <w:p w:rsidR="0032043D" w:rsidRDefault="0032043D">
      <w:pPr>
        <w:rPr>
          <w:rFonts w:ascii="Arial" w:hAnsi="Arial" w:cs="Arial"/>
        </w:rPr>
      </w:pPr>
    </w:p>
    <w:p w:rsidR="0032043D" w:rsidRDefault="0032043D">
      <w:pPr>
        <w:rPr>
          <w:rFonts w:ascii="Arial" w:hAnsi="Arial" w:cs="Arial"/>
        </w:rPr>
      </w:pPr>
    </w:p>
    <w:p w:rsidR="0032043D" w:rsidRDefault="0032043D">
      <w:pPr>
        <w:rPr>
          <w:rFonts w:ascii="Arial" w:hAnsi="Arial" w:cs="Arial"/>
        </w:rPr>
      </w:pPr>
    </w:p>
    <w:p w:rsidR="0032043D" w:rsidRDefault="0032043D">
      <w:pPr>
        <w:rPr>
          <w:rFonts w:ascii="Arial" w:hAnsi="Arial" w:cs="Arial"/>
        </w:rPr>
      </w:pPr>
    </w:p>
    <w:p w:rsidR="0032043D" w:rsidRDefault="0032043D">
      <w:pPr>
        <w:rPr>
          <w:rFonts w:ascii="Arial" w:hAnsi="Arial" w:cs="Arial"/>
        </w:rPr>
      </w:pPr>
    </w:p>
    <w:p w:rsidR="00D449B8" w:rsidRPr="0032043D" w:rsidRDefault="00D449B8">
      <w:pPr>
        <w:rPr>
          <w:rFonts w:ascii="Arial" w:hAnsi="Arial" w:cs="Arial"/>
        </w:rPr>
      </w:pPr>
      <w:r w:rsidRPr="0032043D">
        <w:rPr>
          <w:rFonts w:ascii="Arial" w:hAnsi="Arial" w:cs="Arial"/>
        </w:rPr>
        <w:lastRenderedPageBreak/>
        <w:t>Muestra lo siguiente</w:t>
      </w:r>
    </w:p>
    <w:p w:rsidR="00D449B8" w:rsidRDefault="00D449B8">
      <w:r>
        <w:rPr>
          <w:noProof/>
          <w:lang w:eastAsia="es-PE"/>
        </w:rPr>
        <w:drawing>
          <wp:inline distT="0" distB="0" distL="0" distR="0">
            <wp:extent cx="5675630" cy="4057650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ntallazo_seguimiento_fune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937" cy="406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FC5" w:rsidRPr="0032043D" w:rsidRDefault="00623FC5">
      <w:pPr>
        <w:rPr>
          <w:rFonts w:ascii="Arial" w:hAnsi="Arial" w:cs="Arial"/>
        </w:rPr>
      </w:pPr>
      <w:r w:rsidRPr="0032043D">
        <w:rPr>
          <w:rFonts w:ascii="Arial" w:hAnsi="Arial" w:cs="Arial"/>
        </w:rPr>
        <w:t xml:space="preserve">En la etiqueta campo de fecha, seleccionar “Fecha de la última modificación” </w:t>
      </w:r>
    </w:p>
    <w:p w:rsidR="00623FC5" w:rsidRDefault="00623FC5">
      <w:r>
        <w:rPr>
          <w:noProof/>
          <w:lang w:eastAsia="es-PE"/>
        </w:rPr>
        <w:drawing>
          <wp:inline distT="0" distB="0" distL="0" distR="0">
            <wp:extent cx="2419688" cy="320084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sel_combo_tipo_fech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FC5" w:rsidRDefault="00623FC5"/>
    <w:p w:rsidR="00623FC5" w:rsidRDefault="00623FC5"/>
    <w:p w:rsidR="001D1196" w:rsidRPr="0032043D" w:rsidRDefault="001D1196">
      <w:pPr>
        <w:rPr>
          <w:rFonts w:ascii="Arial" w:hAnsi="Arial" w:cs="Arial"/>
        </w:rPr>
      </w:pPr>
      <w:r w:rsidRPr="0032043D">
        <w:rPr>
          <w:rFonts w:ascii="Arial" w:hAnsi="Arial" w:cs="Arial"/>
        </w:rPr>
        <w:t>En la etiqueta intervalo en el campo “Desde” y “Hasta” ingresar la fecha de hoy</w:t>
      </w:r>
    </w:p>
    <w:p w:rsidR="001D1196" w:rsidRDefault="00623FC5">
      <w:r>
        <w:rPr>
          <w:noProof/>
          <w:lang w:eastAsia="es-PE"/>
        </w:rPr>
        <w:drawing>
          <wp:inline distT="0" distB="0" distL="0" distR="0">
            <wp:extent cx="2172003" cy="619211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ing_fecini_fecf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FC5" w:rsidRPr="0032043D" w:rsidRDefault="00623FC5">
      <w:pPr>
        <w:rPr>
          <w:rFonts w:ascii="Arial" w:hAnsi="Arial" w:cs="Arial"/>
        </w:rPr>
      </w:pPr>
      <w:r w:rsidRPr="0032043D">
        <w:rPr>
          <w:rFonts w:ascii="Arial" w:hAnsi="Arial" w:cs="Arial"/>
        </w:rPr>
        <w:t>Después presionar botón ejecutar informe</w:t>
      </w:r>
    </w:p>
    <w:p w:rsidR="00623FC5" w:rsidRDefault="00623FC5">
      <w:r>
        <w:rPr>
          <w:noProof/>
          <w:lang w:eastAsia="es-PE"/>
        </w:rPr>
        <w:drawing>
          <wp:inline distT="0" distB="0" distL="0" distR="0">
            <wp:extent cx="1114581" cy="228632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btn_ejecutar_inform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FC5" w:rsidRPr="0032043D" w:rsidRDefault="00623FC5">
      <w:pPr>
        <w:rPr>
          <w:rFonts w:ascii="Arial" w:hAnsi="Arial" w:cs="Arial"/>
        </w:rPr>
      </w:pPr>
      <w:r w:rsidRPr="0032043D">
        <w:rPr>
          <w:rFonts w:ascii="Arial" w:hAnsi="Arial" w:cs="Arial"/>
        </w:rPr>
        <w:t xml:space="preserve">Muestra el detalle </w:t>
      </w:r>
    </w:p>
    <w:p w:rsidR="00623FC5" w:rsidRDefault="00623FC5">
      <w:r>
        <w:rPr>
          <w:noProof/>
          <w:lang w:eastAsia="es-PE"/>
        </w:rPr>
        <w:drawing>
          <wp:inline distT="0" distB="0" distL="0" distR="0">
            <wp:extent cx="5612130" cy="1590675"/>
            <wp:effectExtent l="0" t="0" r="762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det_inform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FC5" w:rsidRPr="0032043D" w:rsidRDefault="00623FC5">
      <w:pPr>
        <w:rPr>
          <w:rFonts w:ascii="Arial" w:hAnsi="Arial" w:cs="Arial"/>
        </w:rPr>
      </w:pPr>
    </w:p>
    <w:p w:rsidR="00623FC5" w:rsidRPr="0032043D" w:rsidRDefault="00623FC5">
      <w:pPr>
        <w:rPr>
          <w:rFonts w:ascii="Arial" w:hAnsi="Arial" w:cs="Arial"/>
        </w:rPr>
      </w:pPr>
      <w:r w:rsidRPr="0032043D">
        <w:rPr>
          <w:rFonts w:ascii="Arial" w:hAnsi="Arial" w:cs="Arial"/>
        </w:rPr>
        <w:t>Sel</w:t>
      </w:r>
      <w:r w:rsidR="006C5B9E" w:rsidRPr="0032043D">
        <w:rPr>
          <w:rFonts w:ascii="Arial" w:hAnsi="Arial" w:cs="Arial"/>
        </w:rPr>
        <w:t>eccionamos todos los registros del detalle incluido cabecera y copiamos</w:t>
      </w:r>
    </w:p>
    <w:p w:rsidR="006C5B9E" w:rsidRDefault="006C5B9E">
      <w:r>
        <w:rPr>
          <w:noProof/>
          <w:lang w:eastAsia="es-PE"/>
        </w:rPr>
        <w:drawing>
          <wp:inline distT="0" distB="0" distL="0" distR="0">
            <wp:extent cx="5612130" cy="95440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sel_det_inform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B9E" w:rsidRDefault="006C5B9E"/>
    <w:p w:rsidR="006C5B9E" w:rsidRPr="0032043D" w:rsidRDefault="006C5B9E">
      <w:pPr>
        <w:rPr>
          <w:rFonts w:ascii="Arial" w:hAnsi="Arial" w:cs="Arial"/>
        </w:rPr>
      </w:pPr>
      <w:r w:rsidRPr="0032043D">
        <w:rPr>
          <w:rFonts w:ascii="Arial" w:hAnsi="Arial" w:cs="Arial"/>
        </w:rPr>
        <w:t>Abrimos Excel</w:t>
      </w:r>
    </w:p>
    <w:p w:rsidR="006C5B9E" w:rsidRDefault="006C5B9E">
      <w:pPr>
        <w:rPr>
          <w:rFonts w:ascii="Arial" w:hAnsi="Arial" w:cs="Arial"/>
        </w:rPr>
      </w:pPr>
      <w:r w:rsidRPr="0032043D">
        <w:rPr>
          <w:rFonts w:ascii="Arial" w:hAnsi="Arial" w:cs="Arial"/>
          <w:noProof/>
          <w:lang w:eastAsia="es-PE"/>
        </w:rPr>
        <w:drawing>
          <wp:inline distT="0" distB="0" distL="0" distR="0">
            <wp:extent cx="323895" cy="257211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logo_exce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3D" w:rsidRDefault="0032043D">
      <w:pPr>
        <w:rPr>
          <w:rFonts w:ascii="Arial" w:hAnsi="Arial" w:cs="Arial"/>
        </w:rPr>
      </w:pPr>
    </w:p>
    <w:p w:rsidR="0032043D" w:rsidRDefault="0032043D">
      <w:pPr>
        <w:rPr>
          <w:rFonts w:ascii="Arial" w:hAnsi="Arial" w:cs="Arial"/>
        </w:rPr>
      </w:pPr>
    </w:p>
    <w:p w:rsidR="0032043D" w:rsidRDefault="0032043D">
      <w:pPr>
        <w:rPr>
          <w:rFonts w:ascii="Arial" w:hAnsi="Arial" w:cs="Arial"/>
        </w:rPr>
      </w:pPr>
    </w:p>
    <w:p w:rsidR="0032043D" w:rsidRDefault="0032043D">
      <w:pPr>
        <w:rPr>
          <w:rFonts w:ascii="Arial" w:hAnsi="Arial" w:cs="Arial"/>
        </w:rPr>
      </w:pPr>
    </w:p>
    <w:p w:rsidR="0032043D" w:rsidRDefault="0032043D">
      <w:pPr>
        <w:rPr>
          <w:rFonts w:ascii="Arial" w:hAnsi="Arial" w:cs="Arial"/>
        </w:rPr>
      </w:pPr>
    </w:p>
    <w:p w:rsidR="0032043D" w:rsidRPr="0032043D" w:rsidRDefault="0032043D">
      <w:pPr>
        <w:rPr>
          <w:rFonts w:ascii="Arial" w:hAnsi="Arial" w:cs="Arial"/>
        </w:rPr>
      </w:pPr>
    </w:p>
    <w:p w:rsidR="006C5B9E" w:rsidRPr="0032043D" w:rsidRDefault="006C5B9E">
      <w:pPr>
        <w:rPr>
          <w:rFonts w:ascii="Arial" w:hAnsi="Arial" w:cs="Arial"/>
        </w:rPr>
      </w:pPr>
      <w:r w:rsidRPr="0032043D">
        <w:rPr>
          <w:rFonts w:ascii="Arial" w:hAnsi="Arial" w:cs="Arial"/>
        </w:rPr>
        <w:lastRenderedPageBreak/>
        <w:t xml:space="preserve">Seleccionamos la primera celda de la hoja del </w:t>
      </w:r>
      <w:r w:rsidR="0032043D" w:rsidRPr="0032043D">
        <w:rPr>
          <w:rFonts w:ascii="Arial" w:hAnsi="Arial" w:cs="Arial"/>
        </w:rPr>
        <w:t>Excel</w:t>
      </w:r>
    </w:p>
    <w:p w:rsidR="006C5B9E" w:rsidRDefault="006C5B9E">
      <w:r>
        <w:rPr>
          <w:noProof/>
          <w:lang w:eastAsia="es-PE"/>
        </w:rPr>
        <w:drawing>
          <wp:inline distT="0" distB="0" distL="0" distR="0">
            <wp:extent cx="5612130" cy="173355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archivo_exce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B9E" w:rsidRPr="0032043D" w:rsidRDefault="006C5B9E">
      <w:pPr>
        <w:rPr>
          <w:rFonts w:ascii="Arial" w:hAnsi="Arial" w:cs="Arial"/>
        </w:rPr>
      </w:pPr>
      <w:r w:rsidRPr="0032043D">
        <w:rPr>
          <w:rFonts w:ascii="Arial" w:hAnsi="Arial" w:cs="Arial"/>
        </w:rPr>
        <w:t>Pegamos los registros</w:t>
      </w:r>
    </w:p>
    <w:p w:rsidR="006C5B9E" w:rsidRDefault="001B6966">
      <w:r>
        <w:rPr>
          <w:noProof/>
          <w:lang w:eastAsia="es-PE"/>
        </w:rPr>
        <w:drawing>
          <wp:inline distT="0" distB="0" distL="0" distR="0">
            <wp:extent cx="5612130" cy="3057525"/>
            <wp:effectExtent l="0" t="0" r="762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_llenar_archivo_exce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966" w:rsidRDefault="001B6966"/>
    <w:p w:rsidR="0032043D" w:rsidRDefault="0032043D"/>
    <w:p w:rsidR="0032043D" w:rsidRDefault="0032043D"/>
    <w:p w:rsidR="0032043D" w:rsidRDefault="0032043D"/>
    <w:p w:rsidR="0032043D" w:rsidRDefault="0032043D"/>
    <w:p w:rsidR="0032043D" w:rsidRDefault="0032043D"/>
    <w:p w:rsidR="0032043D" w:rsidRDefault="0032043D"/>
    <w:p w:rsidR="0032043D" w:rsidRDefault="0032043D"/>
    <w:p w:rsidR="0032043D" w:rsidRDefault="0032043D"/>
    <w:p w:rsidR="001B6966" w:rsidRPr="0032043D" w:rsidRDefault="001B6966">
      <w:pPr>
        <w:rPr>
          <w:rFonts w:ascii="Arial" w:hAnsi="Arial" w:cs="Arial"/>
        </w:rPr>
      </w:pPr>
      <w:r w:rsidRPr="0032043D">
        <w:rPr>
          <w:rFonts w:ascii="Arial" w:hAnsi="Arial" w:cs="Arial"/>
        </w:rPr>
        <w:lastRenderedPageBreak/>
        <w:t xml:space="preserve">Guardamos el documento con un nombre cualquiera </w:t>
      </w:r>
    </w:p>
    <w:p w:rsidR="001B6966" w:rsidRPr="0032043D" w:rsidRDefault="001B6966">
      <w:pPr>
        <w:rPr>
          <w:rFonts w:ascii="Arial" w:hAnsi="Arial" w:cs="Arial"/>
        </w:rPr>
      </w:pPr>
      <w:r w:rsidRPr="0032043D">
        <w:rPr>
          <w:rFonts w:ascii="Arial" w:hAnsi="Arial" w:cs="Arial"/>
        </w:rPr>
        <w:t>Ejemplo</w:t>
      </w:r>
    </w:p>
    <w:p w:rsidR="001B6966" w:rsidRPr="0032043D" w:rsidRDefault="001B6966">
      <w:pPr>
        <w:rPr>
          <w:rFonts w:ascii="Arial" w:hAnsi="Arial" w:cs="Arial"/>
        </w:rPr>
      </w:pPr>
      <w:r w:rsidRPr="0032043D">
        <w:rPr>
          <w:rFonts w:ascii="Arial" w:hAnsi="Arial" w:cs="Arial"/>
        </w:rPr>
        <w:t>xxxx.xls  (con extensión 97-2003)</w:t>
      </w:r>
    </w:p>
    <w:p w:rsidR="001B6966" w:rsidRPr="0032043D" w:rsidRDefault="001B6966">
      <w:pPr>
        <w:rPr>
          <w:rFonts w:ascii="Arial" w:hAnsi="Arial" w:cs="Arial"/>
        </w:rPr>
      </w:pPr>
      <w:r w:rsidRPr="0032043D">
        <w:rPr>
          <w:rFonts w:ascii="Arial" w:hAnsi="Arial" w:cs="Arial"/>
        </w:rPr>
        <w:t>En la ruta D:\CARGA_SALESFORCE</w:t>
      </w:r>
    </w:p>
    <w:p w:rsidR="001B6966" w:rsidRDefault="001B6966">
      <w:r>
        <w:rPr>
          <w:noProof/>
          <w:lang w:eastAsia="es-PE"/>
        </w:rPr>
        <w:drawing>
          <wp:inline distT="0" distB="0" distL="0" distR="0">
            <wp:extent cx="5612130" cy="3305175"/>
            <wp:effectExtent l="0" t="0" r="762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guardar_archivo_exce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B9E" w:rsidRPr="0032043D" w:rsidRDefault="00CC1367">
      <w:pPr>
        <w:rPr>
          <w:rFonts w:ascii="Arial" w:hAnsi="Arial" w:cs="Arial"/>
        </w:rPr>
      </w:pPr>
      <w:r w:rsidRPr="0032043D">
        <w:rPr>
          <w:rFonts w:ascii="Arial" w:hAnsi="Arial" w:cs="Arial"/>
        </w:rPr>
        <w:t>Luego en el escritorio ejecutamos el programa “Funnel - Importar SalesForce”</w:t>
      </w:r>
    </w:p>
    <w:p w:rsidR="00CC1367" w:rsidRDefault="00CC1367">
      <w:r>
        <w:rPr>
          <w:noProof/>
          <w:lang w:eastAsia="es-PE"/>
        </w:rPr>
        <w:drawing>
          <wp:inline distT="0" distB="0" distL="0" distR="0">
            <wp:extent cx="943107" cy="85737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_exe_imp_salesforc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67" w:rsidRPr="0032043D" w:rsidRDefault="00CC1367">
      <w:pPr>
        <w:rPr>
          <w:rFonts w:ascii="Arial" w:hAnsi="Arial" w:cs="Arial"/>
        </w:rPr>
      </w:pPr>
      <w:r w:rsidRPr="0032043D">
        <w:rPr>
          <w:rFonts w:ascii="Arial" w:hAnsi="Arial" w:cs="Arial"/>
        </w:rPr>
        <w:t>Luego apa</w:t>
      </w:r>
      <w:r w:rsidR="00722B55">
        <w:rPr>
          <w:rFonts w:ascii="Arial" w:hAnsi="Arial" w:cs="Arial"/>
        </w:rPr>
        <w:t>recerá la consola que se cerrará</w:t>
      </w:r>
      <w:r w:rsidRPr="0032043D">
        <w:rPr>
          <w:rFonts w:ascii="Arial" w:hAnsi="Arial" w:cs="Arial"/>
        </w:rPr>
        <w:t xml:space="preserve"> cuando se termine de ingresar los registros</w:t>
      </w:r>
    </w:p>
    <w:p w:rsidR="00CC1367" w:rsidRDefault="00CC1367">
      <w:r>
        <w:rPr>
          <w:noProof/>
          <w:lang w:eastAsia="es-PE"/>
        </w:rPr>
        <w:drawing>
          <wp:inline distT="0" distB="0" distL="0" distR="0">
            <wp:extent cx="5612130" cy="263525"/>
            <wp:effectExtent l="0" t="0" r="762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consola_ejecucio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67" w:rsidRDefault="00CC1367"/>
    <w:p w:rsidR="00CC1367" w:rsidRPr="0032043D" w:rsidRDefault="00CC1367">
      <w:pPr>
        <w:rPr>
          <w:rFonts w:ascii="Arial" w:hAnsi="Arial" w:cs="Arial"/>
        </w:rPr>
      </w:pPr>
      <w:r w:rsidRPr="0032043D">
        <w:rPr>
          <w:rFonts w:ascii="Arial" w:hAnsi="Arial" w:cs="Arial"/>
        </w:rPr>
        <w:t xml:space="preserve">Aquí termina el proceso de Importar </w:t>
      </w:r>
      <w:r w:rsidR="0032043D">
        <w:rPr>
          <w:rFonts w:ascii="Arial" w:hAnsi="Arial" w:cs="Arial"/>
        </w:rPr>
        <w:t>dat</w:t>
      </w:r>
      <w:bookmarkStart w:id="0" w:name="_GoBack"/>
      <w:r w:rsidR="0032043D">
        <w:rPr>
          <w:rFonts w:ascii="Arial" w:hAnsi="Arial" w:cs="Arial"/>
        </w:rPr>
        <w:t>o</w:t>
      </w:r>
      <w:bookmarkEnd w:id="0"/>
      <w:r w:rsidR="0032043D">
        <w:rPr>
          <w:rFonts w:ascii="Arial" w:hAnsi="Arial" w:cs="Arial"/>
        </w:rPr>
        <w:t>s</w:t>
      </w:r>
      <w:r w:rsidRPr="0032043D">
        <w:rPr>
          <w:rFonts w:ascii="Arial" w:hAnsi="Arial" w:cs="Arial"/>
        </w:rPr>
        <w:t xml:space="preserve"> del salesforce</w:t>
      </w:r>
    </w:p>
    <w:sectPr w:rsidR="00CC1367" w:rsidRPr="0032043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5E8"/>
    <w:rsid w:val="000F4DD4"/>
    <w:rsid w:val="001B6966"/>
    <w:rsid w:val="001D1196"/>
    <w:rsid w:val="0032043D"/>
    <w:rsid w:val="003845E8"/>
    <w:rsid w:val="004103CE"/>
    <w:rsid w:val="00623FC5"/>
    <w:rsid w:val="006C5B9E"/>
    <w:rsid w:val="006D1323"/>
    <w:rsid w:val="00722B55"/>
    <w:rsid w:val="00CA5397"/>
    <w:rsid w:val="00CC1367"/>
    <w:rsid w:val="00CF7C1C"/>
    <w:rsid w:val="00D449B8"/>
    <w:rsid w:val="00D661DF"/>
    <w:rsid w:val="00FB2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C782EF81-FB81-4617-9F89-45F392546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661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hyperlink" Target="https://telefonicab2b.my.salesforce.com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6</Pages>
  <Words>184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Andres Huallanca Livia</dc:creator>
  <cp:keywords/>
  <dc:description/>
  <cp:lastModifiedBy>Nelson Joaquin Abellaneda Rojas</cp:lastModifiedBy>
  <cp:revision>4</cp:revision>
  <dcterms:created xsi:type="dcterms:W3CDTF">2018-08-15T21:43:00Z</dcterms:created>
  <dcterms:modified xsi:type="dcterms:W3CDTF">2018-08-16T21:46:00Z</dcterms:modified>
</cp:coreProperties>
</file>