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1D17" w14:textId="77777777" w:rsidR="00B83360" w:rsidRDefault="00000000">
      <w:pPr>
        <w:ind w:left="5366" w:right="-200"/>
        <w:jc w:val="both"/>
      </w:pPr>
      <w:r>
        <w:pict w14:anchorId="306538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7" o:title=""/>
          </v:shape>
        </w:pict>
      </w:r>
    </w:p>
    <w:p w14:paraId="3629E78E" w14:textId="77777777" w:rsidR="00B83360" w:rsidRPr="00EA3569" w:rsidRDefault="00000000">
      <w:pPr>
        <w:spacing w:before="1285" w:line="487" w:lineRule="atLeast"/>
        <w:ind w:left="936" w:right="-200"/>
        <w:jc w:val="both"/>
        <w:rPr>
          <w:rFonts w:ascii="Verdana" w:eastAsia="Verdana" w:hAnsi="Verdana" w:cs="Verdana"/>
          <w:sz w:val="40"/>
          <w:szCs w:val="40"/>
          <w:lang w:val="es-ES"/>
        </w:rPr>
      </w:pPr>
      <w:r w:rsidRPr="00EA3569"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  <w:lang w:val="es-ES"/>
        </w:rPr>
        <w:t xml:space="preserve">Contrato </w:t>
      </w:r>
      <w:r>
        <w:pict w14:anchorId="3634A58B">
          <v:shape id="_x0000_s1026" type="#_x0000_t75" style="position:absolute;left:0;text-align:left;margin-left:101pt;margin-top:95.25pt;width:394pt;height:3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00A4F128" w14:textId="4EC72F28" w:rsidR="00B83360" w:rsidRPr="00EA3569" w:rsidRDefault="00000000">
      <w:pPr>
        <w:spacing w:before="627" w:line="307" w:lineRule="atLeast"/>
        <w:ind w:left="5735"/>
        <w:jc w:val="right"/>
        <w:rPr>
          <w:rFonts w:ascii="Verdana" w:eastAsia="Verdana" w:hAnsi="Verdana" w:cs="Verdana"/>
          <w:sz w:val="22"/>
          <w:szCs w:val="22"/>
          <w:lang w:val="es-ES"/>
        </w:rPr>
      </w:pP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Ciudad Autónoma de Buenos Aires, </w:t>
      </w:r>
      <w:r w:rsidR="00EA3569" w:rsidRPr="00EA3569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10</w: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EA3569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de octubre de 20</w:t>
      </w:r>
      <w:r w:rsidR="00EA3569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22</w:t>
      </w:r>
      <w:r w:rsidRPr="00EA3569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</w:p>
    <w:p w14:paraId="354B767F" w14:textId="55CF7971" w:rsidR="00EA3569" w:rsidRDefault="00000000">
      <w:pPr>
        <w:spacing w:before="3" w:line="506" w:lineRule="atLeast"/>
        <w:ind w:right="4796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Sres. </w:t>
      </w:r>
      <w:r w:rsidR="004534F3" w:rsidRPr="004534F3">
        <w:rPr>
          <w:rFonts w:ascii="Verdana" w:eastAsia="Verdana" w:hAnsi="Verdana" w:cs="Verdana"/>
          <w:color w:val="000000"/>
          <w:sz w:val="22"/>
          <w:szCs w:val="22"/>
          <w:lang w:val="es-ES"/>
        </w:rPr>
        <w:t>Telmomarketing S.A.</w: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>;</w:t>
      </w:r>
    </w:p>
    <w:p w14:paraId="52C43258" w14:textId="2B0DB556" w:rsidR="00B83360" w:rsidRPr="00EA3569" w:rsidRDefault="00000000">
      <w:pPr>
        <w:spacing w:before="3" w:line="506" w:lineRule="atLeast"/>
        <w:ind w:right="4796"/>
        <w:rPr>
          <w:rFonts w:ascii="Verdana" w:eastAsia="Verdana" w:hAnsi="Verdana" w:cs="Verdana"/>
          <w:sz w:val="22"/>
          <w:szCs w:val="22"/>
          <w:lang w:val="es-ES"/>
        </w:rPr>
      </w:pPr>
      <w:r w:rsidRPr="00EA3569">
        <w:rPr>
          <w:rFonts w:ascii="Verdana" w:eastAsia="Verdana" w:hAnsi="Verdana" w:cs="Verdana"/>
          <w:color w:val="141414"/>
          <w:sz w:val="22"/>
          <w:szCs w:val="22"/>
          <w:shd w:val="clear" w:color="auto" w:fill="FCFCFF"/>
          <w:lang w:val="es-ES"/>
        </w:rPr>
        <w:t>S ________/________D</w:t>
      </w:r>
      <w:r w:rsidRPr="00EA3569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</w:p>
    <w:p w14:paraId="4BCC3741" w14:textId="77777777" w:rsidR="00B83360" w:rsidRPr="00EA3569" w:rsidRDefault="00000000">
      <w:pPr>
        <w:spacing w:before="203" w:line="307" w:lineRule="atLeast"/>
        <w:ind w:right="-63"/>
        <w:rPr>
          <w:rFonts w:ascii="Verdana" w:eastAsia="Verdana" w:hAnsi="Verdana" w:cs="Verdana"/>
          <w:sz w:val="22"/>
          <w:szCs w:val="22"/>
          <w:lang w:val="es-ES"/>
        </w:rPr>
      </w:pP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En la Ciudad Autónoma de Buenos Aires, a los veinticinco días del mes de octubre del año dos mil diecisiete, se celebrará </w:t>
      </w:r>
      <w:r w:rsidRPr="00EA3569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el</w: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siguiente contrato de instalación de Red Wireless. Se conviene entre ambas partes las cláusulas que a continuación se mencionan:  </w:t>
      </w:r>
    </w:p>
    <w:p w14:paraId="7470A362" w14:textId="77777777" w:rsidR="00B83360" w:rsidRPr="00EA3569" w:rsidRDefault="00000000">
      <w:pPr>
        <w:numPr>
          <w:ilvl w:val="0"/>
          <w:numId w:val="1"/>
        </w:numPr>
        <w:spacing w:before="307" w:line="307" w:lineRule="atLeast"/>
        <w:ind w:right="-93"/>
        <w:rPr>
          <w:rFonts w:ascii="Verdana" w:eastAsia="Verdana" w:hAnsi="Verdana" w:cs="Verdana"/>
          <w:sz w:val="22"/>
          <w:szCs w:val="22"/>
          <w:lang w:val="es-ES"/>
        </w:rPr>
      </w:pP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En carácter de </w:t>
      </w:r>
      <w:r w:rsidRPr="00EA3569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Compu Mundo Hyper Mega Red </w: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en adelante denominada </w:t>
      </w:r>
      <w:r w:rsidRPr="00EA3569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“La Empresa”</w: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es una compañía dedicada a la instalación de Redes LAN y compra de equipos servidores y recursos de red, que tiene como domicilio legal en Av. Belgrano 637, Ciudad Autónoma de Buenos Aires, Argentina; siendo los responsables ante éste contrato el Lic. Marcelo Eduardo Pérez, soltero, de nacionalidad argentina, con Documento Nacional de Identidad N° 30.086.312 y la Lic. Maria Soledad Polino, soltera, argentina, con Documento Nacional de Identidad N° 31.252.595, quienes representan a La Empresa.  </w:t>
      </w:r>
    </w:p>
    <w:p w14:paraId="2038E096" w14:textId="10F1A417" w:rsidR="00B83360" w:rsidRDefault="00000000">
      <w:pPr>
        <w:numPr>
          <w:ilvl w:val="0"/>
          <w:numId w:val="1"/>
        </w:numPr>
        <w:spacing w:before="509" w:line="307" w:lineRule="atLeast"/>
        <w:ind w:right="147"/>
        <w:rPr>
          <w:rFonts w:ascii="Verdana" w:eastAsia="Verdana" w:hAnsi="Verdana" w:cs="Verdana"/>
          <w:sz w:val="22"/>
          <w:szCs w:val="22"/>
        </w:rPr>
      </w:pP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En carácter de </w:t>
      </w:r>
      <w:r w:rsidR="004534F3" w:rsidRPr="004534F3">
        <w:rPr>
          <w:rFonts w:ascii="Verdana" w:eastAsia="Verdana" w:hAnsi="Verdana" w:cs="Verdana"/>
          <w:color w:val="000000"/>
          <w:sz w:val="22"/>
          <w:szCs w:val="22"/>
          <w:lang w:val="es-ES"/>
        </w:rPr>
        <w:t>Telmomarketing S.A.</w: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, en adelante denominado </w:t>
      </w:r>
      <w:r w:rsidRPr="00EA3569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“El Cliente”</w: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, está interesado en contratar dichos servicios de instalación de Redes LAN en el edificio de su propiedad con domicilio legal sito en la </w:t>
      </w:r>
      <w:r w:rsidR="004534F3" w:rsidRPr="004534F3">
        <w:rPr>
          <w:rFonts w:ascii="Verdana" w:eastAsia="Verdana" w:hAnsi="Verdana" w:cs="Verdana"/>
          <w:color w:val="000000"/>
          <w:sz w:val="22"/>
          <w:szCs w:val="22"/>
          <w:lang w:val="es-ES"/>
        </w:rPr>
        <w:t>Av. Independencia 81</w: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, Ciudad Autónoma de Buenos Aires, con representación legal del Ing.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Dalmasio Benfori, soltero, argentino, con Documento de Identidad N° 20.058.567. 3.  </w:t>
      </w:r>
    </w:p>
    <w:p w14:paraId="410CA93E" w14:textId="333DA772" w:rsidR="00B83360" w:rsidRPr="00EA3569" w:rsidRDefault="00000000" w:rsidP="00EA3569">
      <w:pPr>
        <w:numPr>
          <w:ilvl w:val="0"/>
          <w:numId w:val="1"/>
        </w:numPr>
        <w:spacing w:line="307" w:lineRule="atLeast"/>
        <w:ind w:right="141"/>
        <w:rPr>
          <w:rFonts w:ascii="Verdana" w:eastAsia="Verdana" w:hAnsi="Verdana" w:cs="Verdana"/>
          <w:sz w:val="22"/>
          <w:szCs w:val="22"/>
          <w:lang w:val="es-ES"/>
        </w:rPr>
      </w:pP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Reconociéndose las partes la capacidad suficiente para contratar y obligarse, conciertan el presente contrato de conectividad, instalación de Redes LAN y compra de equipos servidores y Dispositivos de Red.  </w:t>
      </w:r>
    </w:p>
    <w:p w14:paraId="5F4D7E87" w14:textId="3AFBF123" w:rsidR="00EA3569" w:rsidRDefault="00EA3569" w:rsidP="00EA3569">
      <w:pPr>
        <w:spacing w:line="307" w:lineRule="atLeast"/>
        <w:ind w:right="141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</w:p>
    <w:p w14:paraId="6E5E9B5C" w14:textId="77777777" w:rsidR="00EA3569" w:rsidRPr="00EA3569" w:rsidRDefault="00EA3569" w:rsidP="00EA3569">
      <w:pPr>
        <w:spacing w:line="307" w:lineRule="atLeast"/>
        <w:ind w:right="141"/>
        <w:rPr>
          <w:rFonts w:ascii="Verdana" w:eastAsia="Verdana" w:hAnsi="Verdana" w:cs="Verdana"/>
          <w:sz w:val="22"/>
          <w:szCs w:val="22"/>
          <w:lang w:val="es-ES"/>
        </w:rPr>
      </w:pPr>
    </w:p>
    <w:p w14:paraId="1DC585B2" w14:textId="77777777" w:rsidR="00B83360" w:rsidRPr="00EA3569" w:rsidRDefault="00000000" w:rsidP="00EA3569">
      <w:pPr>
        <w:spacing w:line="268" w:lineRule="atLeast"/>
        <w:ind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EA3569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 xml:space="preserve">CLAUSULAS  </w:t>
      </w:r>
    </w:p>
    <w:p w14:paraId="13E81E64" w14:textId="77777777" w:rsidR="00EA3569" w:rsidRDefault="00000000" w:rsidP="00EA3569">
      <w:pPr>
        <w:spacing w:before="241" w:line="269" w:lineRule="atLeast"/>
        <w:ind w:left="1066" w:right="-200"/>
        <w:jc w:val="both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  <w:proofErr w:type="gramStart"/>
      <w:r>
        <w:rPr>
          <w:color w:val="000000"/>
          <w:sz w:val="22"/>
          <w:szCs w:val="22"/>
        </w:rPr>
        <w:t></w:t>
      </w:r>
      <w:r w:rsidRPr="00EA3569"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 </w:t>
      </w:r>
      <w:r w:rsidRPr="00EA3569">
        <w:rPr>
          <w:rFonts w:ascii="Verdana" w:eastAsia="Verdana" w:hAnsi="Verdana" w:cs="Verdana"/>
          <w:color w:val="000000"/>
          <w:spacing w:val="120"/>
          <w:sz w:val="22"/>
          <w:szCs w:val="22"/>
          <w:lang w:val="es-ES"/>
        </w:rPr>
        <w:t xml:space="preserve"> </w: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>Primera</w:t>
      </w:r>
      <w:proofErr w:type="gramEnd"/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. Objeto del contrato:  IFTS Nº12 | </w:t>
      </w:r>
    </w:p>
    <w:p w14:paraId="3E3FCB40" w14:textId="3E7B1BD9" w:rsidR="00B83360" w:rsidRPr="00EA3569" w:rsidRDefault="00000000" w:rsidP="00EA3569">
      <w:pPr>
        <w:spacing w:before="241" w:line="269" w:lineRule="atLeast"/>
        <w:ind w:left="1066" w:right="-200"/>
        <w:jc w:val="right"/>
        <w:rPr>
          <w:rFonts w:ascii="Verdana" w:eastAsia="Verdana" w:hAnsi="Verdana" w:cs="Verdana"/>
          <w:sz w:val="22"/>
          <w:szCs w:val="22"/>
          <w:lang w:val="es-ES"/>
        </w:rPr>
      </w:pP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Pág. </w:t>
      </w:r>
      <w:r w:rsidRPr="00EA3569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  <w:r>
        <w:pict w14:anchorId="1CBF9DB0">
          <v:shape id="_x0000_s1027" type="#_x0000_t75" style="position:absolute;left:0;text-align:left;margin-left:497pt;margin-top:54.85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 w:rsidRPr="00EA3569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80 </w:t>
      </w:r>
      <w:r w:rsidRPr="00EA3569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</w:p>
    <w:sectPr w:rsidR="00B83360" w:rsidRPr="00EA3569">
      <w:headerReference w:type="default" r:id="rId10"/>
      <w:pgSz w:w="11906" w:h="16838"/>
      <w:pgMar w:top="341" w:right="1056" w:bottom="6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EABB" w14:textId="77777777" w:rsidR="004616F7" w:rsidRDefault="004616F7">
      <w:r>
        <w:separator/>
      </w:r>
    </w:p>
  </w:endnote>
  <w:endnote w:type="continuationSeparator" w:id="0">
    <w:p w14:paraId="03E71B74" w14:textId="77777777" w:rsidR="004616F7" w:rsidRDefault="0046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F16E" w14:textId="77777777" w:rsidR="004616F7" w:rsidRDefault="004616F7">
      <w:r>
        <w:separator/>
      </w:r>
    </w:p>
  </w:footnote>
  <w:footnote w:type="continuationSeparator" w:id="0">
    <w:p w14:paraId="4EE2FE53" w14:textId="77777777" w:rsidR="004616F7" w:rsidRDefault="00461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A245" w14:textId="77777777" w:rsidR="00B83360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4F78E39A" wp14:editId="6BC067D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70295" cy="3353421"/>
          <wp:effectExtent l="0" t="0" r="0" b="0"/>
          <wp:wrapNone/>
          <wp:docPr id="100004" name="Imagen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0295" cy="33534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95"/>
        </w:tabs>
        <w:ind w:left="0" w:firstLine="0"/>
      </w:pPr>
      <w:rPr>
        <w:rFonts w:ascii="Verdana" w:eastAsia="Verdana" w:hAnsi="Verdana" w:cs="Verdana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25301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360"/>
    <w:rsid w:val="004534F3"/>
    <w:rsid w:val="004616F7"/>
    <w:rsid w:val="0095245D"/>
    <w:rsid w:val="00B83360"/>
    <w:rsid w:val="00E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28A0948"/>
  <w15:docId w15:val="{1AD4C61F-F280-4807-B7A4-DC3B0C32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5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56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A35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5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2</cp:revision>
  <dcterms:created xsi:type="dcterms:W3CDTF">2022-10-24T15:36:00Z</dcterms:created>
  <dcterms:modified xsi:type="dcterms:W3CDTF">2022-10-24T15:43:00Z</dcterms:modified>
</cp:coreProperties>
</file>