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1E2" w:rsidRDefault="007A01E2" w:rsidP="007A01E2">
      <w:pPr>
        <w:pBdr>
          <w:bottom w:val="single" w:sz="4" w:space="1" w:color="auto"/>
        </w:pBdr>
        <w:spacing w:after="0" w:line="240" w:lineRule="auto"/>
        <w:jc w:val="right"/>
        <w:rPr>
          <w:b/>
          <w:sz w:val="24"/>
        </w:rPr>
      </w:pPr>
      <w:r>
        <w:rPr>
          <w:b/>
          <w:sz w:val="24"/>
        </w:rPr>
        <w:t xml:space="preserve">N. Trippé, </w:t>
      </w:r>
      <w:proofErr w:type="spellStart"/>
      <w:r>
        <w:rPr>
          <w:b/>
          <w:sz w:val="24"/>
        </w:rPr>
        <w:t>HAAntique</w:t>
      </w:r>
      <w:proofErr w:type="spellEnd"/>
    </w:p>
    <w:p w:rsidR="007A01E2" w:rsidRDefault="007A01E2" w:rsidP="007A01E2">
      <w:pPr>
        <w:pBdr>
          <w:bottom w:val="single" w:sz="4" w:space="1" w:color="auto"/>
        </w:pBdr>
        <w:spacing w:after="0" w:line="240" w:lineRule="auto"/>
        <w:jc w:val="right"/>
        <w:rPr>
          <w:b/>
          <w:sz w:val="24"/>
        </w:rPr>
      </w:pPr>
      <w:bookmarkStart w:id="0" w:name="_GoBack"/>
      <w:bookmarkEnd w:id="0"/>
    </w:p>
    <w:p w:rsidR="006E16EA" w:rsidRPr="00CD5E24" w:rsidRDefault="00526815" w:rsidP="00CD5E24">
      <w:pPr>
        <w:pBdr>
          <w:bottom w:val="single" w:sz="4" w:space="1" w:color="auto"/>
        </w:pBdr>
        <w:spacing w:after="0" w:line="240" w:lineRule="auto"/>
        <w:jc w:val="center"/>
        <w:rPr>
          <w:b/>
          <w:sz w:val="24"/>
        </w:rPr>
      </w:pPr>
      <w:r w:rsidRPr="00CD5E24">
        <w:rPr>
          <w:b/>
          <w:sz w:val="24"/>
        </w:rPr>
        <w:t>Conse</w:t>
      </w:r>
      <w:r w:rsidR="00CD5E24" w:rsidRPr="00CD5E24">
        <w:rPr>
          <w:b/>
          <w:sz w:val="24"/>
        </w:rPr>
        <w:t>ils pour une fiche de synthèse </w:t>
      </w:r>
    </w:p>
    <w:p w:rsidR="00526815" w:rsidRDefault="00526815" w:rsidP="00526815">
      <w:pPr>
        <w:spacing w:after="0" w:line="240" w:lineRule="auto"/>
        <w:jc w:val="both"/>
        <w:rPr>
          <w:sz w:val="24"/>
        </w:rPr>
      </w:pPr>
    </w:p>
    <w:p w:rsidR="00CD5E24" w:rsidRDefault="00CD5E24" w:rsidP="00526815">
      <w:pPr>
        <w:spacing w:after="0" w:line="240" w:lineRule="auto"/>
        <w:jc w:val="both"/>
        <w:rPr>
          <w:sz w:val="24"/>
        </w:rPr>
      </w:pPr>
      <w:r>
        <w:rPr>
          <w:sz w:val="24"/>
        </w:rPr>
        <w:t xml:space="preserve">Une fiche de synthèse est en réalité une fiche de révision portant sur une période, un courant. Elle doit donc être le résumé de tout ce qu’il faut retenir sur la période concernée. </w:t>
      </w:r>
    </w:p>
    <w:p w:rsidR="00CD5E24" w:rsidRDefault="00CD5E24" w:rsidP="00526815">
      <w:pPr>
        <w:spacing w:after="0" w:line="240" w:lineRule="auto"/>
        <w:jc w:val="both"/>
        <w:rPr>
          <w:sz w:val="24"/>
        </w:rPr>
      </w:pPr>
    </w:p>
    <w:p w:rsidR="00726F68" w:rsidRDefault="00726F68" w:rsidP="00526815">
      <w:pPr>
        <w:spacing w:after="0" w:line="240" w:lineRule="auto"/>
        <w:jc w:val="both"/>
        <w:rPr>
          <w:sz w:val="24"/>
        </w:rPr>
      </w:pPr>
      <w:r>
        <w:rPr>
          <w:sz w:val="24"/>
        </w:rPr>
        <w:t xml:space="preserve">Adopter au maximum une présentation claire et synthétique. </w:t>
      </w:r>
    </w:p>
    <w:p w:rsidR="00726F68" w:rsidRDefault="00726F68" w:rsidP="00526815">
      <w:pPr>
        <w:spacing w:after="0" w:line="240" w:lineRule="auto"/>
        <w:jc w:val="both"/>
        <w:rPr>
          <w:sz w:val="24"/>
        </w:rPr>
      </w:pPr>
      <w:r>
        <w:rPr>
          <w:sz w:val="24"/>
        </w:rPr>
        <w:t xml:space="preserve">Doivent figurer : </w:t>
      </w:r>
    </w:p>
    <w:p w:rsidR="00526815" w:rsidRDefault="00CD5E24" w:rsidP="00526815">
      <w:pPr>
        <w:spacing w:after="0" w:line="240" w:lineRule="auto"/>
        <w:jc w:val="both"/>
        <w:rPr>
          <w:sz w:val="24"/>
        </w:rPr>
      </w:pPr>
      <w:r>
        <w:rPr>
          <w:sz w:val="24"/>
        </w:rPr>
        <w:t>Le c</w:t>
      </w:r>
      <w:r w:rsidR="00526815">
        <w:rPr>
          <w:sz w:val="24"/>
        </w:rPr>
        <w:t>ontexte historique</w:t>
      </w:r>
    </w:p>
    <w:p w:rsidR="00526815" w:rsidRDefault="00CD5E24" w:rsidP="00526815">
      <w:pPr>
        <w:spacing w:after="0" w:line="240" w:lineRule="auto"/>
        <w:jc w:val="both"/>
        <w:rPr>
          <w:sz w:val="24"/>
        </w:rPr>
      </w:pPr>
      <w:r>
        <w:rPr>
          <w:sz w:val="24"/>
        </w:rPr>
        <w:t>Le d</w:t>
      </w:r>
      <w:r w:rsidR="00526815">
        <w:rPr>
          <w:sz w:val="24"/>
        </w:rPr>
        <w:t>écoupage chronologique de la période</w:t>
      </w:r>
    </w:p>
    <w:p w:rsidR="00CD5E24" w:rsidRDefault="00CD5E24" w:rsidP="00526815">
      <w:pPr>
        <w:spacing w:after="0" w:line="240" w:lineRule="auto"/>
        <w:jc w:val="both"/>
        <w:rPr>
          <w:sz w:val="24"/>
        </w:rPr>
      </w:pPr>
      <w:r>
        <w:rPr>
          <w:sz w:val="24"/>
        </w:rPr>
        <w:t>Les caractéristiques de ce courant artistique illustrées à chaque fois par les exemples vus en cours et dans les ouvrages</w:t>
      </w:r>
    </w:p>
    <w:p w:rsidR="00526815" w:rsidRDefault="00526815" w:rsidP="00526815">
      <w:pPr>
        <w:spacing w:after="0" w:line="240" w:lineRule="auto"/>
        <w:jc w:val="both"/>
        <w:rPr>
          <w:sz w:val="24"/>
        </w:rPr>
      </w:pPr>
      <w:r>
        <w:rPr>
          <w:sz w:val="24"/>
        </w:rPr>
        <w:t>Répertoire des motifs</w:t>
      </w:r>
      <w:r w:rsidR="00CD5E24">
        <w:rPr>
          <w:sz w:val="24"/>
        </w:rPr>
        <w:t>, le vocabulaire technique à retenir, etc…</w:t>
      </w:r>
    </w:p>
    <w:p w:rsidR="00B02793" w:rsidRDefault="00B02793" w:rsidP="00526815">
      <w:pPr>
        <w:spacing w:after="0" w:line="240" w:lineRule="auto"/>
        <w:jc w:val="both"/>
        <w:rPr>
          <w:sz w:val="24"/>
        </w:rPr>
      </w:pPr>
    </w:p>
    <w:p w:rsidR="00B02793" w:rsidRDefault="00B02793" w:rsidP="00526815">
      <w:pPr>
        <w:spacing w:after="0" w:line="240" w:lineRule="auto"/>
        <w:jc w:val="both"/>
        <w:rPr>
          <w:sz w:val="24"/>
        </w:rPr>
      </w:pPr>
      <w:r>
        <w:rPr>
          <w:sz w:val="24"/>
        </w:rPr>
        <w:t xml:space="preserve">Les bases sur lesquelles il faut s’appuyer pour constituer la fiche sont d’abord : </w:t>
      </w:r>
    </w:p>
    <w:p w:rsidR="00B02793" w:rsidRDefault="00B02793" w:rsidP="00526815">
      <w:pPr>
        <w:spacing w:after="0" w:line="240" w:lineRule="auto"/>
        <w:jc w:val="both"/>
        <w:rPr>
          <w:sz w:val="24"/>
        </w:rPr>
      </w:pPr>
      <w:r>
        <w:rPr>
          <w:sz w:val="24"/>
        </w:rPr>
        <w:t>Le CM</w:t>
      </w:r>
    </w:p>
    <w:p w:rsidR="00B02793" w:rsidRDefault="00B02793" w:rsidP="00526815">
      <w:pPr>
        <w:spacing w:after="0" w:line="240" w:lineRule="auto"/>
        <w:jc w:val="both"/>
        <w:rPr>
          <w:sz w:val="24"/>
        </w:rPr>
      </w:pPr>
      <w:r>
        <w:rPr>
          <w:sz w:val="24"/>
        </w:rPr>
        <w:t>Le TD</w:t>
      </w:r>
    </w:p>
    <w:p w:rsidR="00CD5E24" w:rsidRDefault="00CD5E24" w:rsidP="00526815">
      <w:pPr>
        <w:spacing w:after="0" w:line="240" w:lineRule="auto"/>
        <w:jc w:val="both"/>
        <w:rPr>
          <w:sz w:val="24"/>
        </w:rPr>
      </w:pPr>
      <w:r>
        <w:rPr>
          <w:sz w:val="24"/>
        </w:rPr>
        <w:t>Les pages du manuel à lire</w:t>
      </w:r>
    </w:p>
    <w:p w:rsidR="00B02793" w:rsidRDefault="00B02793" w:rsidP="00526815">
      <w:pPr>
        <w:spacing w:after="0" w:line="240" w:lineRule="auto"/>
        <w:jc w:val="both"/>
        <w:rPr>
          <w:sz w:val="24"/>
        </w:rPr>
      </w:pPr>
      <w:r>
        <w:rPr>
          <w:sz w:val="24"/>
        </w:rPr>
        <w:t>La bibliographie fournie par l’enseignant</w:t>
      </w:r>
    </w:p>
    <w:p w:rsidR="00B02793" w:rsidRDefault="00B02793" w:rsidP="00526815">
      <w:pPr>
        <w:spacing w:after="0" w:line="240" w:lineRule="auto"/>
        <w:jc w:val="both"/>
        <w:rPr>
          <w:sz w:val="24"/>
        </w:rPr>
      </w:pPr>
    </w:p>
    <w:p w:rsidR="00B02793" w:rsidRDefault="00B02793" w:rsidP="00526815">
      <w:pPr>
        <w:spacing w:after="0" w:line="240" w:lineRule="auto"/>
        <w:jc w:val="both"/>
        <w:rPr>
          <w:sz w:val="24"/>
          <w:u w:val="single"/>
        </w:rPr>
      </w:pPr>
      <w:r>
        <w:rPr>
          <w:sz w:val="24"/>
        </w:rPr>
        <w:t>ENSUITE et seulement ensuite, vous pouvez</w:t>
      </w:r>
      <w:r w:rsidR="00CD5E24">
        <w:rPr>
          <w:sz w:val="24"/>
        </w:rPr>
        <w:t xml:space="preserve"> aller voir des sites internet </w:t>
      </w:r>
      <w:r w:rsidR="00CD5E24" w:rsidRPr="00CD5E24">
        <w:rPr>
          <w:sz w:val="24"/>
          <w:u w:val="single"/>
        </w:rPr>
        <w:t>en vérifiant si les informations données sur internet sont justes.</w:t>
      </w:r>
    </w:p>
    <w:p w:rsidR="00CD5E24" w:rsidRPr="00CD5E24" w:rsidRDefault="00CD5E24" w:rsidP="00526815">
      <w:pPr>
        <w:spacing w:after="0" w:line="240" w:lineRule="auto"/>
        <w:jc w:val="both"/>
        <w:rPr>
          <w:sz w:val="24"/>
          <w:u w:val="single"/>
        </w:rPr>
      </w:pPr>
    </w:p>
    <w:p w:rsidR="00B02793" w:rsidRPr="00526815" w:rsidRDefault="00B02793" w:rsidP="00526815">
      <w:pPr>
        <w:spacing w:after="0" w:line="240" w:lineRule="auto"/>
        <w:jc w:val="both"/>
        <w:rPr>
          <w:sz w:val="24"/>
        </w:rPr>
      </w:pPr>
      <w:r>
        <w:rPr>
          <w:sz w:val="24"/>
        </w:rPr>
        <w:t xml:space="preserve">Les étudiants ont la mauvaise habitude de se jeter sur les sites internet et s’y perdent (souvent en plus les données peuvent être contestables), et en oublient complètement le cours et la bibliographie. Il faut se fonder sur le cours. </w:t>
      </w:r>
    </w:p>
    <w:sectPr w:rsidR="00B02793" w:rsidRPr="00526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15"/>
    <w:rsid w:val="00526815"/>
    <w:rsid w:val="006E16EA"/>
    <w:rsid w:val="00726F68"/>
    <w:rsid w:val="007A01E2"/>
    <w:rsid w:val="00B02793"/>
    <w:rsid w:val="00CD5E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3D9A5-9296-4DAE-A302-06E749923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171</Words>
  <Characters>946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UB3</Company>
  <LinksUpToDate>false</LinksUpToDate>
  <CharactersWithSpaces>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Natacha TRIPPE</dc:creator>
  <cp:keywords/>
  <dc:description/>
  <cp:lastModifiedBy>Natacha TRIPPE</cp:lastModifiedBy>
  <cp:revision>4</cp:revision>
  <dcterms:created xsi:type="dcterms:W3CDTF">2015-10-13T12:57:00Z</dcterms:created>
  <dcterms:modified xsi:type="dcterms:W3CDTF">2017-09-16T10:29:00Z</dcterms:modified>
</cp:coreProperties>
</file>