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Submitted by Pratik Bhavsar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Fonts w:ascii="Oswald" w:cs="Oswald" w:eastAsia="Oswald" w:hAnsi="Oswald"/>
          <w:sz w:val="48"/>
          <w:szCs w:val="48"/>
          <w:highlight w:val="yellow"/>
          <w:rtl w:val="0"/>
        </w:rPr>
        <w:t xml:space="preserve">Problem 1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48"/>
          <w:szCs w:val="48"/>
          <w:highlight w:val="yellow"/>
          <w:rtl w:val="0"/>
        </w:rPr>
        <w:t xml:space="preserve">Presto SQL query for retention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with transactions_info_per_user as (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user_id, min(transaction_date) as first_transaction,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date_trunc('month', min(transaction_date)) as activation_cohort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transactions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by user_id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users_per_activation_cohort as (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activation_cohort, count(*) as no_of_users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transactions_info_per_user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by activation_cohort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months_after_activationivation_per_purchase as (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distinct trans.user_id, tiu.activation_cohort, date_diff('month', tiu.first_transaction, trans.transaction_date) AS months_after_activation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transactions as trans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left join transactions_info_per_user as tiu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 trans.user_id = tiu.user_id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activation_cohort_user_purchases as (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activation_cohort, months_after_activation, count(*) as user_purchases_per_month_per_cohort_after_activation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months_after_activationivation_per_purchase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by activation_cohort, months_after_activation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retention_data_before_pivot as (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activation_cohort_user_purchases.activation_cohort, months_after_activation,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users_per_activation_cohort.no_of_users,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cast((user_purchases_per_month_per_cohort_after_activation*100.0/users_per_activation_cohort.no_of_users) as integer) as pcent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activation_cohort_user_purchases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join users_per_activation_cohort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 users_per_activation_cohort.activation_cohort = activation_cohort_user_purchases.activation_cohort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activation_cohort,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no_of_users,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month_pct_map[1] as month_1,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month_pct_map[2] as month_2,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month_pct_map[3] as month_3,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month_pct_map[4] as month_4,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month_pct_map[5] as month_5,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month_pct_map[6] as month_6,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month_pct_map[7] as month_7,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month_pct_map[8] as month_8,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month_pct_map[9] as month_9,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month_pct_map[10] as month_10,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month_pct_map[11] as month_11,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month_pct_map[12] as month_12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(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SELECT activation_cohort, no_of_users, map_agg(months_after_activation, pcent) month_pct_map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FROM retention_data_before_pivot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GROUP by activation_cohort, no_of_users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ORDER by activation_cohort ASC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) t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Fonts w:ascii="Oswald" w:cs="Oswald" w:eastAsia="Oswald" w:hAnsi="Oswald"/>
          <w:sz w:val="48"/>
          <w:szCs w:val="48"/>
          <w:highlight w:val="yellow"/>
          <w:rtl w:val="0"/>
        </w:rPr>
        <w:t xml:space="preserve">Problem 2</w:t>
      </w:r>
    </w:p>
    <w:p w:rsidR="00000000" w:rsidDel="00000000" w:rsidP="00000000" w:rsidRDefault="00000000" w:rsidRPr="00000000" w14:paraId="00000043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Fonts w:ascii="Oswald" w:cs="Oswald" w:eastAsia="Oswald" w:hAnsi="Oswald"/>
          <w:sz w:val="48"/>
          <w:szCs w:val="48"/>
          <w:highlight w:val="yellow"/>
          <w:rtl w:val="0"/>
        </w:rPr>
        <w:t xml:space="preserve">Modeling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8"/>
          <w:szCs w:val="28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Google Colab Notebook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a) Perform exploratory analysis and extract insights from the dataset.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These variables were dropped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total day charge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highly correlated with total day minutes (ρ = 1)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total eve charge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highly correlated with total eve minutes (ρ = 1)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total night charge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highly correlated with total night minutes (ρ = 1)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total intl charge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highly correlated with total intl minutes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Other insights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total day minutes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- churned customers are talking more in day time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customer service calls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- churned customers are making more customer support calls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total eve minutes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- there is a slightly higher evening usage in churned customers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international plan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- high churn is seen in those who have taken the plan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voice mail plan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- less churn is seen in those who have taken the plan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state,account length, area code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- no difference in distribution of users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b) Split the dataset into train/test sets and explain your reasoning.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churn  -  2850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Churn -  483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Imbalance -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5.9:1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Because the data is imbalanced, the train test split is done in a stratified way to maintain same distribution in train and test as shown below.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Test size is kept 20 to have enough test samples.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train_X, test_X, train_Y, test_Y = train_test_split(df[cols], df[target_col],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test_size=0.20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 stratify=df['churn']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random_state = random_state)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c) Build a predictive model to predict which customers are going to churn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and discuss the reason why you choose a particular algorithm.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After trying out different models manually and with H2O, this is the recommendation. I haven't done extensive hypertuning and Cross Validation on manual models but it can be added for real scenario. 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H2O does hypertuning and CV and so the results are robust.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after="220" w:before="220" w:line="384.00000000000006" w:lineRule="auto"/>
        <w:rPr>
          <w:rFonts w:ascii="Roboto" w:cs="Roboto" w:eastAsia="Roboto" w:hAnsi="Roboto"/>
          <w:color w:val="212121"/>
          <w:sz w:val="39"/>
          <w:szCs w:val="39"/>
        </w:rPr>
      </w:pPr>
      <w:bookmarkStart w:colFirst="0" w:colLast="0" w:name="_bv8f6k4um5nt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Final model suggestion</w:t>
      </w:r>
    </w:p>
    <w:p w:rsidR="00000000" w:rsidDel="00000000" w:rsidP="00000000" w:rsidRDefault="00000000" w:rsidRPr="00000000" w14:paraId="0000006A">
      <w:pPr>
        <w:spacing w:after="100" w:before="120" w:line="384.00000000000006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yellow"/>
          <w:rtl w:val="0"/>
        </w:rPr>
        <w:t xml:space="preserve">Option 1</w:t>
      </w:r>
    </w:p>
    <w:p w:rsidR="00000000" w:rsidDel="00000000" w:rsidP="00000000" w:rsidRDefault="00000000" w:rsidRPr="00000000" w14:paraId="0000006B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H2O's best model GBM</w:t>
      </w:r>
    </w:p>
    <w:p w:rsidR="00000000" w:rsidDel="00000000" w:rsidP="00000000" w:rsidRDefault="00000000" w:rsidRPr="00000000" w14:paraId="0000006C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GBM_grid__1_AutoML_20200719_075452_model_48</w:t>
      </w:r>
    </w:p>
    <w:p w:rsidR="00000000" w:rsidDel="00000000" w:rsidP="00000000" w:rsidRDefault="00000000" w:rsidRPr="00000000" w14:paraId="0000006D">
      <w:pPr>
        <w:spacing w:after="100" w:before="120" w:line="384.00000000000006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AUC: 0.9143</w:t>
      </w:r>
    </w:p>
    <w:p w:rsidR="00000000" w:rsidDel="00000000" w:rsidP="00000000" w:rsidRDefault="00000000" w:rsidRPr="00000000" w14:paraId="0000006E">
      <w:pPr>
        <w:spacing w:after="100" w:before="120" w:line="384.00000000000006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Predict_time_per_row_ms: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0.036522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0" w:before="120" w:line="384.00000000000006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yellow"/>
          <w:rtl w:val="0"/>
        </w:rPr>
        <w:t xml:space="preserve">Option 2</w:t>
      </w:r>
    </w:p>
    <w:p w:rsidR="00000000" w:rsidDel="00000000" w:rsidP="00000000" w:rsidRDefault="00000000" w:rsidRPr="00000000" w14:paraId="00000070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H2O's xgboost</w:t>
      </w:r>
    </w:p>
    <w:p w:rsidR="00000000" w:rsidDel="00000000" w:rsidP="00000000" w:rsidRDefault="00000000" w:rsidRPr="00000000" w14:paraId="00000071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3 times less latency compared to option 1 but slightly less AUC</w:t>
      </w:r>
    </w:p>
    <w:p w:rsidR="00000000" w:rsidDel="00000000" w:rsidP="00000000" w:rsidRDefault="00000000" w:rsidRPr="00000000" w14:paraId="00000072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XGBoost_grid__1_AutoML_20200719_075452_model_11</w:t>
      </w:r>
    </w:p>
    <w:p w:rsidR="00000000" w:rsidDel="00000000" w:rsidP="00000000" w:rsidRDefault="00000000" w:rsidRPr="00000000" w14:paraId="00000073">
      <w:pPr>
        <w:spacing w:after="100" w:before="120" w:line="384.00000000000006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AUC: 0.9127</w:t>
      </w:r>
    </w:p>
    <w:p w:rsidR="00000000" w:rsidDel="00000000" w:rsidP="00000000" w:rsidRDefault="00000000" w:rsidRPr="00000000" w14:paraId="00000074">
      <w:pPr>
        <w:spacing w:after="100" w:before="120" w:line="384.00000000000006" w:lineRule="auto"/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Predict_time_per_row_ms: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0.016924 seconds</w:t>
      </w:r>
    </w:p>
    <w:p w:rsidR="00000000" w:rsidDel="00000000" w:rsidP="00000000" w:rsidRDefault="00000000" w:rsidRPr="00000000" w14:paraId="00000075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Note: For latency, see the last column in H2O leaderboard table in notebook</w:t>
      </w:r>
    </w:p>
    <w:p w:rsidR="00000000" w:rsidDel="00000000" w:rsidP="00000000" w:rsidRDefault="00000000" w:rsidRPr="00000000" w14:paraId="00000076">
      <w:pPr>
        <w:spacing w:after="100" w:before="120" w:line="384.00000000000006" w:lineRule="auto"/>
        <w:rPr>
          <w:rFonts w:ascii="Roboto" w:cs="Roboto" w:eastAsia="Roboto" w:hAnsi="Roboto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yellow"/>
          <w:rtl w:val="0"/>
        </w:rPr>
        <w:t xml:space="preserve">We can try more hypertuning and ensembling of models to achieve higher metric.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d) Establish metrics to evaluate model performance.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Since its an imbalanced dataset, we select AUC as the metric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e) Discuss the potential issues with deploying the model into production.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need to select an appropriate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probability threshold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so that we don’t end up targeting less confident predicted users and lose money in the process.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 the data will keep changing we will need periodic retraining of models to capture new trends due to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data drift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model might predict churn but we will find it difficult to understand the reason of churning and may not be able to take the best action for retention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can use libraries like SHAP by which we can get the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interpretability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of model inference and know the main features for prediction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Model prediction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throughput/latency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can be a problem which can be solved by scalability. We can also take a simpler model but it can hurt the performance.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account length distribution is biased. Hence the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model can be biased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for very small and long account length and give us wrong predictions after deployment.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219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Account length distribution by months active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Fonts w:ascii="Oswald" w:cs="Oswald" w:eastAsia="Oswald" w:hAnsi="Oswald"/>
          <w:sz w:val="48"/>
          <w:szCs w:val="48"/>
          <w:highlight w:val="yellow"/>
          <w:rtl w:val="0"/>
        </w:rPr>
        <w:t xml:space="preserve">Problem 3</w:t>
      </w:r>
    </w:p>
    <w:p w:rsidR="00000000" w:rsidDel="00000000" w:rsidP="00000000" w:rsidRDefault="00000000" w:rsidRPr="00000000" w14:paraId="00000093">
      <w:pPr>
        <w:rPr>
          <w:rFonts w:ascii="Oswald" w:cs="Oswald" w:eastAsia="Oswald" w:hAnsi="Oswald"/>
          <w:sz w:val="48"/>
          <w:szCs w:val="48"/>
          <w:highlight w:val="yellow"/>
        </w:rPr>
      </w:pPr>
      <w:r w:rsidDel="00000000" w:rsidR="00000000" w:rsidRPr="00000000">
        <w:rPr>
          <w:rFonts w:ascii="Oswald" w:cs="Oswald" w:eastAsia="Oswald" w:hAnsi="Oswald"/>
          <w:sz w:val="48"/>
          <w:szCs w:val="48"/>
          <w:highlight w:val="yellow"/>
          <w:rtl w:val="0"/>
        </w:rPr>
        <w:t xml:space="preserve">Experiment Design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a) Establish the primary objective of the experiment and create metrics for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performance measurement.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Ways to measure performance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Increase in user activity (day + evn + night calls + intl calls + vmail + etc)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More renewal in contracts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Reduction in churn probability from the model for the user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Spending increase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Sources of data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Usage tracking systems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Billing systems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Customer care systems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b) Create null hypothesis and alternative hypothesis and discuss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corresponding statistics.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Null hypothesis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Giving offers will reduce churn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Alternate hypothesis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Giving offers will not reduce churn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Current churn rate is 17% i.e retention of 83%. </w:t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Lets assume we want to increase retention by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+5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88%.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churn  -  2850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Churn -  483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Imbalance - 5.9:1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c) Discuss how you setup the control and treatment group and overall</w:t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experiment workflow.</w:t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6579358" cy="21193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9358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Experiment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test the hypothesis we setup a sampled test group and a sampled control group.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By giving the offer, we are no longer sure if the user was going to churn or not. So we need an isolation mechanism.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Offer performance</w:t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first predict the churn for the test group. To compare the model efficiency, we break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predicted churnable users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into 2 cohorts -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given offers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not given offers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By comparing the real churn behaviour of this 2 we will know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offer performance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Model performance</w:t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By comparing the test and control, we will know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model performance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Business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contacting the potential churn user, we break it down with different parameters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contact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Email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SMS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Message in bills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Personal call</w:t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to contact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 month before expiry of contract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month before expiry of contract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 month before expiry of contract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Incentives to offer 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$50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$100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$150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long should the contract renewal be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 month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 month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 year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years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Total different way to contact 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= 4 how * 3 when * 3 offers * 4 contract renewal 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= 144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Sample size estimation</w:t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Sample size required to increase retention of 83 by 5%</w:t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Sample size per group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072063" cy="299121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99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Verdana" w:cs="Verdana" w:eastAsia="Verdana" w:hAnsi="Verdana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https://www.evanmiller.org/ab-testing/sample-size.html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 per the above image, every group will contain 1783 randomly selected people showing a tendency to churn. They will be targeted with the selected group method.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Total test users 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= 144*1783 </w:t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= 253186</w:t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Different contact actions will require different infrastructure and investment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Email - IT infra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SMS - IT infra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Message in bills - IT infra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Personal call - Customer support + IT infra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d) Explain the risks of the experiment and how to mitigate the risks</w:t>
      </w:r>
    </w:p>
    <w:p w:rsidR="00000000" w:rsidDel="00000000" w:rsidP="00000000" w:rsidRDefault="00000000" w:rsidRPr="00000000" w14:paraId="000000F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Risk 1</w:t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have already mitigated the risk of getting incorrect value by breaking predicted churn cohort into given offers and not given offers as explained earlier.</w:t>
      </w:r>
    </w:p>
    <w:p w:rsidR="00000000" w:rsidDel="00000000" w:rsidP="00000000" w:rsidRDefault="00000000" w:rsidRPr="00000000" w14:paraId="000001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Risk 2</w:t>
      </w:r>
    </w:p>
    <w:p w:rsidR="00000000" w:rsidDel="00000000" w:rsidP="00000000" w:rsidRDefault="00000000" w:rsidRPr="00000000" w14:paraId="000001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we give the same offers to all users hoping Customer lifetime value(CLV) &gt; offer, we might end up losing more. </w:t>
      </w:r>
    </w:p>
    <w:p w:rsidR="00000000" w:rsidDel="00000000" w:rsidP="00000000" w:rsidRDefault="00000000" w:rsidRPr="00000000" w14:paraId="000001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circumvent this we can have another methodology to estimate CLV of users, segment them and then target them with small and big offers.</w:t>
      </w:r>
    </w:p>
    <w:p w:rsidR="00000000" w:rsidDel="00000000" w:rsidP="00000000" w:rsidRDefault="00000000" w:rsidRPr="00000000" w14:paraId="000001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Risk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Contacting users with offers can make them irritated or aware of other providers. This can stimulate shopping behaviour which can lead to even higher churn.</w:t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can reduce this by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Contacting users way in advance of expiry of contract -&gt; 6 months</w:t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They wont leave as they are already left with 6 more months in current contract. 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they are not happy about the offer, they might again become complacent by the time contract is over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can give better offers to make it easy for them to extend contract</w:t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High discounts to customers with high potential CLV</w:t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vanmiller.org/ab-testing/sample-size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XoZ8FSAvXKY_vD2vwQv-0z4gmyQ4uJ0i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