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rsidP="00E3213C">
      <w:pPr>
        <w:jc w:val="both"/>
        <w:rPr>
          <w:ins w:id="18" w:author="Christoph Scheffel" w:date="2021-12-02T09:20:00Z"/>
          <w:rFonts w:ascii="Times New Roman" w:hAnsi="Times New Roman" w:cs="Times New Roman"/>
          <w:lang w:val="de-DE"/>
        </w:rPr>
        <w:pPrChange w:id="19" w:author="Christoph Scheffel" w:date="2021-12-15T09:27:00Z">
          <w:pPr/>
        </w:pPrChange>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rsidP="00E3213C">
      <w:pPr>
        <w:jc w:val="both"/>
        <w:rPr>
          <w:rFonts w:ascii="Times New Roman" w:hAnsi="Times New Roman" w:cs="Times New Roman"/>
          <w:lang w:val="de-DE"/>
        </w:rPr>
        <w:pPrChange w:id="25" w:author="Christoph Scheffel" w:date="2021-12-15T09:27:00Z">
          <w:pPr/>
        </w:pPrChange>
      </w:pPr>
      <w:ins w:id="26" w:author="Christoph Scheffel" w:date="2021-12-02T09:20:00Z">
        <w:r>
          <w:rPr>
            <w:rFonts w:ascii="Times New Roman" w:hAnsi="Times New Roman" w:cs="Times New Roman"/>
            <w:lang w:val="de-DE"/>
          </w:rPr>
          <w:t>Im zweiten Teil der Studie besteht das Ziel darin</w:t>
        </w:r>
      </w:ins>
      <w:ins w:id="27" w:author="Christoph Scheffel" w:date="2021-12-02T09:22:00Z">
        <w:r w:rsidR="00E50E50">
          <w:rPr>
            <w:rFonts w:ascii="Times New Roman" w:hAnsi="Times New Roman" w:cs="Times New Roman"/>
            <w:lang w:val="de-DE"/>
          </w:rPr>
          <w:t xml:space="preserve"> </w:t>
        </w:r>
      </w:ins>
      <w:ins w:id="28" w:author="Christoph Scheffel" w:date="2021-12-02T09:23:00Z">
        <w:r w:rsidR="00E50E50">
          <w:rPr>
            <w:rFonts w:ascii="Times New Roman" w:hAnsi="Times New Roman" w:cs="Times New Roman"/>
            <w:lang w:val="de-DE"/>
          </w:rPr>
          <w:t xml:space="preserve">individuelle </w:t>
        </w:r>
      </w:ins>
      <w:ins w:id="29" w:author="Christoph Scheffel" w:date="2021-12-02T09:22:00Z">
        <w:r w:rsidR="00E50E50">
          <w:rPr>
            <w:rFonts w:ascii="Times New Roman" w:hAnsi="Times New Roman" w:cs="Times New Roman"/>
            <w:lang w:val="de-DE"/>
          </w:rPr>
          <w:t>subjektive Werte von Emotionsregula</w:t>
        </w:r>
      </w:ins>
      <w:ins w:id="30" w:author="Christoph Scheffel" w:date="2021-12-02T09:23:00Z">
        <w:r w:rsidR="00E50E50">
          <w:rPr>
            <w:rFonts w:ascii="Times New Roman" w:hAnsi="Times New Roman" w:cs="Times New Roman"/>
            <w:lang w:val="de-DE"/>
          </w:rPr>
          <w:t>tionsstrategien zu bestimmen</w:t>
        </w:r>
      </w:ins>
      <w:ins w:id="31" w:author="Christoph Scheffel" w:date="2021-12-02T09:21:00Z">
        <w:r>
          <w:rPr>
            <w:rFonts w:ascii="Times New Roman" w:hAnsi="Times New Roman" w:cs="Times New Roman"/>
            <w:lang w:val="de-DE"/>
          </w:rPr>
          <w:t>.</w:t>
        </w:r>
      </w:ins>
      <w:ins w:id="32" w:author="Christoph Scheffel" w:date="2021-12-02T09:23:00Z">
        <w:r w:rsidR="00E50E50">
          <w:rPr>
            <w:rFonts w:ascii="Times New Roman" w:hAnsi="Times New Roman" w:cs="Times New Roman"/>
            <w:lang w:val="de-DE"/>
          </w:rPr>
          <w:t xml:space="preserve"> Dazu soll ein neues Paradigma erprobt werden.</w:t>
        </w:r>
      </w:ins>
      <w:ins w:id="33"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4"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5" w:author="Christoph Scheffel" w:date="2021-12-02T09:23:00Z">
        <w:r w:rsidR="00CC1847">
          <w:rPr>
            <w:rFonts w:ascii="Times New Roman" w:hAnsi="Times New Roman" w:cs="Times New Roman"/>
            <w:lang w:val="de-DE"/>
          </w:rPr>
          <w:t xml:space="preserve"> Weiterhin soll geschaut werden, ob dur</w:t>
        </w:r>
      </w:ins>
      <w:ins w:id="36" w:author="Christoph Scheffel" w:date="2021-12-02T09:24:00Z">
        <w:r w:rsidR="00CC1847">
          <w:rPr>
            <w:rFonts w:ascii="Times New Roman" w:hAnsi="Times New Roman" w:cs="Times New Roman"/>
            <w:lang w:val="de-DE"/>
          </w:rPr>
          <w:t>ch Reaktionen</w:t>
        </w:r>
      </w:ins>
      <w:ins w:id="37" w:author="Christoph Scheffel" w:date="2021-12-02T09:29:00Z">
        <w:r w:rsidR="003C7469">
          <w:rPr>
            <w:rFonts w:ascii="Times New Roman" w:hAnsi="Times New Roman" w:cs="Times New Roman"/>
            <w:lang w:val="de-DE"/>
          </w:rPr>
          <w:t xml:space="preserve"> </w:t>
        </w:r>
      </w:ins>
      <w:ins w:id="38" w:author="Christoph Scheffel" w:date="2021-12-02T09:24:00Z">
        <w:r w:rsidR="00CC1847">
          <w:rPr>
            <w:rFonts w:ascii="Times New Roman" w:hAnsi="Times New Roman" w:cs="Times New Roman"/>
            <w:lang w:val="de-DE"/>
          </w:rPr>
          <w:t xml:space="preserve">während der Regulation </w:t>
        </w:r>
      </w:ins>
      <w:ins w:id="39"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40" w:author="Christoph Scheffel" w:date="2021-12-02T09:24:00Z">
        <w:r w:rsidR="00CC1847">
          <w:rPr>
            <w:rFonts w:ascii="Times New Roman" w:hAnsi="Times New Roman" w:cs="Times New Roman"/>
            <w:lang w:val="de-DE"/>
          </w:rPr>
          <w:t xml:space="preserve">die individuellen subjektiven Werte </w:t>
        </w:r>
      </w:ins>
      <w:ins w:id="41" w:author="Christoph Scheffel" w:date="2021-12-02T09:29:00Z">
        <w:r w:rsidR="003C7469">
          <w:rPr>
            <w:rFonts w:ascii="Times New Roman" w:hAnsi="Times New Roman" w:cs="Times New Roman"/>
            <w:lang w:val="de-DE"/>
          </w:rPr>
          <w:t>vorhergesagt</w:t>
        </w:r>
      </w:ins>
      <w:ins w:id="42" w:author="Christoph Scheffel" w:date="2021-12-02T09:24:00Z">
        <w:r w:rsidR="00CC1847">
          <w:rPr>
            <w:rFonts w:ascii="Times New Roman" w:hAnsi="Times New Roman" w:cs="Times New Roman"/>
            <w:lang w:val="de-DE"/>
          </w:rPr>
          <w:t xml:space="preserve"> werden können</w:t>
        </w:r>
      </w:ins>
      <w:ins w:id="43" w:author="Christoph Scheffel" w:date="2021-12-02T09:29:00Z">
        <w:r w:rsidR="003C7469">
          <w:rPr>
            <w:rFonts w:ascii="Times New Roman" w:hAnsi="Times New Roman" w:cs="Times New Roman"/>
            <w:lang w:val="de-DE"/>
          </w:rPr>
          <w:t>.</w:t>
        </w:r>
      </w:ins>
      <w:ins w:id="44"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DD2ED5D" w14:textId="0D755D19" w:rsidR="00F426E6" w:rsidRDefault="00940187" w:rsidP="00E3213C">
      <w:pPr>
        <w:jc w:val="both"/>
        <w:rPr>
          <w:ins w:id="45" w:author="Christoph Scheffel" w:date="2021-12-08T10:54:00Z"/>
          <w:rFonts w:ascii="Times New Roman" w:hAnsi="Times New Roman" w:cs="Times New Roman"/>
          <w:lang w:val="de-DE"/>
        </w:rPr>
        <w:pPrChange w:id="46" w:author="Christoph Scheffel" w:date="2021-12-15T09:27:00Z">
          <w:pPr/>
        </w:pPrChange>
      </w:pPr>
      <w:r>
        <w:rPr>
          <w:rFonts w:ascii="Times New Roman" w:hAnsi="Times New Roman" w:cs="Times New Roman"/>
          <w:lang w:val="de-DE"/>
        </w:rPr>
        <w:t xml:space="preserve">Gesunden Probanden werden eingeladen, an der Studie teilzunehmen. </w:t>
      </w:r>
      <w:ins w:id="47" w:author="Christoph Scheffel" w:date="2021-12-08T10:38:00Z">
        <w:r w:rsidR="000B02AC">
          <w:rPr>
            <w:rFonts w:ascii="Times New Roman" w:hAnsi="Times New Roman" w:cs="Times New Roman"/>
            <w:lang w:val="de-DE"/>
          </w:rPr>
          <w:t xml:space="preserve">Wenn Personen Interesse haben, sollen Sie einem Link folgen. Die Teilnehmenden </w:t>
        </w:r>
      </w:ins>
      <w:ins w:id="48" w:author="Christoph Scheffel" w:date="2021-12-08T10:41:00Z">
        <w:r w:rsidR="00B065E2">
          <w:rPr>
            <w:rFonts w:ascii="Times New Roman" w:hAnsi="Times New Roman" w:cs="Times New Roman"/>
            <w:lang w:val="de-DE"/>
          </w:rPr>
          <w:t xml:space="preserve">lesen zunächst die Aufklärung und Einwilligung in das Experiment im Allgemeinen und die Persönlichkeitsfragebögen im Speziellen. Dann </w:t>
        </w:r>
      </w:ins>
      <w:ins w:id="49" w:author="Christoph Scheffel" w:date="2021-12-08T10:38:00Z">
        <w:r w:rsidR="000B02AC">
          <w:rPr>
            <w:rFonts w:ascii="Times New Roman" w:hAnsi="Times New Roman" w:cs="Times New Roman"/>
            <w:lang w:val="de-DE"/>
          </w:rPr>
          <w:t xml:space="preserve">werden </w:t>
        </w:r>
        <w:r w:rsidR="000B02AC">
          <w:rPr>
            <w:rFonts w:ascii="Times New Roman" w:hAnsi="Times New Roman" w:cs="Times New Roman"/>
            <w:lang w:val="de-DE"/>
          </w:rPr>
          <w:lastRenderedPageBreak/>
          <w:t xml:space="preserve">zunächst online eine Reihe an Fragebögen bearbeiten. </w:t>
        </w:r>
      </w:ins>
      <w:ins w:id="50" w:author="Christoph Scheffel" w:date="2021-12-15T09:42:00Z">
        <w:r w:rsidR="00EF3E21">
          <w:rPr>
            <w:rFonts w:ascii="Times New Roman" w:hAnsi="Times New Roman" w:cs="Times New Roman"/>
            <w:lang w:val="de-DE"/>
          </w:rPr>
          <w:t>Es</w:t>
        </w:r>
      </w:ins>
      <w:bookmarkStart w:id="51" w:name="_GoBack"/>
      <w:bookmarkEnd w:id="51"/>
      <w:ins w:id="52" w:author="Christoph Scheffel" w:date="2021-12-08T10:39:00Z">
        <w:r w:rsidR="000B02AC">
          <w:rPr>
            <w:rFonts w:ascii="Times New Roman" w:hAnsi="Times New Roman" w:cs="Times New Roman"/>
            <w:lang w:val="de-DE"/>
          </w:rPr>
          <w:t xml:space="preserve"> werden die Ausschlusskriterien abgefragt. Sollte eine Person ein Ausschlusskriterium erfüllen, wird die Bearbeitung weiterer Fragebögen abgebrochen. Anschließend werden soziodemographische Daten erfasst. Zuletzt bearbeiten die Personen eine </w:t>
        </w:r>
      </w:ins>
      <w:ins w:id="53" w:author="Christoph Scheffel" w:date="2021-12-08T10:40:00Z">
        <w:r w:rsidR="00B065E2">
          <w:rPr>
            <w:rFonts w:ascii="Times New Roman" w:hAnsi="Times New Roman" w:cs="Times New Roman"/>
            <w:lang w:val="de-DE"/>
          </w:rPr>
          <w:t>Reihe an Persönlichkeitsf</w:t>
        </w:r>
        <w:r w:rsidR="000B02AC">
          <w:rPr>
            <w:rFonts w:ascii="Times New Roman" w:hAnsi="Times New Roman" w:cs="Times New Roman"/>
            <w:lang w:val="de-DE"/>
          </w:rPr>
          <w:t xml:space="preserve">ragebögen. </w:t>
        </w:r>
        <w:r w:rsidR="00B065E2">
          <w:rPr>
            <w:rFonts w:ascii="Times New Roman" w:hAnsi="Times New Roman" w:cs="Times New Roman"/>
            <w:lang w:val="de-DE"/>
          </w:rPr>
          <w:t>Ist dieser Teil beendet, gelangen die Teilnehmende</w:t>
        </w:r>
        <w:r w:rsidR="00F426E6">
          <w:rPr>
            <w:rFonts w:ascii="Times New Roman" w:hAnsi="Times New Roman" w:cs="Times New Roman"/>
            <w:lang w:val="de-DE"/>
          </w:rPr>
          <w:t xml:space="preserve">n zu einem Terminplaner, bei dem Termine für die beiden Labortestungen </w:t>
        </w:r>
      </w:ins>
      <w:ins w:id="54" w:author="Christoph Scheffel" w:date="2021-12-15T09:13:00Z">
        <w:r w:rsidR="00A07354">
          <w:rPr>
            <w:rFonts w:ascii="Times New Roman" w:hAnsi="Times New Roman" w:cs="Times New Roman"/>
            <w:lang w:val="de-DE"/>
          </w:rPr>
          <w:t xml:space="preserve">(im Abstand einer Woche) </w:t>
        </w:r>
      </w:ins>
      <w:ins w:id="55" w:author="Christoph Scheffel" w:date="2021-12-08T10:40:00Z">
        <w:r w:rsidR="00F426E6">
          <w:rPr>
            <w:rFonts w:ascii="Times New Roman" w:hAnsi="Times New Roman" w:cs="Times New Roman"/>
            <w:lang w:val="de-DE"/>
          </w:rPr>
          <w:t>vereinbart werden können.</w:t>
        </w:r>
      </w:ins>
    </w:p>
    <w:p w14:paraId="59363737" w14:textId="3982F157" w:rsidR="00F426E6" w:rsidRDefault="00F426E6">
      <w:pPr>
        <w:rPr>
          <w:ins w:id="56" w:author="Christoph Scheffel" w:date="2021-12-15T09:13:00Z"/>
          <w:rFonts w:ascii="Times New Roman" w:hAnsi="Times New Roman" w:cs="Times New Roman"/>
          <w:lang w:val="de-DE"/>
        </w:rPr>
      </w:pPr>
      <w:ins w:id="57" w:author="Christoph Scheffel" w:date="2021-12-08T10:54:00Z">
        <w:r>
          <w:rPr>
            <w:rFonts w:ascii="Times New Roman" w:hAnsi="Times New Roman" w:cs="Times New Roman"/>
            <w:lang w:val="de-DE"/>
          </w:rPr>
          <w:t>Labortermin 1:</w:t>
        </w:r>
      </w:ins>
    </w:p>
    <w:p w14:paraId="6F717071" w14:textId="4E611AF8" w:rsidR="00A07354" w:rsidRDefault="0057693D" w:rsidP="00E3213C">
      <w:pPr>
        <w:jc w:val="both"/>
        <w:rPr>
          <w:ins w:id="58" w:author="Christoph Scheffel" w:date="2021-12-08T10:54:00Z"/>
          <w:rFonts w:ascii="Times New Roman" w:hAnsi="Times New Roman" w:cs="Times New Roman"/>
          <w:lang w:val="de-DE"/>
        </w:rPr>
        <w:pPrChange w:id="59" w:author="Christoph Scheffel" w:date="2021-12-15T09:27:00Z">
          <w:pPr/>
        </w:pPrChange>
      </w:pPr>
      <w:ins w:id="60" w:author="Christoph Scheffel" w:date="2021-12-15T09:18:00Z">
        <w:r>
          <w:rPr>
            <w:rFonts w:ascii="Times New Roman" w:hAnsi="Times New Roman" w:cs="Times New Roman"/>
            <w:lang w:val="de-DE"/>
          </w:rPr>
          <w:t xml:space="preserve">Zu Beginn des ersten Labortermins unterzeichnen die Versuchspersonen zunächst die Einwilligungserklärungen für </w:t>
        </w:r>
      </w:ins>
      <w:ins w:id="61" w:author="Christoph Scheffel" w:date="2021-12-15T09:19:00Z">
        <w:r>
          <w:rPr>
            <w:rFonts w:ascii="Times New Roman" w:hAnsi="Times New Roman" w:cs="Times New Roman"/>
            <w:lang w:val="de-DE"/>
          </w:rPr>
          <w:t xml:space="preserve">das Ausfüllen der Online-Fragebögen und den Labortermin 1. </w:t>
        </w:r>
      </w:ins>
      <w:ins w:id="62" w:author="Christoph Scheffel" w:date="2021-12-15T09:26:00Z">
        <w:r w:rsidR="00E3213C">
          <w:rPr>
            <w:rFonts w:ascii="Times New Roman" w:hAnsi="Times New Roman" w:cs="Times New Roman"/>
            <w:lang w:val="de-DE"/>
          </w:rPr>
          <w:t xml:space="preserve">Anschließend wird der Versuchspersonencode gebildet um mit de4m Code der Online-Fragebögen abgeglichen, damit alle erhobenen Daten </w:t>
        </w:r>
        <w:proofErr w:type="spellStart"/>
        <w:r w:rsidR="00E3213C">
          <w:rPr>
            <w:rFonts w:ascii="Times New Roman" w:hAnsi="Times New Roman" w:cs="Times New Roman"/>
            <w:lang w:val="de-DE"/>
          </w:rPr>
          <w:t>pseudonymisiert</w:t>
        </w:r>
        <w:proofErr w:type="spellEnd"/>
        <w:r w:rsidR="00E3213C">
          <w:rPr>
            <w:rFonts w:ascii="Times New Roman" w:hAnsi="Times New Roman" w:cs="Times New Roman"/>
            <w:lang w:val="de-DE"/>
          </w:rPr>
          <w:t xml:space="preserve"> einander zugeordnet werden können.</w:t>
        </w:r>
      </w:ins>
    </w:p>
    <w:p w14:paraId="5004C318" w14:textId="77777777" w:rsidR="00F426E6" w:rsidRDefault="00F426E6">
      <w:pPr>
        <w:rPr>
          <w:ins w:id="63" w:author="Christoph Scheffel" w:date="2021-12-08T10:54:00Z"/>
          <w:rFonts w:ascii="Times New Roman" w:hAnsi="Times New Roman" w:cs="Times New Roman"/>
          <w:lang w:val="de-DE"/>
        </w:rPr>
      </w:pPr>
      <w:ins w:id="64" w:author="Christoph Scheffel" w:date="2021-12-08T10:54:00Z">
        <w:r>
          <w:rPr>
            <w:rFonts w:ascii="Times New Roman" w:hAnsi="Times New Roman" w:cs="Times New Roman"/>
            <w:lang w:val="de-DE"/>
          </w:rPr>
          <w:t xml:space="preserve">Labortermin 2: </w:t>
        </w:r>
      </w:ins>
    </w:p>
    <w:p w14:paraId="1E3CFA6E" w14:textId="5FF8222E" w:rsidR="00DF3B03" w:rsidRDefault="005D06B5" w:rsidP="00E3213C">
      <w:pPr>
        <w:jc w:val="both"/>
        <w:rPr>
          <w:rFonts w:ascii="Times New Roman" w:hAnsi="Times New Roman" w:cs="Times New Roman"/>
          <w:lang w:val="de-DE"/>
        </w:rPr>
        <w:pPrChange w:id="65" w:author="Christoph Scheffel" w:date="2021-12-15T09:27:00Z">
          <w:pPr/>
        </w:pPrChange>
      </w:pPr>
      <w:ins w:id="66" w:author="Christoph Scheffel" w:date="2021-12-08T11:43:00Z">
        <w:r>
          <w:rPr>
            <w:rFonts w:ascii="Times New Roman" w:hAnsi="Times New Roman" w:cs="Times New Roman"/>
            <w:lang w:val="de-DE"/>
          </w:rPr>
          <w:t xml:space="preserve">Nach Abgleich des Probandencodes </w:t>
        </w:r>
      </w:ins>
      <w:del w:id="67"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rsidP="00E3213C">
      <w:pPr>
        <w:jc w:val="both"/>
        <w:rPr>
          <w:rFonts w:ascii="Times New Roman" w:hAnsi="Times New Roman" w:cs="Times New Roman"/>
          <w:lang w:val="de-DE"/>
        </w:rPr>
        <w:pPrChange w:id="68" w:author="Christoph Scheffel" w:date="2021-12-15T09:27:00Z">
          <w:pPr/>
        </w:pPrChange>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rsidP="00E3213C">
      <w:pPr>
        <w:jc w:val="both"/>
        <w:rPr>
          <w:rFonts w:ascii="Times New Roman" w:hAnsi="Times New Roman" w:cs="Times New Roman"/>
          <w:lang w:val="de-DE"/>
        </w:rPr>
        <w:pPrChange w:id="69" w:author="Christoph Scheffel" w:date="2021-12-15T09:27:00Z">
          <w:pPr/>
        </w:pPrChange>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lastRenderedPageBreak/>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rsidP="00E3213C">
      <w:pPr>
        <w:jc w:val="both"/>
        <w:rPr>
          <w:rFonts w:ascii="Times New Roman" w:hAnsi="Times New Roman" w:cs="Times New Roman"/>
          <w:lang w:val="de-DE"/>
        </w:rPr>
        <w:pPrChange w:id="70" w:author="Christoph Scheffel" w:date="2021-12-15T09:27:00Z">
          <w:pPr/>
        </w:pPrChange>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rsidP="00E3213C">
      <w:pPr>
        <w:jc w:val="both"/>
        <w:rPr>
          <w:rFonts w:ascii="Times New Roman" w:hAnsi="Times New Roman" w:cs="Times New Roman"/>
          <w:lang w:val="de-DE"/>
        </w:rPr>
        <w:pPrChange w:id="71" w:author="Christoph Scheffel" w:date="2021-12-15T09:28:00Z">
          <w:pPr/>
        </w:pPrChange>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rsidP="00E3213C">
      <w:pPr>
        <w:jc w:val="both"/>
        <w:rPr>
          <w:rFonts w:ascii="Times New Roman" w:hAnsi="Times New Roman" w:cs="Times New Roman"/>
          <w:lang w:val="de-DE"/>
        </w:rPr>
        <w:pPrChange w:id="72"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rsidP="00E3213C">
      <w:pPr>
        <w:jc w:val="both"/>
        <w:rPr>
          <w:rFonts w:ascii="Times New Roman" w:hAnsi="Times New Roman" w:cs="Times New Roman"/>
          <w:lang w:val="de-DE"/>
        </w:rPr>
        <w:pPrChange w:id="73" w:author="Christoph Scheffel" w:date="2021-12-15T09:28:00Z">
          <w:pPr/>
        </w:pPrChange>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rsidP="00E3213C">
      <w:pPr>
        <w:jc w:val="both"/>
        <w:rPr>
          <w:rFonts w:ascii="Times New Roman" w:hAnsi="Times New Roman" w:cs="Times New Roman"/>
          <w:lang w:val="de-DE"/>
        </w:rPr>
        <w:pPrChange w:id="74" w:author="Christoph Scheffel" w:date="2021-12-15T09:28:00Z">
          <w:pPr/>
        </w:pPrChange>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E3213C">
      <w:pPr>
        <w:jc w:val="both"/>
        <w:rPr>
          <w:rFonts w:ascii="Times New Roman" w:hAnsi="Times New Roman" w:cs="Times New Roman"/>
          <w:lang w:val="de-DE"/>
        </w:rPr>
        <w:pPrChange w:id="75"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E3213C">
      <w:pPr>
        <w:jc w:val="both"/>
        <w:rPr>
          <w:rFonts w:ascii="Times New Roman" w:hAnsi="Times New Roman" w:cs="Times New Roman"/>
          <w:lang w:val="de-DE"/>
        </w:rPr>
        <w:pPrChange w:id="76"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rsidP="00E3213C">
      <w:pPr>
        <w:jc w:val="both"/>
        <w:rPr>
          <w:rFonts w:ascii="Times New Roman" w:hAnsi="Times New Roman" w:cs="Times New Roman"/>
          <w:lang w:val="de-DE"/>
        </w:rPr>
        <w:pPrChange w:id="77" w:author="Christoph Scheffel" w:date="2021-12-15T09:28:00Z">
          <w:pPr/>
        </w:pPrChange>
      </w:pPr>
      <w:r>
        <w:rPr>
          <w:rFonts w:ascii="Times New Roman" w:hAnsi="Times New Roman" w:cs="Times New Roman"/>
          <w:lang w:val="de-DE"/>
        </w:rPr>
        <w:lastRenderedPageBreak/>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rsidP="00E3213C">
      <w:pPr>
        <w:jc w:val="both"/>
        <w:rPr>
          <w:rFonts w:ascii="Times New Roman" w:hAnsi="Times New Roman" w:cs="Times New Roman"/>
          <w:lang w:val="de-DE"/>
        </w:rPr>
        <w:pPrChange w:id="78" w:author="Christoph Scheffel" w:date="2021-12-15T09:28:00Z">
          <w:pPr/>
        </w:pPrChange>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rsidP="00E3213C">
      <w:pPr>
        <w:jc w:val="both"/>
        <w:rPr>
          <w:rFonts w:ascii="Times New Roman" w:hAnsi="Times New Roman" w:cs="Times New Roman"/>
          <w:lang w:val="de-DE"/>
        </w:rPr>
        <w:pPrChange w:id="79" w:author="Christoph Scheffel" w:date="2021-12-15T09:28:00Z">
          <w:pPr/>
        </w:pPrChange>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rsidP="00E3213C">
      <w:pPr>
        <w:jc w:val="both"/>
        <w:rPr>
          <w:rFonts w:ascii="Times New Roman" w:hAnsi="Times New Roman" w:cs="Times New Roman"/>
          <w:lang w:val="de-DE"/>
        </w:rPr>
        <w:pPrChange w:id="80"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E3213C">
      <w:pPr>
        <w:jc w:val="both"/>
        <w:rPr>
          <w:rFonts w:ascii="Times New Roman" w:hAnsi="Times New Roman" w:cs="Times New Roman"/>
          <w:lang w:val="de-DE"/>
        </w:rPr>
        <w:pPrChange w:id="81"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623B79">
        <w:rPr>
          <w:lang w:val="de-DE"/>
          <w:rPrChange w:id="82" w:author="Christoph Scheffel" w:date="2021-12-15T09:09:00Z">
            <w:rPr/>
          </w:rPrChange>
        </w:rPr>
        <w:t xml:space="preserve">Faul, F., Erdfelder, E., Buchner, A., &amp; Lang, A. G. (2009). </w:t>
      </w:r>
      <w:r w:rsidR="00562CB3" w:rsidRPr="00562CB3">
        <w:t xml:space="preserve">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lastRenderedPageBreak/>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623B79" w:rsidRDefault="00562CB3" w:rsidP="00562CB3">
      <w:pPr>
        <w:pStyle w:val="EndNoteBibliography"/>
        <w:spacing w:after="0"/>
        <w:ind w:left="720" w:hanging="720"/>
        <w:rPr>
          <w:lang w:val="de-DE"/>
          <w:rPrChange w:id="83" w:author="Christoph Scheffel" w:date="2021-12-15T09:09:00Z">
            <w:rPr/>
          </w:rPrChange>
        </w:rPr>
      </w:pPr>
      <w:r w:rsidRPr="00562CB3">
        <w:t xml:space="preserve">Lang, P. J., Bradley, M. M., &amp; Cuthbert, B. N. (2008). </w:t>
      </w:r>
      <w:r w:rsidRPr="00562CB3">
        <w:rPr>
          <w:i/>
        </w:rPr>
        <w:t>International affective picture system (IAPS): affective ratings of pictures and instruction manual</w:t>
      </w:r>
      <w:r w:rsidRPr="00562CB3">
        <w:t xml:space="preserve">. </w:t>
      </w:r>
      <w:r w:rsidRPr="00623B79">
        <w:rPr>
          <w:lang w:val="de-DE"/>
          <w:rPrChange w:id="84" w:author="Christoph Scheffel" w:date="2021-12-15T09:09:00Z">
            <w:rPr/>
          </w:rPrChange>
        </w:rPr>
        <w:t>Gainsville, FL: University of Florida.</w:t>
      </w:r>
    </w:p>
    <w:p w14:paraId="343CE7A2" w14:textId="77777777" w:rsidR="00562CB3" w:rsidRPr="00562CB3" w:rsidRDefault="00562CB3" w:rsidP="00562CB3">
      <w:pPr>
        <w:pStyle w:val="EndNoteBibliography"/>
        <w:spacing w:after="0"/>
        <w:ind w:left="720" w:hanging="720"/>
      </w:pPr>
      <w:r w:rsidRPr="00623B79">
        <w:rPr>
          <w:lang w:val="de-DE"/>
          <w:rPrChange w:id="85" w:author="Christoph Scheffel" w:date="2021-12-15T09:09:00Z">
            <w:rPr/>
          </w:rPrChange>
        </w:rPr>
        <w:t xml:space="preserve">Scheffel, C., Graupner, S. T., Gartner, A., Zerna, J., Strobel, A., &amp; Dorfel, D. (2021). </w:t>
      </w:r>
      <w:r w:rsidRPr="00562CB3">
        <w:t xml:space="preserve">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623B79" w:rsidRDefault="00562CB3" w:rsidP="00562CB3">
      <w:pPr>
        <w:pStyle w:val="EndNoteBibliography"/>
        <w:spacing w:after="0"/>
        <w:ind w:left="720" w:hanging="720"/>
        <w:rPr>
          <w:lang w:val="de-DE"/>
          <w:rPrChange w:id="86" w:author="Christoph Scheffel" w:date="2021-12-15T09:09:00Z">
            <w:rPr/>
          </w:rPrChange>
        </w:rPr>
      </w:pPr>
      <w:r w:rsidRPr="00562CB3">
        <w:t xml:space="preserve">Sheppes, G., Scheibe, S., Suri, G., &amp; Gross, J. J. (2011). Emotion-regulation choice. </w:t>
      </w:r>
      <w:r w:rsidRPr="00623B79">
        <w:rPr>
          <w:i/>
          <w:lang w:val="de-DE"/>
          <w:rPrChange w:id="87" w:author="Christoph Scheffel" w:date="2021-12-15T09:09:00Z">
            <w:rPr>
              <w:i/>
            </w:rPr>
          </w:rPrChange>
        </w:rPr>
        <w:t>Psychological Science, 22</w:t>
      </w:r>
      <w:r w:rsidRPr="00623B79">
        <w:rPr>
          <w:lang w:val="de-DE"/>
          <w:rPrChange w:id="88" w:author="Christoph Scheffel" w:date="2021-12-15T09:09:00Z">
            <w:rPr/>
          </w:rPrChange>
        </w:rPr>
        <w:t>(11), 1391-1396. doi:10.1177/0956797611418350</w:t>
      </w:r>
    </w:p>
    <w:p w14:paraId="14D6454F" w14:textId="77777777" w:rsidR="00562CB3" w:rsidRPr="00623B79" w:rsidRDefault="00562CB3" w:rsidP="00562CB3">
      <w:pPr>
        <w:pStyle w:val="EndNoteBibliography"/>
        <w:spacing w:after="0"/>
        <w:ind w:left="720" w:hanging="720"/>
        <w:rPr>
          <w:lang w:val="de-DE"/>
          <w:rPrChange w:id="89" w:author="Christoph Scheffel" w:date="2021-12-15T09:09:00Z">
            <w:rPr/>
          </w:rPrChange>
        </w:rPr>
      </w:pPr>
      <w:r w:rsidRPr="00623B79">
        <w:rPr>
          <w:lang w:val="de-DE"/>
          <w:rPrChange w:id="90" w:author="Christoph Scheffel" w:date="2021-12-15T09:09:00Z">
            <w:rPr/>
          </w:rPrChange>
        </w:rPr>
        <w:t xml:space="preserve">Wessa, M., Kanske, P., Neumeister, P., Bode, K., Heissler, J., &amp; Schönfelder, S. (2010). EmoPics: Subjektive und psychophysiologische Evaluation neuen Bildmaterials für die klinisch-biopsychologische Forschung. </w:t>
      </w:r>
      <w:r w:rsidRPr="00623B79">
        <w:rPr>
          <w:i/>
          <w:lang w:val="de-DE"/>
          <w:rPrChange w:id="91" w:author="Christoph Scheffel" w:date="2021-12-15T09:09:00Z">
            <w:rPr>
              <w:i/>
            </w:rPr>
          </w:rPrChange>
        </w:rPr>
        <w:t>Zeitschrift für Klinische Psychologie und Psychotherapie, 39</w:t>
      </w:r>
      <w:r w:rsidRPr="00623B79">
        <w:rPr>
          <w:lang w:val="de-DE"/>
          <w:rPrChange w:id="92" w:author="Christoph Scheffel" w:date="2021-12-15T09:09:00Z">
            <w:rPr/>
          </w:rPrChange>
        </w:rPr>
        <w:t xml:space="preserve">(Suppl. 1/11), 77. </w:t>
      </w:r>
    </w:p>
    <w:p w14:paraId="53837826" w14:textId="77777777" w:rsidR="00562CB3" w:rsidRPr="00562CB3" w:rsidRDefault="00562CB3" w:rsidP="00562CB3">
      <w:pPr>
        <w:pStyle w:val="EndNoteBibliography"/>
        <w:ind w:left="720" w:hanging="720"/>
      </w:pPr>
      <w:r w:rsidRPr="00623B79">
        <w:rPr>
          <w:lang w:val="de-DE"/>
          <w:rPrChange w:id="93" w:author="Christoph Scheffel" w:date="2021-12-15T09:09:00Z">
            <w:rPr/>
          </w:rPrChange>
        </w:rPr>
        <w:t xml:space="preserve">Westbrook, A., Kester, D., &amp; Braver, T. S. (2013). </w:t>
      </w:r>
      <w:r w:rsidRPr="00562CB3">
        <w:t xml:space="preserve">What is the subjective cost of cognitive effort? Load, trait, and aging effects revealed by economic preference. </w:t>
      </w:r>
      <w:r w:rsidRPr="00562CB3">
        <w:rPr>
          <w:i/>
        </w:rPr>
        <w:t>PLoS One, 8</w:t>
      </w:r>
      <w:r w:rsidRPr="00562CB3">
        <w:t>(7), e68210. doi:10.1371/journal.pone.0068210</w:t>
      </w:r>
    </w:p>
    <w:p w14:paraId="5A9C0DD7" w14:textId="0CECD0E6"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0B5D4D" w:rsidRPr="00FF0BEF" w:rsidRDefault="000B5D4D">
      <w:pPr>
        <w:pStyle w:val="Kommentartext"/>
        <w:rPr>
          <w:lang w:val="de-DE"/>
        </w:rPr>
      </w:pPr>
      <w:r>
        <w:rPr>
          <w:rStyle w:val="Kommentarzeichen"/>
        </w:rPr>
        <w:annotationRef/>
      </w:r>
      <w:r w:rsidRPr="00FF0BEF">
        <w:rPr>
          <w:lang w:val="de-DE"/>
        </w:rPr>
        <w:t>@Josephine bitte eine kurze Theorie einfügen</w:t>
      </w:r>
    </w:p>
  </w:comment>
  <w:comment w:id="15" w:author="Christoph Scheffel" w:date="2021-12-08T10:25:00Z" w:initials="CS">
    <w:p w14:paraId="04D25EE9" w14:textId="37A9F7AA" w:rsidR="00213A53" w:rsidRDefault="00213A53">
      <w:pPr>
        <w:pStyle w:val="Kommentartext"/>
      </w:pPr>
      <w:r>
        <w:rPr>
          <w:rStyle w:val="Kommentarzeichen"/>
        </w:rPr>
        <w:annotationRef/>
      </w:r>
      <w:proofErr w:type="spellStart"/>
      <w:r w:rsidR="009A6C76">
        <w:t>Bitte</w:t>
      </w:r>
      <w:proofErr w:type="spellEnd"/>
      <w:r w:rsidR="009A6C76">
        <w:t xml:space="preserve"> </w:t>
      </w:r>
      <w:proofErr w:type="spellStart"/>
      <w:r w:rsidR="009A6C76">
        <w:t>überprüfen</w:t>
      </w:r>
      <w:proofErr w:type="spellEnd"/>
      <w:r w:rsidR="009A6C76">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94BA" w14:textId="77777777" w:rsidR="00702804" w:rsidRDefault="00702804" w:rsidP="00AE7846">
      <w:pPr>
        <w:spacing w:after="0" w:line="240" w:lineRule="auto"/>
      </w:pPr>
      <w:r>
        <w:separator/>
      </w:r>
    </w:p>
  </w:endnote>
  <w:endnote w:type="continuationSeparator" w:id="0">
    <w:p w14:paraId="27A9F4CE" w14:textId="77777777" w:rsidR="00702804" w:rsidRDefault="00702804"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D439C" w14:textId="77777777" w:rsidR="00702804" w:rsidRDefault="00702804" w:rsidP="00AE7846">
      <w:pPr>
        <w:spacing w:after="0" w:line="240" w:lineRule="auto"/>
      </w:pPr>
      <w:r>
        <w:separator/>
      </w:r>
    </w:p>
  </w:footnote>
  <w:footnote w:type="continuationSeparator" w:id="0">
    <w:p w14:paraId="7909C73A" w14:textId="77777777" w:rsidR="00702804" w:rsidRDefault="00702804"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213A53" w:rsidRPr="00AE7846" w:rsidRDefault="00213A53">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213A53" w:rsidRPr="00AE7846" w:rsidRDefault="00213A53">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0B02AC"/>
    <w:rsid w:val="000B5D4D"/>
    <w:rsid w:val="00141333"/>
    <w:rsid w:val="00150868"/>
    <w:rsid w:val="001A00C4"/>
    <w:rsid w:val="001B582D"/>
    <w:rsid w:val="00213A53"/>
    <w:rsid w:val="00223B8D"/>
    <w:rsid w:val="002734BB"/>
    <w:rsid w:val="00277B26"/>
    <w:rsid w:val="002A538E"/>
    <w:rsid w:val="003049A4"/>
    <w:rsid w:val="003215B1"/>
    <w:rsid w:val="0039134C"/>
    <w:rsid w:val="00393412"/>
    <w:rsid w:val="003A5D5F"/>
    <w:rsid w:val="003B5FD1"/>
    <w:rsid w:val="003C7469"/>
    <w:rsid w:val="00405199"/>
    <w:rsid w:val="00412D7B"/>
    <w:rsid w:val="00426BB3"/>
    <w:rsid w:val="004E3183"/>
    <w:rsid w:val="00547811"/>
    <w:rsid w:val="00552D3C"/>
    <w:rsid w:val="00562CB3"/>
    <w:rsid w:val="0057693D"/>
    <w:rsid w:val="00581403"/>
    <w:rsid w:val="00590414"/>
    <w:rsid w:val="00591A9C"/>
    <w:rsid w:val="005D06B5"/>
    <w:rsid w:val="00623B79"/>
    <w:rsid w:val="006D6289"/>
    <w:rsid w:val="00702804"/>
    <w:rsid w:val="007B0F13"/>
    <w:rsid w:val="00814A37"/>
    <w:rsid w:val="00821A6A"/>
    <w:rsid w:val="008500AE"/>
    <w:rsid w:val="008815E5"/>
    <w:rsid w:val="00891FC0"/>
    <w:rsid w:val="008B45DA"/>
    <w:rsid w:val="008C2D50"/>
    <w:rsid w:val="00905D13"/>
    <w:rsid w:val="00940187"/>
    <w:rsid w:val="009A6C76"/>
    <w:rsid w:val="00A06D6D"/>
    <w:rsid w:val="00A07354"/>
    <w:rsid w:val="00A07EBA"/>
    <w:rsid w:val="00A25DE7"/>
    <w:rsid w:val="00A2739B"/>
    <w:rsid w:val="00A74579"/>
    <w:rsid w:val="00AE5621"/>
    <w:rsid w:val="00AE7846"/>
    <w:rsid w:val="00B065E2"/>
    <w:rsid w:val="00B17C76"/>
    <w:rsid w:val="00B75DD0"/>
    <w:rsid w:val="00B80040"/>
    <w:rsid w:val="00BC17A2"/>
    <w:rsid w:val="00C04DEF"/>
    <w:rsid w:val="00C31CFE"/>
    <w:rsid w:val="00C83421"/>
    <w:rsid w:val="00C8490B"/>
    <w:rsid w:val="00C86086"/>
    <w:rsid w:val="00CC1847"/>
    <w:rsid w:val="00D20ECE"/>
    <w:rsid w:val="00D37193"/>
    <w:rsid w:val="00DB15D8"/>
    <w:rsid w:val="00DF3B03"/>
    <w:rsid w:val="00DF549E"/>
    <w:rsid w:val="00E3213C"/>
    <w:rsid w:val="00E50E50"/>
    <w:rsid w:val="00E841E9"/>
    <w:rsid w:val="00E86F3D"/>
    <w:rsid w:val="00E8798E"/>
    <w:rsid w:val="00E90AA6"/>
    <w:rsid w:val="00ED0A4E"/>
    <w:rsid w:val="00EE1645"/>
    <w:rsid w:val="00EF3E21"/>
    <w:rsid w:val="00F26B7A"/>
    <w:rsid w:val="00F426E6"/>
    <w:rsid w:val="00F74E11"/>
    <w:rsid w:val="00FB3DF4"/>
    <w:rsid w:val="00FC0AA7"/>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3921</Words>
  <Characters>24707</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30</cp:revision>
  <dcterms:created xsi:type="dcterms:W3CDTF">2021-11-13T13:56:00Z</dcterms:created>
  <dcterms:modified xsi:type="dcterms:W3CDTF">2021-12-15T08:43:00Z</dcterms:modified>
</cp:coreProperties>
</file>