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C555C5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55C5" w:rsidRPr="0082410D" w:rsidRDefault="00C555C5" w:rsidP="00C555C5">
            <w:pPr>
              <w:rPr>
                <w:rFonts w:ascii="Times New Roman" w:hAnsi="Times New Roman" w:cs="Times New Roman"/>
              </w:rPr>
            </w:pPr>
            <w:r w:rsidRPr="0082410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) Do negative pictures (compared to neutral pictures) evoke subjective arousal and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Subjective arousal (arousal rating) is lower after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555C5" w:rsidRPr="001B4978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555C5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1.59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0.716) (Scheffel et al., 2021)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555C5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40.3380260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10.1279645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3.0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789865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subjective arousal ratings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 w:rsidR="001C6C3F"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 w:rsidR="001C6C3F"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 w:rsidR="001C6C3F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="001C6C3F">
              <w:rPr>
                <w:rFonts w:ascii="Times New Roman" w:hAnsi="Times New Roman" w:cs="Times New Roman"/>
              </w:rPr>
              <w:t>Bonferroni</w:t>
            </w:r>
            <w:proofErr w:type="spellEnd"/>
            <w:r w:rsidR="001C6C3F"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:rsidR="00C555C5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subjective arousal (arousal ratings)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555C5" w:rsidRPr="00B6743D" w:rsidRDefault="00B10B68" w:rsidP="00B10B6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97FC8" w:rsidRPr="002C039C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1b) Physiological responding (EMG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997FC8" w:rsidRPr="001B497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97FC8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0.557</w:t>
            </w:r>
            <w:r w:rsidR="007229C1">
              <w:rPr>
                <w:rFonts w:ascii="Times New Roman" w:hAnsi="Times New Roman" w:cs="Times New Roman"/>
              </w:rPr>
              <w:t>3293</w:t>
            </w:r>
            <w:r>
              <w:rPr>
                <w:rFonts w:ascii="Times New Roman" w:hAnsi="Times New Roman" w:cs="Times New Roman"/>
              </w:rPr>
              <w:t xml:space="preserve">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0.237) (Pilot Study)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997FC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16.1520293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4.7472253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12.0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573615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lastRenderedPageBreak/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r w:rsidRPr="00997FC8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 w:rsidR="00963599"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="00963599">
              <w:rPr>
                <w:rFonts w:ascii="Times New Roman" w:hAnsi="Times New Roman" w:cs="Times New Roman"/>
                <w:i/>
              </w:rPr>
              <w:t xml:space="preserve">corrugator </w:t>
            </w:r>
            <w:r w:rsidR="00963599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="00E33003">
              <w:rPr>
                <w:rFonts w:ascii="Times New Roman" w:hAnsi="Times New Roman" w:cs="Times New Roman"/>
              </w:rPr>
              <w:t xml:space="preserve">EMG </w:t>
            </w:r>
            <w:r w:rsidR="00E33003">
              <w:rPr>
                <w:rFonts w:ascii="Times New Roman" w:hAnsi="Times New Roman" w:cs="Times New Roman"/>
                <w:i/>
              </w:rPr>
              <w:t xml:space="preserve">corrugator </w:t>
            </w:r>
            <w:r w:rsidR="00E33003"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94F84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1c)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0.4396788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0.162) (Pilot Study)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14.6921260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4.4138734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18.0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19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517060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Pr="002C039C">
              <w:rPr>
                <w:rFonts w:ascii="Times New Roman" w:hAnsi="Times New Roman" w:cs="Times New Roman"/>
              </w:rPr>
              <w:t>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C039C">
              <w:rPr>
                <w:rFonts w:ascii="Times New Roman" w:hAnsi="Times New Roman" w:cs="Times New Roman"/>
              </w:rPr>
              <w:t>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 (Scheffel et al., 2021)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comparing the subjective arousal ratings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3.) Do ER strategies reduce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Physiological responding</w:t>
            </w:r>
            <w:r w:rsidRPr="002C039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EMG 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lastRenderedPageBreak/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 xml:space="preserve">pairwise contrasts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 w:rsidRPr="002C039C">
              <w:rPr>
                <w:rFonts w:ascii="Times New Roman" w:hAnsi="Times New Roman" w:cs="Times New Roman"/>
              </w:rPr>
              <w:t xml:space="preserve">) Physiological </w:t>
            </w:r>
            <w:r>
              <w:rPr>
                <w:rFonts w:ascii="Times New Roman" w:hAnsi="Times New Roman" w:cs="Times New Roman"/>
              </w:rPr>
              <w:t xml:space="preserve">responding </w:t>
            </w:r>
            <w:r w:rsidRPr="002C039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a) S</w:t>
            </w:r>
            <w:r>
              <w:rPr>
                <w:rFonts w:ascii="Times New Roman" w:hAnsi="Times New Roman" w:cs="Times New Roman"/>
              </w:rPr>
              <w:t>ubjective effort (effort rating</w:t>
            </w:r>
            <w:r w:rsidRPr="002C039C">
              <w:rPr>
                <w:rFonts w:ascii="Times New Roman" w:hAnsi="Times New Roman" w:cs="Times New Roman"/>
              </w:rPr>
              <w:t xml:space="preserve">) is greater after using an emotion regulation strategy (distraction, </w:t>
            </w:r>
            <w:r w:rsidRPr="002C039C">
              <w:rPr>
                <w:rFonts w:ascii="Times New Roman" w:hAnsi="Times New Roman" w:cs="Times New Roman"/>
              </w:rPr>
              <w:lastRenderedPageBreak/>
              <w:t>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 (Scheffel et al., 2021)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EA66C1" w:rsidRPr="002C039C" w:rsidRDefault="00EA66C1" w:rsidP="00EA66C1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r>
              <w:rPr>
                <w:rFonts w:ascii="Times New Roman" w:hAnsi="Times New Roman" w:cs="Times New Roman"/>
              </w:rPr>
              <w:t>r</w:t>
            </w:r>
            <w:r w:rsidRPr="002C039C">
              <w:rPr>
                <w:rFonts w:ascii="Times New Roman" w:hAnsi="Times New Roman" w:cs="Times New Roman"/>
              </w:rPr>
              <w:t xml:space="preserve">ginal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r>
              <w:rPr>
                <w:rFonts w:ascii="Times New Roman" w:hAnsi="Times New Roman" w:cs="Times New Roman"/>
              </w:rPr>
              <w:t xml:space="preserve">: if the factor Block is significant, </w:t>
            </w:r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Bonferroni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adjustment for multiple testing</w:t>
            </w:r>
            <w:r w:rsidRPr="002C039C">
              <w:rPr>
                <w:rFonts w:ascii="Times New Roman" w:hAnsi="Times New Roman" w:cs="Times New Roman"/>
              </w:rPr>
              <w:t>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E2F5B">
              <w:rPr>
                <w:rFonts w:ascii="Times New Roman" w:hAnsi="Times New Roman" w:cs="Times New Roman"/>
              </w:rPr>
              <w:t xml:space="preserve">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E07DCB">
              <w:rPr>
                <w:rFonts w:ascii="Times New Roman" w:hAnsi="Times New Roman" w:cs="Times New Roman"/>
              </w:rPr>
              <w:t>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(effort ratings)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</w:t>
            </w:r>
            <w:r w:rsidRPr="007A154E">
              <w:rPr>
                <w:rFonts w:ascii="Times New Roman" w:hAnsi="Times New Roman" w:cs="Times New Roman"/>
              </w:rPr>
              <w:lastRenderedPageBreak/>
              <w:t xml:space="preserve">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="00854B37">
              <w:rPr>
                <w:rFonts w:ascii="Times New Roman" w:hAnsi="Times New Roman" w:cs="Times New Roman"/>
              </w:rPr>
              <w:t xml:space="preserve">subjective utility,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 xml:space="preserve">b) Subjective arousal </w:t>
            </w:r>
            <w:r>
              <w:rPr>
                <w:rFonts w:ascii="Times New Roman" w:hAnsi="Times New Roman" w:cs="Times New Roman"/>
              </w:rPr>
              <w:t xml:space="preserve">(arousal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</w:t>
            </w:r>
            <w:r w:rsidRPr="002C039C">
              <w:rPr>
                <w:rFonts w:ascii="Times New Roman" w:hAnsi="Times New Roman" w:cs="Times New Roman"/>
              </w:rPr>
              <w:t xml:space="preserve">) Subjective </w:t>
            </w:r>
            <w:r>
              <w:rPr>
                <w:rFonts w:ascii="Times New Roman" w:hAnsi="Times New Roman" w:cs="Times New Roman"/>
              </w:rPr>
              <w:t>utility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(utility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 positively</w:t>
            </w:r>
            <w:r w:rsidRPr="002C039C">
              <w:rPr>
                <w:rFonts w:ascii="Times New Roman" w:hAnsi="Times New Roman" w:cs="Times New Roman"/>
              </w:rPr>
              <w:t xml:space="preserve">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 w:rsidRPr="009456C9">
              <w:rPr>
                <w:rFonts w:ascii="Times New Roman" w:hAnsi="Times New Roman" w:cs="Times New Roman"/>
              </w:rPr>
              <w:t>subjective utility</w:t>
            </w:r>
            <w:r>
              <w:rPr>
                <w:rFonts w:ascii="Times New Roman" w:hAnsi="Times New Roman" w:cs="Times New Roman"/>
              </w:rPr>
              <w:t xml:space="preserve">. Subjective values are interpreted as not being related to </w:t>
            </w:r>
            <w:r w:rsidRPr="009456C9">
              <w:rPr>
                <w:rFonts w:ascii="Times New Roman" w:hAnsi="Times New Roman" w:cs="Times New Roman"/>
              </w:rPr>
              <w:t>subjective utility</w:t>
            </w:r>
            <w:r>
              <w:rPr>
                <w:rFonts w:ascii="Times New Roman" w:hAnsi="Times New Roman" w:cs="Times New Roman"/>
              </w:rPr>
              <w:t xml:space="preserve">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5d</w:t>
            </w:r>
            <w:r w:rsidRPr="002C039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Physiological responding (EMG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</w:t>
            </w:r>
            <w:r w:rsidRPr="001E7F41">
              <w:rPr>
                <w:rFonts w:ascii="Times New Roman" w:hAnsi="Times New Roman" w:cs="Times New Roman"/>
                <w:i/>
              </w:rPr>
              <w:t>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5e)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6a) Subjective values decline with increasing effort, even after controlling for task performance (subjective arousal ratings), </w:t>
            </w:r>
            <w:r w:rsidR="00854B37">
              <w:rPr>
                <w:rFonts w:ascii="Times New Roman" w:hAnsi="Times New Roman" w:cs="Times New Roman"/>
              </w:rPr>
              <w:t xml:space="preserve">utility (subjective utility ratings), </w:t>
            </w:r>
            <w:r>
              <w:rPr>
                <w:rFonts w:ascii="Times New Roman" w:hAnsi="Times New Roman" w:cs="Times New Roman"/>
              </w:rPr>
              <w:t xml:space="preserve">and physiological responding (EMG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B7388A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7.) Are subjective values related to flexible emotion regulation?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7a)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9456C9" w:rsidRPr="00535601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19.8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z tests –Logistic regression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9456C9" w:rsidRPr="00045BC0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Tails: One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H0 = 0.333 (Based on theoretical considerations: if all SVs are equal, choice is on chance level)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μ = 0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σ = 1</w:t>
            </w:r>
          </w:p>
          <w:p w:rsidR="009456C9" w:rsidRPr="00A653F0" w:rsidRDefault="009456C9" w:rsidP="009456C9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Pr="00A653F0">
              <w:rPr>
                <w:rFonts w:ascii="Times New Roman" w:hAnsi="Times New Roman" w:cs="Times New Roman"/>
              </w:rPr>
              <w:t>Critical z = 1.6448536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:rsidR="009456C9" w:rsidRPr="00A653F0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test with the variables “predicted choice” (= highest SV of each participant) and “choice” (Strategy 1, 2, or 3)</w:t>
            </w:r>
          </w:p>
          <w:p w:rsidR="009456C9" w:rsidRPr="001629EC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629EC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629EC">
              <w:rPr>
                <w:rFonts w:ascii="Times New Roman" w:hAnsi="Times New Roman" w:cs="Times New Roman"/>
                <w:lang w:val="en-US"/>
              </w:rPr>
              <w:t xml:space="preserve">Ordinal regression with dependent variable “Choice” (Strategy 1, 2, or 3) and independent variables “SV </w:t>
            </w:r>
            <w:r w:rsidRPr="001629EC">
              <w:rPr>
                <w:rFonts w:ascii="Times New Roman" w:hAnsi="Times New Roman" w:cs="Times New Roman"/>
                <w:lang w:val="en-US"/>
              </w:rPr>
              <w:lastRenderedPageBreak/>
              <w:t>strategy 1”, “SV strategy 2” and “SV strategy 3”.</w:t>
            </w:r>
          </w:p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  <w:p w:rsidR="009456C9" w:rsidRPr="00A93A62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AC4890" w:rsidRDefault="009456C9" w:rsidP="009456C9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lastRenderedPageBreak/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4890">
              <w:rPr>
                <w:rFonts w:ascii="Times New Roman" w:hAnsi="Times New Roman" w:cs="Times New Roman"/>
              </w:rPr>
              <w:t xml:space="preserve">χ² yields </w:t>
            </w:r>
            <w:r w:rsidRPr="00AC4890">
              <w:rPr>
                <w:rFonts w:ascii="Times New Roman" w:hAnsi="Times New Roman" w:cs="Times New Roman"/>
                <w:i/>
              </w:rPr>
              <w:t>p</w:t>
            </w:r>
            <w:r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:rsidR="009456C9" w:rsidRPr="00AC4890" w:rsidRDefault="009456C9" w:rsidP="009456C9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A7264D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Pr="004F2CFE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Ordinal logistic regression yields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the respective subjective value has a significant influence on the OR of the choice of a strategy.</w:t>
            </w:r>
          </w:p>
          <w:p w:rsidR="009456C9" w:rsidRPr="0036193B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Pr="008F26C1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9456C9" w:rsidRPr="00A9353B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0.15 (as there is no evidence in the literature, we assume a medium sized effect)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3.316662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71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9456C9" w:rsidRPr="00A9353B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SVs will be </w:t>
            </w:r>
            <w:r w:rsidR="00EA66C1">
              <w:rPr>
                <w:rFonts w:ascii="Times New Roman" w:hAnsi="Times New Roman" w:cs="Times New Roman"/>
                <w:lang w:val="en-US"/>
              </w:rPr>
              <w:t>sorted</w:t>
            </w:r>
            <w:r>
              <w:rPr>
                <w:rFonts w:ascii="Times New Roman" w:hAnsi="Times New Roman" w:cs="Times New Roman"/>
                <w:lang w:val="en-US"/>
              </w:rPr>
              <w:t xml:space="preserve"> by magnitude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 in descending order</w:t>
            </w:r>
            <w:r>
              <w:rPr>
                <w:rFonts w:ascii="Times New Roman" w:hAnsi="Times New Roman" w:cs="Times New Roman"/>
                <w:lang w:val="en-US"/>
              </w:rPr>
              <w:t xml:space="preserve">. Values will be fitted in a </w:t>
            </w:r>
            <w:r w:rsidR="00EA66C1">
              <w:rPr>
                <w:rFonts w:ascii="Times New Roman" w:hAnsi="Times New Roman" w:cs="Times New Roman"/>
                <w:lang w:val="en-US"/>
              </w:rPr>
              <w:t>linear model</w:t>
            </w:r>
            <w:r>
              <w:rPr>
                <w:rFonts w:ascii="Times New Roman" w:hAnsi="Times New Roman" w:cs="Times New Roman"/>
                <w:lang w:val="en-US"/>
              </w:rPr>
              <w:t xml:space="preserve"> to estimate the individual intercept 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(i.e., the extent to which an individual considers any of the ER strategies useful) </w:t>
            </w:r>
            <w:r>
              <w:rPr>
                <w:rFonts w:ascii="Times New Roman" w:hAnsi="Times New Roman" w:cs="Times New Roman"/>
                <w:lang w:val="en-US"/>
              </w:rPr>
              <w:t>and slope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 (i.e., the extent to which one strategy is pre</w:t>
            </w:r>
            <w:r w:rsidR="00B62386">
              <w:rPr>
                <w:rFonts w:ascii="Times New Roman" w:hAnsi="Times New Roman" w:cs="Times New Roman"/>
                <w:lang w:val="en-US"/>
              </w:rPr>
              <w:t xml:space="preserve">ferred over others, indicating </w:t>
            </w:r>
            <w:bookmarkStart w:id="0" w:name="_GoBack"/>
            <w:bookmarkEnd w:id="0"/>
            <w:r w:rsidR="00B62386">
              <w:rPr>
                <w:rFonts w:ascii="Times New Roman" w:hAnsi="Times New Roman" w:cs="Times New Roman"/>
                <w:lang w:val="en-US"/>
              </w:rPr>
              <w:t>less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 flexibility)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:rsidR="009456C9" w:rsidRPr="00A93A62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linear regression will be computed with</w:t>
            </w:r>
            <w:r w:rsidR="00EA66C1">
              <w:rPr>
                <w:rFonts w:ascii="Times New Roman" w:hAnsi="Times New Roman" w:cs="Times New Roman"/>
                <w:lang w:val="en-US"/>
              </w:rPr>
              <w:t xml:space="preserve"> individual</w:t>
            </w:r>
            <w:r>
              <w:rPr>
                <w:rFonts w:ascii="Times New Roman" w:hAnsi="Times New Roman" w:cs="Times New Roman"/>
                <w:lang w:val="en-US"/>
              </w:rPr>
              <w:t xml:space="preserve"> intercept</w:t>
            </w:r>
            <w:r w:rsidR="00EA66C1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and slope</w:t>
            </w:r>
            <w:r w:rsidR="00EA66C1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as predictors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FlexER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0A6CC0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</w:p>
          <w:p w:rsidR="009456C9" w:rsidRPr="00A93A62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BA00EB" w:rsidTr="006F30BF">
        <w:trPr>
          <w:trHeight w:val="4940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D32856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D32856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D32856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B7388A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6F30BF" w:rsidRPr="00BA00EB" w:rsidRDefault="006F30BF" w:rsidP="006F30BF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6F30BF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4E1D"/>
    <w:multiLevelType w:val="hybridMultilevel"/>
    <w:tmpl w:val="221CF090"/>
    <w:lvl w:ilvl="0" w:tplc="7CC61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C6C3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22AC4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1127B"/>
    <w:rsid w:val="00431C42"/>
    <w:rsid w:val="0046745A"/>
    <w:rsid w:val="0047751C"/>
    <w:rsid w:val="004821D2"/>
    <w:rsid w:val="00486557"/>
    <w:rsid w:val="00490DEF"/>
    <w:rsid w:val="004D1775"/>
    <w:rsid w:val="004F2CFE"/>
    <w:rsid w:val="005344C0"/>
    <w:rsid w:val="00535601"/>
    <w:rsid w:val="00541514"/>
    <w:rsid w:val="005728EB"/>
    <w:rsid w:val="00575B8F"/>
    <w:rsid w:val="005B623A"/>
    <w:rsid w:val="005C734D"/>
    <w:rsid w:val="00643DAE"/>
    <w:rsid w:val="0064620F"/>
    <w:rsid w:val="006512AB"/>
    <w:rsid w:val="00690917"/>
    <w:rsid w:val="006952F3"/>
    <w:rsid w:val="006F30BF"/>
    <w:rsid w:val="006F52CD"/>
    <w:rsid w:val="006F6B53"/>
    <w:rsid w:val="007229C1"/>
    <w:rsid w:val="00757F92"/>
    <w:rsid w:val="007A154E"/>
    <w:rsid w:val="007B5220"/>
    <w:rsid w:val="007B7E34"/>
    <w:rsid w:val="007E319D"/>
    <w:rsid w:val="007E75A0"/>
    <w:rsid w:val="0082410D"/>
    <w:rsid w:val="00845556"/>
    <w:rsid w:val="00854B37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456C9"/>
    <w:rsid w:val="00953A2B"/>
    <w:rsid w:val="00963599"/>
    <w:rsid w:val="00981125"/>
    <w:rsid w:val="009813F3"/>
    <w:rsid w:val="00997FC8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10B68"/>
    <w:rsid w:val="00B229FF"/>
    <w:rsid w:val="00B4095B"/>
    <w:rsid w:val="00B46EFE"/>
    <w:rsid w:val="00B62386"/>
    <w:rsid w:val="00B7388A"/>
    <w:rsid w:val="00B806E0"/>
    <w:rsid w:val="00B94F84"/>
    <w:rsid w:val="00BA00EB"/>
    <w:rsid w:val="00BC193F"/>
    <w:rsid w:val="00BC3EC4"/>
    <w:rsid w:val="00BE1083"/>
    <w:rsid w:val="00C01231"/>
    <w:rsid w:val="00C0330E"/>
    <w:rsid w:val="00C555C5"/>
    <w:rsid w:val="00CA5E42"/>
    <w:rsid w:val="00CA734B"/>
    <w:rsid w:val="00CD6CBA"/>
    <w:rsid w:val="00CE4D3B"/>
    <w:rsid w:val="00D32856"/>
    <w:rsid w:val="00D84031"/>
    <w:rsid w:val="00DB2D33"/>
    <w:rsid w:val="00DE04CC"/>
    <w:rsid w:val="00DE0601"/>
    <w:rsid w:val="00E07DCB"/>
    <w:rsid w:val="00E122B6"/>
    <w:rsid w:val="00E33003"/>
    <w:rsid w:val="00E57C97"/>
    <w:rsid w:val="00E633AD"/>
    <w:rsid w:val="00E83766"/>
    <w:rsid w:val="00E95C2F"/>
    <w:rsid w:val="00EA2874"/>
    <w:rsid w:val="00EA409C"/>
    <w:rsid w:val="00EA66C1"/>
    <w:rsid w:val="00EC2278"/>
    <w:rsid w:val="00ED28CE"/>
    <w:rsid w:val="00ED2D0B"/>
    <w:rsid w:val="00EF1F21"/>
    <w:rsid w:val="00EF2E4E"/>
    <w:rsid w:val="00F00AE6"/>
    <w:rsid w:val="00F02215"/>
    <w:rsid w:val="00F471ED"/>
    <w:rsid w:val="00F64313"/>
    <w:rsid w:val="00F93BD5"/>
    <w:rsid w:val="00FB26A8"/>
    <w:rsid w:val="00FC07BE"/>
    <w:rsid w:val="00FD6141"/>
    <w:rsid w:val="00FE14C7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FA0F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2860</Words>
  <Characters>18022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scheffel</cp:lastModifiedBy>
  <cp:revision>138</cp:revision>
  <cp:lastPrinted>2022-05-30T13:12:00Z</cp:lastPrinted>
  <dcterms:created xsi:type="dcterms:W3CDTF">2021-12-13T14:40:00Z</dcterms:created>
  <dcterms:modified xsi:type="dcterms:W3CDTF">2022-06-03T09:55:00Z</dcterms:modified>
</cp:coreProperties>
</file>