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4"/>
        <w:gridCol w:w="2550"/>
        <w:gridCol w:w="3895"/>
        <w:gridCol w:w="2855"/>
        <w:gridCol w:w="2853"/>
      </w:tblGrid>
      <w:tr w:rsidR="006512AB" w:rsidRPr="002C039C" w:rsidTr="00CA734B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Hypothesis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Sampling plan (e.g. power analysis)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2AB" w:rsidRPr="002C039C" w:rsidRDefault="006512AB" w:rsidP="006512AB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2C039C">
              <w:rPr>
                <w:rFonts w:ascii="Times New Roman" w:hAnsi="Times New Roman" w:cs="Times New Roman"/>
                <w:b/>
              </w:rPr>
              <w:t>Interpretation given to different outcomes</w:t>
            </w:r>
          </w:p>
        </w:tc>
      </w:tr>
      <w:tr w:rsidR="00FC07BE" w:rsidRPr="002C039C" w:rsidTr="00CA734B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1.) Do ER strategies reduce emotional arousal? (Manipulation check)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1a) Subjective arousal (arousal rating) is lower after using an emotion regulation strategy (distraction, distancing, suppression) compared to active viewing.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FC07BE" w:rsidRPr="001B4978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0.50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0.20)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FC07BE" w:rsidRDefault="00FC07BE" w:rsidP="00FC07BE">
            <w:pPr>
              <w:rPr>
                <w:rFonts w:ascii="Times New Roman" w:hAnsi="Times New Roman" w:cs="Times New Roman"/>
                <w:u w:val="single"/>
              </w:rPr>
            </w:pP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2</w:t>
            </w:r>
            <w:r w:rsidRPr="00B6743D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2.9603513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27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FC07BE" w:rsidRPr="00B6743D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10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5210128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arousal ratings of four blocks (active viewing, distraction, distancing, suppression). 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arousal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B6743D" w:rsidRDefault="00FC07BE" w:rsidP="00FC07B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arousal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arousal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FC07BE" w:rsidRPr="002C039C" w:rsidRDefault="00FC07BE" w:rsidP="00FC07B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C97049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1b) Physiological arousal (</w:t>
            </w:r>
            <w:r w:rsidRPr="000B701F">
              <w:rPr>
                <w:rFonts w:ascii="Times New Roman" w:hAnsi="Times New Roman" w:cs="Times New Roman"/>
                <w:i/>
              </w:rPr>
              <w:t>corrugator</w:t>
            </w:r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</w:t>
            </w:r>
            <w:r>
              <w:rPr>
                <w:rFonts w:ascii="Times New Roman" w:hAnsi="Times New Roman" w:cs="Times New Roman"/>
              </w:rPr>
              <w:t>17.5169700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</w:t>
            </w:r>
            <w:r>
              <w:rPr>
                <w:rFonts w:ascii="Times New Roman" w:hAnsi="Times New Roman" w:cs="Times New Roman"/>
              </w:rPr>
              <w:t>6404222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09128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>-</w:t>
            </w:r>
            <w:r w:rsidRPr="002C039C">
              <w:rPr>
                <w:rFonts w:ascii="Times New Roman" w:hAnsi="Times New Roman" w:cs="Times New Roman"/>
              </w:rPr>
              <w:lastRenderedPageBreak/>
              <w:t xml:space="preserve">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 w:rsidRPr="00FC07BE">
              <w:rPr>
                <w:rFonts w:ascii="Times New Roman" w:hAnsi="Times New Roman" w:cs="Times New Roman"/>
                <w:i/>
              </w:rPr>
              <w:t>corrugator</w:t>
            </w:r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C97049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  <w:r w:rsidRPr="002C039C">
              <w:rPr>
                <w:rFonts w:ascii="Times New Roman" w:hAnsi="Times New Roman" w:cs="Times New Roman"/>
              </w:rPr>
              <w:t>) Physiological arousal (</w:t>
            </w:r>
            <w:proofErr w:type="spellStart"/>
            <w:r w:rsidRPr="000B701F">
              <w:rPr>
                <w:rFonts w:ascii="Times New Roman" w:hAnsi="Times New Roman" w:cs="Times New Roman"/>
                <w:i/>
              </w:rPr>
              <w:t>levator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muscle activity) is lower after using an emotion regulation strategy (distraction, distancing, suppression) compared to active viewing.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5344C0" w:rsidRPr="001B4978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0.1605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5344C0" w:rsidRDefault="005344C0" w:rsidP="005344C0">
            <w:pPr>
              <w:rPr>
                <w:rFonts w:ascii="Times New Roman" w:hAnsi="Times New Roman" w:cs="Times New Roman"/>
                <w:u w:val="single"/>
              </w:rPr>
            </w:pP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17.5169700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2.6404222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252</w:t>
            </w:r>
          </w:p>
          <w:p w:rsidR="005344C0" w:rsidRPr="00B6743D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85</w:t>
            </w:r>
          </w:p>
          <w:p w:rsidR="00277BAE" w:rsidRPr="002C039C" w:rsidRDefault="005344C0" w:rsidP="005344C0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>Actual power = 0.9</w:t>
            </w:r>
            <w:r>
              <w:rPr>
                <w:rFonts w:ascii="Times New Roman" w:hAnsi="Times New Roman" w:cs="Times New Roman"/>
              </w:rPr>
              <w:t>509128</w:t>
            </w:r>
            <w:bookmarkStart w:id="0" w:name="_GoBack"/>
            <w:bookmarkEnd w:id="0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 xml:space="preserve">Repeated measures ANOVA with four linear contrasts, comparing the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2C039C">
              <w:rPr>
                <w:rFonts w:ascii="Times New Roman" w:hAnsi="Times New Roman" w:cs="Times New Roman"/>
              </w:rPr>
              <w:t xml:space="preserve">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</w:t>
            </w:r>
            <w:r w:rsidRPr="002C039C">
              <w:rPr>
                <w:rFonts w:ascii="Times New Roman" w:hAnsi="Times New Roman" w:cs="Times New Roman"/>
              </w:rPr>
              <w:lastRenderedPageBreak/>
              <w:t xml:space="preserve">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lastRenderedPageBreak/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proofErr w:type="spellStart"/>
            <w:r>
              <w:rPr>
                <w:rFonts w:ascii="Times New Roman" w:hAnsi="Times New Roman" w:cs="Times New Roman"/>
                <w:i/>
              </w:rPr>
              <w:t>leva</w:t>
            </w:r>
            <w:r w:rsidRPr="00FC07BE">
              <w:rPr>
                <w:rFonts w:ascii="Times New Roman" w:hAnsi="Times New Roman" w:cs="Times New Roman"/>
                <w:i/>
              </w:rPr>
              <w:t>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muscle activity</w:t>
            </w:r>
            <w:r w:rsidRPr="00B6743D">
              <w:rPr>
                <w:rFonts w:ascii="Times New Roman" w:hAnsi="Times New Roman" w:cs="Times New Roman"/>
              </w:rPr>
              <w:t xml:space="preserve"> are interpreted as </w:t>
            </w:r>
            <w:r w:rsidRPr="00B6743D">
              <w:rPr>
                <w:rFonts w:ascii="Times New Roman" w:hAnsi="Times New Roman" w:cs="Times New Roman"/>
              </w:rPr>
              <w:lastRenderedPageBreak/>
              <w:t xml:space="preserve">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CA734B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2.) Do ER strategies require cognitive effort? (Manipulation check)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2a) Subjective effort (effort ratings) is greater after using an emotion regulation strategy (distraction, distancing, suppression) compared to active viewing.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F tests - ANOVA: Repeated measures, within factors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Analysis: A priori: Compute required sample size </w:t>
            </w:r>
          </w:p>
          <w:p w:rsidR="00277BAE" w:rsidRPr="001B4978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  <w:r w:rsidRPr="001B4978">
              <w:rPr>
                <w:rFonts w:ascii="Times New Roman" w:hAnsi="Times New Roman" w:cs="Times New Roman"/>
                <w:u w:val="single"/>
              </w:rPr>
              <w:t>Input: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Effect size f = 0.2041241 (η</w:t>
            </w:r>
            <w:r w:rsidRPr="001921A1">
              <w:rPr>
                <w:rFonts w:ascii="Times New Roman" w:hAnsi="Times New Roman" w:cs="Times New Roman"/>
                <w:vertAlign w:val="subscript"/>
              </w:rPr>
              <w:t>p</w:t>
            </w:r>
            <w:r>
              <w:rPr>
                <w:rFonts w:ascii="Times New Roman" w:hAnsi="Times New Roman" w:cs="Times New Roman"/>
              </w:rPr>
              <w:t>² = 0.04)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α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0.05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Power (1-β err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prob</w:t>
            </w:r>
            <w:proofErr w:type="spellEnd"/>
            <w:r w:rsidRPr="00B6743D">
              <w:rPr>
                <w:rFonts w:ascii="Times New Roman" w:hAnsi="Times New Roman" w:cs="Times New Roman"/>
              </w:rPr>
              <w:t>) = 0.95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groups = 1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Number of measurements = 4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Corr among rep measures = 0.5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 w:rsidRPr="00B6743D">
              <w:rPr>
                <w:rFonts w:ascii="Times New Roman" w:hAnsi="Times New Roman" w:cs="Times New Roman"/>
              </w:rPr>
              <w:t>Nonsphericity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correction ε = 1</w:t>
            </w:r>
          </w:p>
          <w:p w:rsidR="00277BAE" w:rsidRDefault="00277BAE" w:rsidP="00277BAE">
            <w:pPr>
              <w:rPr>
                <w:rFonts w:ascii="Times New Roman" w:hAnsi="Times New Roman" w:cs="Times New Roman"/>
                <w:u w:val="single"/>
              </w:rPr>
            </w:pP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  <w:u w:val="single"/>
              </w:rPr>
              <w:t>Output</w:t>
            </w:r>
            <w:r w:rsidRPr="00B6743D">
              <w:rPr>
                <w:rFonts w:ascii="Times New Roman" w:hAnsi="Times New Roman" w:cs="Times New Roman"/>
              </w:rPr>
              <w:t>:</w:t>
            </w:r>
            <w:r w:rsidRPr="00B6743D">
              <w:rPr>
                <w:rFonts w:ascii="Times New Roman" w:hAnsi="Times New Roman" w:cs="Times New Roman"/>
              </w:rPr>
              <w:tab/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Noncentrality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parameter λ = 17.6666588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Cr</w:t>
            </w:r>
            <w:r>
              <w:rPr>
                <w:rFonts w:ascii="Times New Roman" w:hAnsi="Times New Roman" w:cs="Times New Roman"/>
              </w:rPr>
              <w:t>itical F = 2.6625685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Numerator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3.0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Denominator </w:t>
            </w:r>
            <w:proofErr w:type="spellStart"/>
            <w:r w:rsidRPr="00B6743D">
              <w:rPr>
                <w:rFonts w:ascii="Times New Roman" w:hAnsi="Times New Roman" w:cs="Times New Roman"/>
              </w:rPr>
              <w:t>df</w:t>
            </w:r>
            <w:proofErr w:type="spellEnd"/>
            <w:r w:rsidRPr="00B6743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156</w:t>
            </w:r>
            <w:r w:rsidRPr="00B6743D">
              <w:rPr>
                <w:rFonts w:ascii="Times New Roman" w:hAnsi="Times New Roman" w:cs="Times New Roman"/>
              </w:rPr>
              <w:t>.0</w:t>
            </w:r>
          </w:p>
          <w:p w:rsidR="00277BAE" w:rsidRPr="00B6743D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Total sample size = </w:t>
            </w:r>
            <w:r>
              <w:rPr>
                <w:rFonts w:ascii="Times New Roman" w:hAnsi="Times New Roman" w:cs="Times New Roman"/>
              </w:rPr>
              <w:t>53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>Actual power = 0.9</w:t>
            </w:r>
            <w:r>
              <w:rPr>
                <w:rFonts w:ascii="Times New Roman" w:hAnsi="Times New Roman" w:cs="Times New Roman"/>
              </w:rPr>
              <w:t>5206921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Repeated measures ANOVA with four linear contrasts, comparing the subjective </w:t>
            </w:r>
            <w:r>
              <w:rPr>
                <w:rFonts w:ascii="Times New Roman" w:hAnsi="Times New Roman" w:cs="Times New Roman"/>
              </w:rPr>
              <w:t>effort</w:t>
            </w:r>
            <w:r w:rsidRPr="002C039C">
              <w:rPr>
                <w:rFonts w:ascii="Times New Roman" w:hAnsi="Times New Roman" w:cs="Times New Roman"/>
              </w:rPr>
              <w:t xml:space="preserve"> ratings of four blocks (active viewing, distraction, distancing, suppression). 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ANOVA is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aov_</w:t>
            </w:r>
            <w:proofErr w:type="gramStart"/>
            <w:r w:rsidRPr="002C039C">
              <w:rPr>
                <w:rFonts w:ascii="Times New Roman" w:hAnsi="Times New Roman" w:cs="Times New Roman"/>
              </w:rPr>
              <w:t>ez</w:t>
            </w:r>
            <w:proofErr w:type="spellEnd"/>
            <w:r w:rsidRPr="002C039C">
              <w:rPr>
                <w:rFonts w:ascii="Times New Roman" w:hAnsi="Times New Roman" w:cs="Times New Roman"/>
              </w:rPr>
              <w:t>(</w:t>
            </w:r>
            <w:proofErr w:type="gramEnd"/>
            <w:r w:rsidRPr="002C039C">
              <w:rPr>
                <w:rFonts w:ascii="Times New Roman" w:hAnsi="Times New Roman" w:cs="Times New Roman"/>
              </w:rPr>
              <w:t xml:space="preserve">) function of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afex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-package, estimated </w:t>
            </w:r>
            <w:proofErr w:type="spellStart"/>
            <w:r w:rsidRPr="002C039C">
              <w:rPr>
                <w:rFonts w:ascii="Times New Roman" w:hAnsi="Times New Roman" w:cs="Times New Roman"/>
              </w:rPr>
              <w:t>maginal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 means are calculated using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 xml:space="preserve">() function from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emmeans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-package, pairwise contrasts are calculated using pairs().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 xml:space="preserve">Bayes factors are computed for the ANOVA and each contrast using the </w:t>
            </w:r>
            <w:proofErr w:type="spellStart"/>
            <w:r w:rsidRPr="002C039C">
              <w:rPr>
                <w:rFonts w:ascii="Times New Roman" w:hAnsi="Times New Roman" w:cs="Times New Roman"/>
              </w:rPr>
              <w:t>BayesFactor</w:t>
            </w:r>
            <w:proofErr w:type="spellEnd"/>
            <w:r w:rsidRPr="002C039C">
              <w:rPr>
                <w:rFonts w:ascii="Times New Roman" w:hAnsi="Times New Roman" w:cs="Times New Roman"/>
              </w:rP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ANOVA yields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>
              <w:rPr>
                <w:rFonts w:ascii="Times New Roman" w:hAnsi="Times New Roman" w:cs="Times New Roman"/>
              </w:rPr>
              <w:t xml:space="preserve"> &lt; .05 is interpreted as effort ratings changing</w:t>
            </w:r>
            <w:r w:rsidRPr="00B6743D">
              <w:rPr>
                <w:rFonts w:ascii="Times New Roman" w:hAnsi="Times New Roman" w:cs="Times New Roman"/>
              </w:rPr>
              <w:t xml:space="preserve"> significantly with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B6743D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Each contrast yielding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&lt; .05 is interpreted as </w:t>
            </w:r>
            <w:r>
              <w:rPr>
                <w:rFonts w:ascii="Times New Roman" w:hAnsi="Times New Roman" w:cs="Times New Roman"/>
              </w:rPr>
              <w:t>effort ratings being different between those two blocks</w:t>
            </w:r>
            <w:r w:rsidRPr="00B6743D">
              <w:rPr>
                <w:rFonts w:ascii="Times New Roman" w:hAnsi="Times New Roman" w:cs="Times New Roman"/>
              </w:rPr>
              <w:t xml:space="preserve">, magnitude and direction are inferred from the respective estimate. Values of </w:t>
            </w:r>
            <w:r>
              <w:rPr>
                <w:rFonts w:ascii="Times New Roman" w:hAnsi="Times New Roman" w:cs="Times New Roman"/>
              </w:rPr>
              <w:t>effort ratings</w:t>
            </w:r>
            <w:r w:rsidRPr="00B6743D">
              <w:rPr>
                <w:rFonts w:ascii="Times New Roman" w:hAnsi="Times New Roman" w:cs="Times New Roman"/>
              </w:rPr>
              <w:t xml:space="preserve"> are interpreted as equal between </w:t>
            </w:r>
            <w:r>
              <w:rPr>
                <w:rFonts w:ascii="Times New Roman" w:hAnsi="Times New Roman" w:cs="Times New Roman"/>
              </w:rPr>
              <w:t>blocks</w:t>
            </w:r>
            <w:r w:rsidRPr="00B6743D">
              <w:rPr>
                <w:rFonts w:ascii="Times New Roman" w:hAnsi="Times New Roman" w:cs="Times New Roman"/>
              </w:rPr>
              <w:t xml:space="preserve"> if </w:t>
            </w:r>
            <w:r w:rsidRPr="003343D7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 xml:space="preserve"> &gt; .05.</w:t>
            </w:r>
          </w:p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B6743D">
              <w:rPr>
                <w:rFonts w:ascii="Times New Roman" w:hAnsi="Times New Roman" w:cs="Times New Roman"/>
              </w:rPr>
              <w:t xml:space="preserve">The Bayes factor </w:t>
            </w:r>
            <w:r w:rsidRPr="00D571E6">
              <w:rPr>
                <w:rFonts w:ascii="Times New Roman" w:hAnsi="Times New Roman" w:cs="Times New Roman"/>
                <w:i/>
              </w:rPr>
              <w:t>BF10</w:t>
            </w:r>
            <w:r w:rsidRPr="00B6743D">
              <w:rPr>
                <w:rFonts w:ascii="Times New Roman" w:hAnsi="Times New Roman" w:cs="Times New Roman"/>
              </w:rPr>
              <w:t xml:space="preserve"> is reported alongside every </w:t>
            </w:r>
            <w:r w:rsidRPr="00D571E6">
              <w:rPr>
                <w:rFonts w:ascii="Times New Roman" w:hAnsi="Times New Roman" w:cs="Times New Roman"/>
                <w:i/>
              </w:rPr>
              <w:t>p</w:t>
            </w:r>
            <w:r w:rsidRPr="00B6743D">
              <w:rPr>
                <w:rFonts w:ascii="Times New Roman" w:hAnsi="Times New Roman" w:cs="Times New Roman"/>
              </w:rPr>
              <w:t>-value to assess the strength of evidence.</w:t>
            </w:r>
          </w:p>
        </w:tc>
      </w:tr>
      <w:tr w:rsidR="00277BAE" w:rsidRPr="002C039C" w:rsidTr="00675734">
        <w:trPr>
          <w:trHeight w:val="1277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  <w:r w:rsidRPr="002C039C">
              <w:rPr>
                <w:rFonts w:ascii="Times New Roman" w:hAnsi="Times New Roman" w:cs="Times New Roman"/>
              </w:rPr>
              <w:t xml:space="preserve">) Majority of participants reuse the strategy that was least effortful for them. 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</w:tr>
      <w:tr w:rsidR="00277BAE" w:rsidRPr="002C039C" w:rsidTr="00CA734B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lastRenderedPageBreak/>
              <w:t>3.) What are individual subjective values of emotion regulation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3a) Subjective effort ratings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77BAE" w:rsidRPr="002C039C" w:rsidTr="00CA734B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3b) Subjective arousal ratings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77BAE" w:rsidRPr="002C039C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3c) Facial muscle activity negatively predict SVs of ER strategies.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77BAE" w:rsidRPr="002C039C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4.) Which variables can predict individual subjective values of ER strategies?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77BAE" w:rsidRPr="002C039C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</w:tr>
      <w:tr w:rsidR="00277BAE" w:rsidRPr="002C039C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</w:tr>
      <w:tr w:rsidR="00277BAE" w:rsidRPr="002C039C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  <w:r w:rsidRPr="002C039C">
              <w:rPr>
                <w:rFonts w:ascii="Times New Roman" w:hAnsi="Times New Roman" w:cs="Times New Roman"/>
              </w:rPr>
              <w:t>5.) Are individual subjective values of ER strategies related to personality traits?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77BAE" w:rsidRPr="002C039C" w:rsidTr="005C734D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277BAE" w:rsidRPr="002C039C" w:rsidTr="00CA734B">
        <w:trPr>
          <w:trHeight w:val="1266"/>
        </w:trPr>
        <w:tc>
          <w:tcPr>
            <w:tcW w:w="74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7BAE" w:rsidRPr="002C039C" w:rsidRDefault="00277BAE" w:rsidP="00277BAE">
            <w:pPr>
              <w:rPr>
                <w:rFonts w:ascii="Times New Roman" w:hAnsi="Times New Roman" w:cs="Times New Roman"/>
              </w:rPr>
            </w:pPr>
          </w:p>
        </w:tc>
      </w:tr>
    </w:tbl>
    <w:p w:rsidR="005728EB" w:rsidRPr="002C039C" w:rsidRDefault="005728EB">
      <w:pPr>
        <w:rPr>
          <w:rFonts w:ascii="Times New Roman" w:hAnsi="Times New Roman" w:cs="Times New Roman"/>
        </w:rPr>
      </w:pPr>
    </w:p>
    <w:sectPr w:rsidR="005728EB" w:rsidRPr="002C039C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E88"/>
    <w:multiLevelType w:val="hybridMultilevel"/>
    <w:tmpl w:val="634279E6"/>
    <w:lvl w:ilvl="0" w:tplc="6F380F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B07D1"/>
    <w:multiLevelType w:val="hybridMultilevel"/>
    <w:tmpl w:val="01C05DEC"/>
    <w:lvl w:ilvl="0" w:tplc="A446C4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C13BD"/>
    <w:multiLevelType w:val="hybridMultilevel"/>
    <w:tmpl w:val="B776A6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F1E77"/>
    <w:multiLevelType w:val="hybridMultilevel"/>
    <w:tmpl w:val="F5427DBC"/>
    <w:lvl w:ilvl="0" w:tplc="E33AA6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98E"/>
    <w:multiLevelType w:val="hybridMultilevel"/>
    <w:tmpl w:val="182477C0"/>
    <w:lvl w:ilvl="0" w:tplc="EC3683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76831"/>
    <w:multiLevelType w:val="hybridMultilevel"/>
    <w:tmpl w:val="F670A8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7269A"/>
    <w:rsid w:val="000A0F9D"/>
    <w:rsid w:val="000A5989"/>
    <w:rsid w:val="000B701F"/>
    <w:rsid w:val="000C6983"/>
    <w:rsid w:val="000E2C20"/>
    <w:rsid w:val="000F7220"/>
    <w:rsid w:val="001350E4"/>
    <w:rsid w:val="001543E4"/>
    <w:rsid w:val="00163B7F"/>
    <w:rsid w:val="001921A1"/>
    <w:rsid w:val="001B4978"/>
    <w:rsid w:val="001C69FF"/>
    <w:rsid w:val="00203B4B"/>
    <w:rsid w:val="00277BAE"/>
    <w:rsid w:val="00292E29"/>
    <w:rsid w:val="002B4695"/>
    <w:rsid w:val="002C039C"/>
    <w:rsid w:val="00361CDB"/>
    <w:rsid w:val="0046745A"/>
    <w:rsid w:val="0047751C"/>
    <w:rsid w:val="004821D2"/>
    <w:rsid w:val="00486557"/>
    <w:rsid w:val="00490DEF"/>
    <w:rsid w:val="005344C0"/>
    <w:rsid w:val="005728EB"/>
    <w:rsid w:val="005B623A"/>
    <w:rsid w:val="005C734D"/>
    <w:rsid w:val="00643DAE"/>
    <w:rsid w:val="006512AB"/>
    <w:rsid w:val="006952F3"/>
    <w:rsid w:val="006F52CD"/>
    <w:rsid w:val="007B5220"/>
    <w:rsid w:val="007E75A0"/>
    <w:rsid w:val="00845556"/>
    <w:rsid w:val="00860D8F"/>
    <w:rsid w:val="00885115"/>
    <w:rsid w:val="00894712"/>
    <w:rsid w:val="008C02D6"/>
    <w:rsid w:val="008C1AC0"/>
    <w:rsid w:val="008F010F"/>
    <w:rsid w:val="00900540"/>
    <w:rsid w:val="00901DE0"/>
    <w:rsid w:val="00910438"/>
    <w:rsid w:val="00981125"/>
    <w:rsid w:val="009813F3"/>
    <w:rsid w:val="009B4F0E"/>
    <w:rsid w:val="009E4695"/>
    <w:rsid w:val="009F5930"/>
    <w:rsid w:val="00A048C6"/>
    <w:rsid w:val="00A176CA"/>
    <w:rsid w:val="00A35963"/>
    <w:rsid w:val="00AE663A"/>
    <w:rsid w:val="00B46EFE"/>
    <w:rsid w:val="00BE1083"/>
    <w:rsid w:val="00C01231"/>
    <w:rsid w:val="00CA734B"/>
    <w:rsid w:val="00E122B6"/>
    <w:rsid w:val="00E57C97"/>
    <w:rsid w:val="00EA2874"/>
    <w:rsid w:val="00ED28CE"/>
    <w:rsid w:val="00EF1F21"/>
    <w:rsid w:val="00EF2E4E"/>
    <w:rsid w:val="00F00AE6"/>
    <w:rsid w:val="00F02215"/>
    <w:rsid w:val="00F471ED"/>
    <w:rsid w:val="00F93BD5"/>
    <w:rsid w:val="00FC07BE"/>
    <w:rsid w:val="00FD6141"/>
    <w:rsid w:val="00FE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32F20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998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Christoph Scheffel</cp:lastModifiedBy>
  <cp:revision>56</cp:revision>
  <dcterms:created xsi:type="dcterms:W3CDTF">2021-12-13T14:40:00Z</dcterms:created>
  <dcterms:modified xsi:type="dcterms:W3CDTF">2022-01-31T15:47:00Z</dcterms:modified>
</cp:coreProperties>
</file>