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15" w:rsidRDefault="00182515" w:rsidP="00182515">
      <w:pPr>
        <w:pStyle w:val="berschrift1"/>
        <w:numPr>
          <w:ilvl w:val="0"/>
          <w:numId w:val="0"/>
        </w:numPr>
      </w:pPr>
      <w:r>
        <w:t>Supplementary Material X</w:t>
      </w:r>
    </w:p>
    <w:p w:rsidR="00182515" w:rsidRDefault="00182515" w:rsidP="00182515">
      <w:r>
        <w:t>Table SX</w:t>
      </w:r>
    </w:p>
    <w:p w:rsidR="00182515" w:rsidRDefault="00182515" w:rsidP="00182515">
      <w:r>
        <w:t xml:space="preserve">List of IAPS (Lang, Bradley, and Cuthbert, 2008) and </w:t>
      </w:r>
      <w:proofErr w:type="spellStart"/>
      <w:r>
        <w:t>EmoPicS</w:t>
      </w:r>
      <w:proofErr w:type="spellEnd"/>
      <w:r>
        <w:t xml:space="preserve"> (</w:t>
      </w:r>
      <w:proofErr w:type="spellStart"/>
      <w:r>
        <w:t>Wes</w:t>
      </w:r>
      <w:bookmarkStart w:id="0" w:name="_GoBack"/>
      <w:bookmarkEnd w:id="0"/>
      <w:r>
        <w:t>sa</w:t>
      </w:r>
      <w:proofErr w:type="spellEnd"/>
      <w:r>
        <w:t xml:space="preserve"> et al., 2010) used in study 1.</w:t>
      </w:r>
    </w:p>
    <w:tbl>
      <w:tblPr>
        <w:tblStyle w:val="Tabellenraster"/>
        <w:tblW w:w="14793" w:type="dxa"/>
        <w:tblLook w:val="04A0" w:firstRow="1" w:lastRow="0" w:firstColumn="1" w:lastColumn="0" w:noHBand="0" w:noVBand="1"/>
      </w:tblPr>
      <w:tblGrid>
        <w:gridCol w:w="1484"/>
        <w:gridCol w:w="1545"/>
        <w:gridCol w:w="1564"/>
        <w:gridCol w:w="1563"/>
        <w:gridCol w:w="1563"/>
        <w:gridCol w:w="1563"/>
        <w:gridCol w:w="1375"/>
        <w:gridCol w:w="1375"/>
        <w:gridCol w:w="1375"/>
        <w:gridCol w:w="1386"/>
      </w:tblGrid>
      <w:tr w:rsidR="00182515" w:rsidTr="00C8263C">
        <w:trPr>
          <w:trHeight w:val="360"/>
        </w:trPr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2515" w:rsidRDefault="00182515" w:rsidP="00C8263C">
            <w:pPr>
              <w:jc w:val="center"/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Positive 1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Positive 2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Positive 3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Positive 4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3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4</w:t>
            </w:r>
          </w:p>
        </w:tc>
      </w:tr>
      <w:tr w:rsidR="00182515" w:rsidTr="00C8263C">
        <w:trPr>
          <w:trHeight w:val="270"/>
        </w:trPr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083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006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001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003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002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233</w:t>
            </w:r>
            <w:r>
              <w:rPr>
                <w:rFonts w:cs="Open Sans Light"/>
                <w:vertAlign w:val="superscript"/>
              </w:rPr>
              <w:t>†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011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004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023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005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248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239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236</w:t>
            </w:r>
            <w:r>
              <w:rPr>
                <w:rFonts w:cs="Open Sans Light"/>
                <w:vertAlign w:val="superscript"/>
              </w:rPr>
              <w:t>†</w:t>
            </w:r>
          </w:p>
        </w:tc>
      </w:tr>
      <w:tr w:rsidR="00182515" w:rsidTr="00C8263C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124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012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018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048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013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vertAlign w:val="superscript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3068*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240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3001*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250</w:t>
            </w:r>
            <w:r>
              <w:rPr>
                <w:rFonts w:cs="Open Sans Light"/>
                <w:vertAlign w:val="superscript"/>
              </w:rPr>
              <w:t>†</w:t>
            </w:r>
          </w:p>
        </w:tc>
      </w:tr>
      <w:tr w:rsidR="00182515" w:rsidTr="00C8263C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140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021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022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050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026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3069*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1300*</w:t>
            </w:r>
          </w:p>
        </w:tc>
      </w:tr>
      <w:tr w:rsidR="00182515" w:rsidTr="00C8263C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029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024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051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028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1111*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3005.1*</w:t>
            </w:r>
          </w:p>
        </w:tc>
      </w:tr>
      <w:tr w:rsidR="00182515" w:rsidTr="00C8263C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7000*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032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043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058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037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1280*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3071*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3053*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7001*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039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063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073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3266*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3000*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3102*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3080*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7002*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078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077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074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3400*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3140*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3168*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7003*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260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331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075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3550*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3030*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6022*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3170*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7004*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055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262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1340*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258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6350*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3051*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6831*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3350*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7006*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057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1440*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1630*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1610*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6520*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3063*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3530*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7009*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256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1441*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1750</w:t>
            </w:r>
            <w:r>
              <w:rPr>
                <w:rFonts w:cs="Open Sans Light"/>
                <w:vertAlign w:val="superscript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1710*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8485*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3150*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8231*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6212*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7017*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1595*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1920*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1721*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9320*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6415*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7021*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1410*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1659*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2019*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2224*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3301*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7025*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1463*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2071*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2030*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2345*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9163*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6313*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9253*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7041*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1601*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2091*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2045*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2660*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6550*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9423*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9373*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7100*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2274*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2151*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2070*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4150*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7361*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9427*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9405*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7150*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2314*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2155*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2092*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4532*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9183*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9300*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9428*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9421*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7185*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2347*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2311*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2165*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4542*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9325*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9332*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9430*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9425*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7186*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4599*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4250*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2550*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4574*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9500*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9433*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7187*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4628*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4607*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4597*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4608*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9419*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9412*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9571*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9490*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7211*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4653*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5210*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4612*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4614*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9413*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9800*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9520*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7224*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7330*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7660*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4651*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4641*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9480*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9530*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9908*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9560*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7233*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7472*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8120*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5833*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5825*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9635.1*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9570*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9910*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9599*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7235*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8496*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8500*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7230*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8461*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9904*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9902*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9940*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9921*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right"/>
              <w:rPr>
                <w:rFonts w:cs="Open Sans Light"/>
                <w:b/>
                <w:color w:val="000000"/>
              </w:rPr>
            </w:pPr>
            <w:r>
              <w:rPr>
                <w:rFonts w:cs="Open Sans Light"/>
                <w:b/>
                <w:color w:val="000000"/>
              </w:rPr>
              <w:t>Valence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Pr="00416250" w:rsidRDefault="00182515" w:rsidP="00C8263C">
            <w:pPr>
              <w:jc w:val="center"/>
              <w:rPr>
                <w:rFonts w:eastAsia="Arial" w:cs="Arial"/>
                <w:color w:val="000000"/>
              </w:rPr>
            </w:pPr>
            <w:r w:rsidRPr="00416250">
              <w:rPr>
                <w:rFonts w:eastAsia="Arial" w:cs="Arial"/>
                <w:color w:val="000000" w:themeColor="text1"/>
              </w:rPr>
              <w:t xml:space="preserve">4.86 </w:t>
            </w:r>
            <w:r w:rsidRPr="00416250">
              <w:rPr>
                <w:rFonts w:eastAsia="Arial" w:cs="Arial"/>
              </w:rPr>
              <w:t>± 0.49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7.22 ± 0.34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7.22 ± 0.50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7.22 ± 0.60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7.22 ± 0.49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2.18 ± 0.53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2.19 ± 0.58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2.19 ± 0.56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2.19 ± 0.65</w:t>
            </w:r>
          </w:p>
        </w:tc>
      </w:tr>
      <w:tr w:rsidR="00182515" w:rsidTr="00C8263C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right"/>
              <w:rPr>
                <w:rFonts w:cs="Open Sans Light"/>
                <w:b/>
                <w:color w:val="000000"/>
              </w:rPr>
            </w:pPr>
            <w:r>
              <w:rPr>
                <w:rFonts w:cs="Open Sans Light"/>
                <w:b/>
                <w:color w:val="000000"/>
              </w:rPr>
              <w:t>Arousal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Pr="00416250" w:rsidRDefault="00182515" w:rsidP="00C8263C">
            <w:pPr>
              <w:jc w:val="center"/>
              <w:rPr>
                <w:rFonts w:eastAsia="Arial" w:cs="Arial"/>
                <w:color w:val="000000"/>
              </w:rPr>
            </w:pPr>
            <w:r w:rsidRPr="00416250">
              <w:rPr>
                <w:rFonts w:eastAsia="Arial" w:cs="Arial"/>
                <w:color w:val="000000" w:themeColor="text1"/>
              </w:rPr>
              <w:t xml:space="preserve">3.01 </w:t>
            </w:r>
            <w:r w:rsidRPr="00416250">
              <w:rPr>
                <w:rFonts w:eastAsia="Arial" w:cs="Arial"/>
              </w:rPr>
              <w:t>± 0.61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4.87 ± 0.71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4.87 ± 0.63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4.87 ± 0.73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4.87 ± 0.62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6.20 ± 0.70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6.20 ± 0.79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6.20 ± 0.75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515" w:rsidRDefault="00182515" w:rsidP="00C8263C">
            <w:pPr>
              <w:jc w:val="center"/>
              <w:rPr>
                <w:rFonts w:eastAsia="Arial" w:cs="Arial"/>
              </w:rPr>
            </w:pPr>
            <w:r w:rsidRPr="00416250">
              <w:rPr>
                <w:rFonts w:eastAsia="Arial" w:cs="Arial"/>
              </w:rPr>
              <w:t>6.20 ± 0.72</w:t>
            </w:r>
          </w:p>
        </w:tc>
      </w:tr>
      <w:tr w:rsidR="00182515" w:rsidRPr="00CE7A6A" w:rsidTr="00C8263C">
        <w:trPr>
          <w:trHeight w:val="259"/>
        </w:trPr>
        <w:tc>
          <w:tcPr>
            <w:tcW w:w="1479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182515" w:rsidRDefault="00182515" w:rsidP="00C8263C">
            <w:pPr>
              <w:jc w:val="left"/>
            </w:pPr>
            <w:r>
              <w:t xml:space="preserve">Note. * Pictures taken from the IAPS (Lang, Bradley, and Cuthbert, 2008); </w:t>
            </w:r>
            <w:r>
              <w:rPr>
                <w:rFonts w:cs="Open Sans Light"/>
                <w:vertAlign w:val="superscript"/>
              </w:rPr>
              <w:t>†</w:t>
            </w:r>
            <w:r>
              <w:t xml:space="preserve"> Pictures taken from the </w:t>
            </w:r>
            <w:proofErr w:type="spellStart"/>
            <w:r>
              <w:t>EmoPicS</w:t>
            </w:r>
            <w:proofErr w:type="spellEnd"/>
            <w:r>
              <w:t xml:space="preserve"> (</w:t>
            </w:r>
            <w:proofErr w:type="spellStart"/>
            <w:r>
              <w:t>Wessa</w:t>
            </w:r>
            <w:proofErr w:type="spellEnd"/>
            <w:r>
              <w:t xml:space="preserve"> et al., 2010).</w:t>
            </w:r>
          </w:p>
        </w:tc>
      </w:tr>
    </w:tbl>
    <w:p w:rsidR="00C04DEF" w:rsidRDefault="00C04DEF"/>
    <w:sectPr w:rsidR="00C04DEF" w:rsidSect="0018251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569"/>
    <w:multiLevelType w:val="multilevel"/>
    <w:tmpl w:val="69E0143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15"/>
    <w:rsid w:val="00182515"/>
    <w:rsid w:val="00393412"/>
    <w:rsid w:val="00C0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4FB0"/>
  <w15:chartTrackingRefBased/>
  <w15:docId w15:val="{E76B9AC0-423B-453B-8030-4BD3DFE5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2515"/>
    <w:pPr>
      <w:contextualSpacing/>
      <w:jc w:val="both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2515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2515"/>
    <w:pPr>
      <w:keepNext/>
      <w:keepLines/>
      <w:numPr>
        <w:ilvl w:val="1"/>
        <w:numId w:val="1"/>
      </w:numPr>
      <w:spacing w:before="40" w:after="0"/>
      <w:ind w:left="426" w:hanging="426"/>
      <w:outlineLvl w:val="1"/>
    </w:pPr>
    <w:rPr>
      <w:rFonts w:ascii="Open Sans" w:eastAsiaTheme="majorEastAsia" w:hAnsi="Open Sans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2515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ascii="Open Sans" w:eastAsiaTheme="majorEastAsia" w:hAnsi="Open Sans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15"/>
    <w:rPr>
      <w:rFonts w:ascii="Arial" w:eastAsiaTheme="majorEastAsia" w:hAnsi="Arial" w:cstheme="majorBidi"/>
      <w:b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2515"/>
    <w:rPr>
      <w:rFonts w:ascii="Open Sans" w:eastAsiaTheme="majorEastAsia" w:hAnsi="Open Sans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515"/>
    <w:rPr>
      <w:rFonts w:ascii="Open Sans" w:eastAsiaTheme="majorEastAsia" w:hAnsi="Open Sans" w:cstheme="majorBidi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18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Scheffel</dc:creator>
  <cp:keywords/>
  <dc:description/>
  <cp:lastModifiedBy>Christoph Scheffel</cp:lastModifiedBy>
  <cp:revision>1</cp:revision>
  <dcterms:created xsi:type="dcterms:W3CDTF">2021-08-06T12:51:00Z</dcterms:created>
  <dcterms:modified xsi:type="dcterms:W3CDTF">2021-08-06T12:53:00Z</dcterms:modified>
</cp:coreProperties>
</file>