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B50A2" w14:textId="77777777" w:rsidR="00F61BD2" w:rsidRDefault="00000000">
      <w:pPr>
        <w:pStyle w:val="Title"/>
        <w:jc w:val="center"/>
      </w:pPr>
      <w:r>
        <w:t>SEIMEI-PIP-001</w:t>
      </w:r>
    </w:p>
    <w:p w14:paraId="55E11F9B" w14:textId="77777777" w:rsidR="00F61BD2" w:rsidRDefault="00000000">
      <w:pPr>
        <w:pStyle w:val="Title"/>
        <w:jc w:val="center"/>
      </w:pPr>
      <w:r>
        <w:t>FOUNDATION &amp; APPLICATION SHELL</w:t>
      </w:r>
    </w:p>
    <w:p w14:paraId="38866576" w14:textId="77777777" w:rsidR="00F61BD2" w:rsidRDefault="00F61BD2">
      <w:pPr>
        <w:rPr>
          <w:rFonts w:hint="eastAsia"/>
        </w:rPr>
      </w:pPr>
    </w:p>
    <w:p w14:paraId="16EF25C7" w14:textId="77777777" w:rsidR="00F61BD2" w:rsidRDefault="00000000">
      <w:pPr>
        <w:jc w:val="center"/>
        <w:rPr>
          <w:rFonts w:hint="eastAsia"/>
        </w:rPr>
      </w:pPr>
      <w:r>
        <w:t>Project: SEIMEI Corporate Wellbeing Platform</w:t>
      </w:r>
    </w:p>
    <w:p w14:paraId="6F8908D3" w14:textId="77777777" w:rsidR="00F61BD2" w:rsidRDefault="00000000">
      <w:pPr>
        <w:jc w:val="center"/>
        <w:rPr>
          <w:rFonts w:hint="eastAsia"/>
        </w:rPr>
      </w:pPr>
      <w:r>
        <w:t>Document Type: Prototype Implementation Pack</w:t>
      </w:r>
    </w:p>
    <w:p w14:paraId="77247611" w14:textId="77777777" w:rsidR="00F61BD2" w:rsidRDefault="00000000">
      <w:pPr>
        <w:jc w:val="center"/>
        <w:rPr>
          <w:rFonts w:hint="eastAsia"/>
        </w:rPr>
      </w:pPr>
      <w:r>
        <w:t>Version: 1.0</w:t>
      </w:r>
    </w:p>
    <w:p w14:paraId="4CD26E46" w14:textId="77777777" w:rsidR="00F61BD2" w:rsidRDefault="00000000">
      <w:pPr>
        <w:jc w:val="center"/>
        <w:rPr>
          <w:rFonts w:hint="eastAsia"/>
        </w:rPr>
      </w:pPr>
      <w:r>
        <w:t>Status: Implementation Baseline</w:t>
      </w:r>
    </w:p>
    <w:p w14:paraId="3FDD5643" w14:textId="77777777" w:rsidR="00F61BD2" w:rsidRDefault="00000000">
      <w:pPr>
        <w:jc w:val="center"/>
        <w:rPr>
          <w:rFonts w:hint="eastAsia"/>
        </w:rPr>
      </w:pPr>
      <w:r>
        <w:t>Authority: Derived from SEIMEI-MB-001, SEIMEI-GDR-001, and SEIMEI-TF-001</w:t>
      </w:r>
    </w:p>
    <w:p w14:paraId="29431239" w14:textId="77777777" w:rsidR="00F61BD2" w:rsidRDefault="00000000">
      <w:pPr>
        <w:jc w:val="center"/>
        <w:rPr>
          <w:rFonts w:hint="eastAsia"/>
        </w:rPr>
      </w:pPr>
      <w:r>
        <w:t>Scope: Version 1 Prototype — Foundation and Shared Application Infrastructure</w:t>
      </w:r>
    </w:p>
    <w:p w14:paraId="0D1ECBEF" w14:textId="77777777" w:rsidR="00F61BD2" w:rsidRDefault="00000000">
      <w:pPr>
        <w:rPr>
          <w:rFonts w:hint="eastAsia"/>
        </w:rPr>
      </w:pPr>
      <w:r>
        <w:br w:type="page"/>
      </w:r>
    </w:p>
    <w:p w14:paraId="71823E47" w14:textId="77777777" w:rsidR="00F61BD2" w:rsidRDefault="00000000">
      <w:pPr>
        <w:pStyle w:val="Heading1"/>
      </w:pPr>
      <w:r>
        <w:lastRenderedPageBreak/>
        <w:t>1. Pack Purpose</w:t>
      </w:r>
    </w:p>
    <w:p w14:paraId="2C9C1B50" w14:textId="77777777" w:rsidR="00F61BD2" w:rsidRDefault="00000000">
      <w:pPr>
        <w:rPr>
          <w:rFonts w:hint="eastAsia"/>
        </w:rPr>
      </w:pPr>
      <w:r>
        <w:t>SEIMEI-PIP-001 establishes the implementation foundation required before feature modules are built. Its purpose is to create a coherent application shell, approved technical structure, shared design primitives, routing, controlled demo data, and shared prototype state so that later Prototype Implementation Packs can be implemented without rebuilding the foundation.</w:t>
      </w:r>
    </w:p>
    <w:p w14:paraId="7BD086BA" w14:textId="77777777" w:rsidR="00F61BD2" w:rsidRDefault="00000000">
      <w:pPr>
        <w:rPr>
          <w:rFonts w:hint="eastAsia"/>
        </w:rPr>
      </w:pPr>
      <w:r>
        <w:t>This pack is not responsible for completing the employee wellbeing product experience. It creates the environment into which PIP-002 through PIP-004 will integrate.</w:t>
      </w:r>
    </w:p>
    <w:p w14:paraId="09CD9665" w14:textId="77777777" w:rsidR="00F61BD2" w:rsidRDefault="00000000">
      <w:pPr>
        <w:pStyle w:val="Heading1"/>
      </w:pPr>
      <w:r>
        <w:t>2. Authority and Dependencies</w:t>
      </w:r>
    </w:p>
    <w:p w14:paraId="2F0F47E1" w14:textId="77777777" w:rsidR="00F61BD2" w:rsidRDefault="00000000">
      <w:pPr>
        <w:pStyle w:val="ListBullet"/>
        <w:rPr>
          <w:rFonts w:hint="eastAsia"/>
        </w:rPr>
      </w:pPr>
      <w:r>
        <w:t>SEIMEI-MB-001 — Master Blueprint: product scope, employee journey, module intent, and Version 1 boundaries.</w:t>
      </w:r>
    </w:p>
    <w:p w14:paraId="78455C80" w14:textId="77777777" w:rsidR="00F61BD2" w:rsidRDefault="00000000">
      <w:pPr>
        <w:pStyle w:val="ListBullet"/>
        <w:rPr>
          <w:rFonts w:hint="eastAsia"/>
        </w:rPr>
      </w:pPr>
      <w:r>
        <w:t>SEIMEI-GDR-001 — Global Development Rules: implementation discipline, module boundaries, state consistency, prototype behavior, and quality constraints.</w:t>
      </w:r>
    </w:p>
    <w:p w14:paraId="17FA8B92" w14:textId="77777777" w:rsidR="00F61BD2" w:rsidRDefault="00000000">
      <w:pPr>
        <w:pStyle w:val="ListBullet"/>
        <w:rPr>
          <w:rFonts w:hint="eastAsia"/>
        </w:rPr>
      </w:pPr>
      <w:r>
        <w:t>SEIMEI-TF-001 — Technical Foundation: approved stack, architecture, routes, shared state, mock-data strategy, and technical implementation conventions.</w:t>
      </w:r>
    </w:p>
    <w:p w14:paraId="01C91744" w14:textId="77777777" w:rsidR="00F61BD2" w:rsidRDefault="00000000">
      <w:pPr>
        <w:rPr>
          <w:rFonts w:hint="eastAsia"/>
        </w:rPr>
      </w:pPr>
      <w:r>
        <w:t>This pack must not redefine product scope or introduce production services outside the Version 1 boundary.</w:t>
      </w:r>
    </w:p>
    <w:p w14:paraId="1A8E3A29" w14:textId="77777777" w:rsidR="00F61BD2" w:rsidRDefault="00000000">
      <w:pPr>
        <w:pStyle w:val="Heading1"/>
      </w:pPr>
      <w:r>
        <w:t>3. Implementation Objective</w:t>
      </w:r>
    </w:p>
    <w:p w14:paraId="5D5A020C" w14:textId="77777777" w:rsidR="00F61BD2" w:rsidRDefault="00000000">
      <w:pPr>
        <w:rPr>
          <w:rFonts w:hint="eastAsia"/>
        </w:rPr>
      </w:pPr>
      <w:r>
        <w:t>By completion of this pack, the prototype must open as a coherent SEIMEI application rather than a collection of disconnected screens.</w:t>
      </w:r>
    </w:p>
    <w:p w14:paraId="610D7E51" w14:textId="77777777" w:rsidR="00F61BD2" w:rsidRDefault="00000000">
      <w:pPr>
        <w:pStyle w:val="ListBullet"/>
        <w:rPr>
          <w:rFonts w:hint="eastAsia"/>
        </w:rPr>
      </w:pPr>
      <w:r>
        <w:t>Application runs locally without unresolved startup errors.</w:t>
      </w:r>
    </w:p>
    <w:p w14:paraId="5DB3E235" w14:textId="77777777" w:rsidR="00F61BD2" w:rsidRDefault="00000000">
      <w:pPr>
        <w:pStyle w:val="ListBullet"/>
        <w:rPr>
          <w:rFonts w:hint="eastAsia"/>
        </w:rPr>
      </w:pPr>
      <w:r>
        <w:t>Primary navigation and route structure are established.</w:t>
      </w:r>
    </w:p>
    <w:p w14:paraId="58FA03F6" w14:textId="77777777" w:rsidR="00F61BD2" w:rsidRDefault="00000000">
      <w:pPr>
        <w:pStyle w:val="ListBullet"/>
        <w:rPr>
          <w:rFonts w:hint="eastAsia"/>
        </w:rPr>
      </w:pPr>
      <w:r>
        <w:t>Shared layout and responsive navigation are functional.</w:t>
      </w:r>
    </w:p>
    <w:p w14:paraId="0A76E61D" w14:textId="77777777" w:rsidR="00F61BD2" w:rsidRDefault="00000000">
      <w:pPr>
        <w:pStyle w:val="ListBullet"/>
        <w:rPr>
          <w:rFonts w:hint="eastAsia"/>
        </w:rPr>
      </w:pPr>
      <w:r>
        <w:t>Reusable design primitives are available.</w:t>
      </w:r>
    </w:p>
    <w:p w14:paraId="0E668FAD" w14:textId="77777777" w:rsidR="00F61BD2" w:rsidRDefault="00000000">
      <w:pPr>
        <w:pStyle w:val="ListBullet"/>
        <w:rPr>
          <w:rFonts w:hint="eastAsia"/>
        </w:rPr>
      </w:pPr>
      <w:r>
        <w:t>Controlled mock data has a clear source of truth.</w:t>
      </w:r>
    </w:p>
    <w:p w14:paraId="0FA2889D" w14:textId="77777777" w:rsidR="00F61BD2" w:rsidRDefault="00000000">
      <w:pPr>
        <w:pStyle w:val="ListBullet"/>
        <w:rPr>
          <w:rFonts w:hint="eastAsia"/>
        </w:rPr>
      </w:pPr>
      <w:r>
        <w:t>Shared prototype state is initialized with a presentation-ready default scenario.</w:t>
      </w:r>
    </w:p>
    <w:p w14:paraId="695F9B51" w14:textId="52DC0D2E" w:rsidR="00F61BD2" w:rsidRDefault="002E2C0A">
      <w:pPr>
        <w:pStyle w:val="ListBullet"/>
        <w:rPr>
          <w:rFonts w:hint="eastAsia"/>
        </w:rPr>
      </w:pPr>
      <w:r w:rsidRPr="002E2C0A">
        <w:t>Route placeholders may be created only as minimal structural containers for future packs. They must not receive feature-level design or placeholder content beyond what is necessary to verify routing and the application shell.</w:t>
      </w:r>
    </w:p>
    <w:p w14:paraId="13D659AE" w14:textId="77777777" w:rsidR="00F61BD2" w:rsidRDefault="00000000">
      <w:pPr>
        <w:pStyle w:val="Heading1"/>
      </w:pPr>
      <w:r>
        <w:t>4. Included Scope</w:t>
      </w:r>
    </w:p>
    <w:p w14:paraId="213B273A" w14:textId="77777777" w:rsidR="00F61BD2" w:rsidRDefault="00000000">
      <w:pPr>
        <w:pStyle w:val="Heading2"/>
      </w:pPr>
      <w:r>
        <w:t>4.1 Project Setup</w:t>
      </w:r>
    </w:p>
    <w:p w14:paraId="755CACB1" w14:textId="77777777" w:rsidR="00F61BD2" w:rsidRDefault="00000000">
      <w:pPr>
        <w:pStyle w:val="ListBullet"/>
        <w:rPr>
          <w:rFonts w:hint="eastAsia"/>
        </w:rPr>
      </w:pPr>
      <w:r>
        <w:t>Initialize React, TypeScript, and Vite.</w:t>
      </w:r>
    </w:p>
    <w:p w14:paraId="7F59ED38" w14:textId="77777777" w:rsidR="00F61BD2" w:rsidRDefault="00000000">
      <w:pPr>
        <w:pStyle w:val="ListBullet"/>
        <w:rPr>
          <w:rFonts w:hint="eastAsia"/>
        </w:rPr>
      </w:pPr>
      <w:r>
        <w:t>Configure Tailwind CSS and global styling.</w:t>
      </w:r>
    </w:p>
    <w:p w14:paraId="37EE8557" w14:textId="77777777" w:rsidR="00F61BD2" w:rsidRDefault="00000000">
      <w:pPr>
        <w:pStyle w:val="ListBullet"/>
        <w:rPr>
          <w:rFonts w:hint="eastAsia"/>
        </w:rPr>
      </w:pPr>
      <w:r>
        <w:t>Install and configure React Router, Zustand, Lucide React, Recharts, and Framer Motion only as required by the approved Technical Foundation.</w:t>
      </w:r>
    </w:p>
    <w:p w14:paraId="547E2828" w14:textId="77777777" w:rsidR="00F61BD2" w:rsidRDefault="00000000">
      <w:pPr>
        <w:pStyle w:val="ListBullet"/>
        <w:rPr>
          <w:rFonts w:hint="eastAsia"/>
        </w:rPr>
      </w:pPr>
      <w:r>
        <w:t>Establish lint/build configuration appropriate to the implementation environment.</w:t>
      </w:r>
    </w:p>
    <w:p w14:paraId="06D7604D" w14:textId="77777777" w:rsidR="00F61BD2" w:rsidRDefault="00000000">
      <w:pPr>
        <w:pStyle w:val="ListBullet"/>
        <w:rPr>
          <w:rFonts w:hint="eastAsia"/>
        </w:rPr>
      </w:pPr>
      <w:r>
        <w:t>Confirm the project can run locally.</w:t>
      </w:r>
    </w:p>
    <w:p w14:paraId="0F960E51" w14:textId="77777777" w:rsidR="00F61BD2" w:rsidRDefault="00000000">
      <w:pPr>
        <w:pStyle w:val="Heading2"/>
      </w:pPr>
      <w:r>
        <w:lastRenderedPageBreak/>
        <w:t>4.2 Application Structure</w:t>
      </w:r>
    </w:p>
    <w:p w14:paraId="0AAFF094" w14:textId="77777777" w:rsidR="00F61BD2" w:rsidRDefault="00000000">
      <w:pPr>
        <w:rPr>
          <w:rFonts w:hint="eastAsia"/>
        </w:rPr>
      </w:pPr>
      <w:r>
        <w:t>Create the feature-oriented structure defined by TF-001. Exact folder naming may vary slightly, but responsibilities must remain equivalent.</w:t>
      </w:r>
    </w:p>
    <w:p w14:paraId="1AAD0541" w14:textId="77777777" w:rsidR="00F61BD2" w:rsidRDefault="00000000">
      <w:pPr>
        <w:pStyle w:val="ListBullet"/>
        <w:rPr>
          <w:rFonts w:hint="eastAsia"/>
        </w:rPr>
      </w:pPr>
      <w:r>
        <w:t>Application setup and route configuration.</w:t>
      </w:r>
    </w:p>
    <w:p w14:paraId="7AAF5DE2" w14:textId="77777777" w:rsidR="00F61BD2" w:rsidRDefault="00000000">
      <w:pPr>
        <w:pStyle w:val="ListBullet"/>
        <w:rPr>
          <w:rFonts w:hint="eastAsia"/>
        </w:rPr>
      </w:pPr>
      <w:r>
        <w:t>Route-level pages.</w:t>
      </w:r>
    </w:p>
    <w:p w14:paraId="34B1AE0C" w14:textId="77777777" w:rsidR="00F61BD2" w:rsidRDefault="00000000">
      <w:pPr>
        <w:pStyle w:val="ListBullet"/>
        <w:rPr>
          <w:rFonts w:hint="eastAsia"/>
        </w:rPr>
      </w:pPr>
      <w:r>
        <w:t>Feature directories for the major product domains.</w:t>
      </w:r>
    </w:p>
    <w:p w14:paraId="1F6EE172" w14:textId="77777777" w:rsidR="00F61BD2" w:rsidRDefault="00000000">
      <w:pPr>
        <w:pStyle w:val="ListBullet"/>
        <w:rPr>
          <w:rFonts w:hint="eastAsia"/>
        </w:rPr>
      </w:pPr>
      <w:r>
        <w:t>Reusable UI primitives.</w:t>
      </w:r>
    </w:p>
    <w:p w14:paraId="7BCB9925" w14:textId="77777777" w:rsidR="00F61BD2" w:rsidRDefault="00000000">
      <w:pPr>
        <w:pStyle w:val="ListBullet"/>
        <w:rPr>
          <w:rFonts w:hint="eastAsia"/>
        </w:rPr>
      </w:pPr>
      <w:r>
        <w:t>Shared layout components.</w:t>
      </w:r>
    </w:p>
    <w:p w14:paraId="4CBF0C43" w14:textId="77777777" w:rsidR="00F61BD2" w:rsidRDefault="00000000">
      <w:pPr>
        <w:pStyle w:val="ListBullet"/>
        <w:rPr>
          <w:rFonts w:hint="eastAsia"/>
        </w:rPr>
      </w:pPr>
      <w:r>
        <w:t>Chart conventions or reusable wrappers.</w:t>
      </w:r>
    </w:p>
    <w:p w14:paraId="58464EDD" w14:textId="77777777" w:rsidR="00F61BD2" w:rsidRDefault="00000000">
      <w:pPr>
        <w:pStyle w:val="ListBullet"/>
        <w:rPr>
          <w:rFonts w:hint="eastAsia"/>
        </w:rPr>
      </w:pPr>
      <w:r>
        <w:t>Controlled mock-data modules.</w:t>
      </w:r>
    </w:p>
    <w:p w14:paraId="1C4C5D0A" w14:textId="77777777" w:rsidR="00F61BD2" w:rsidRDefault="00000000">
      <w:pPr>
        <w:pStyle w:val="ListBullet"/>
        <w:rPr>
          <w:rFonts w:hint="eastAsia"/>
        </w:rPr>
      </w:pPr>
      <w:r>
        <w:t>Shared prototype store.</w:t>
      </w:r>
    </w:p>
    <w:p w14:paraId="3899F990" w14:textId="77777777" w:rsidR="00F61BD2" w:rsidRDefault="00000000">
      <w:pPr>
        <w:pStyle w:val="ListBullet"/>
        <w:rPr>
          <w:rFonts w:hint="eastAsia"/>
        </w:rPr>
      </w:pPr>
      <w:r>
        <w:t>Shared utilities and deterministic logic location.</w:t>
      </w:r>
    </w:p>
    <w:p w14:paraId="0607D43F" w14:textId="77777777" w:rsidR="00F61BD2" w:rsidRDefault="00000000">
      <w:pPr>
        <w:pStyle w:val="ListBullet"/>
        <w:rPr>
          <w:rFonts w:hint="eastAsia"/>
        </w:rPr>
      </w:pPr>
      <w:r>
        <w:t>Shared TypeScript domain types.</w:t>
      </w:r>
    </w:p>
    <w:p w14:paraId="75661A93" w14:textId="77777777" w:rsidR="00F61BD2" w:rsidRDefault="00000000">
      <w:pPr>
        <w:pStyle w:val="ListBullet"/>
        <w:rPr>
          <w:rFonts w:hint="eastAsia"/>
        </w:rPr>
      </w:pPr>
      <w:r>
        <w:t>Local assets and global styling.</w:t>
      </w:r>
    </w:p>
    <w:p w14:paraId="69166140" w14:textId="77777777" w:rsidR="00F61BD2" w:rsidRDefault="00000000">
      <w:pPr>
        <w:pStyle w:val="Heading2"/>
      </w:pPr>
      <w:r>
        <w:t>4.3 Application Shell</w:t>
      </w:r>
    </w:p>
    <w:p w14:paraId="1A9DCB2A" w14:textId="77777777" w:rsidR="00F61BD2" w:rsidRDefault="00000000">
      <w:pPr>
        <w:pStyle w:val="ListBullet"/>
        <w:rPr>
          <w:rFonts w:hint="eastAsia"/>
        </w:rPr>
      </w:pPr>
      <w:r>
        <w:t>Desktop/laptop application shell with persistent primary navigation.</w:t>
      </w:r>
    </w:p>
    <w:p w14:paraId="3287C7DA" w14:textId="77777777" w:rsidR="00F61BD2" w:rsidRDefault="00000000">
      <w:pPr>
        <w:pStyle w:val="ListBullet"/>
        <w:rPr>
          <w:rFonts w:hint="eastAsia"/>
        </w:rPr>
      </w:pPr>
      <w:r>
        <w:t>Brand/product area and clear active-route state.</w:t>
      </w:r>
    </w:p>
    <w:p w14:paraId="1E0AB583" w14:textId="77777777" w:rsidR="00F61BD2" w:rsidRDefault="00000000">
      <w:pPr>
        <w:pStyle w:val="ListBullet"/>
        <w:rPr>
          <w:rFonts w:hint="eastAsia"/>
        </w:rPr>
      </w:pPr>
      <w:r>
        <w:t>Consistent page container and content spacing.</w:t>
      </w:r>
    </w:p>
    <w:p w14:paraId="1BE228BA" w14:textId="77777777" w:rsidR="00F61BD2" w:rsidRDefault="00000000">
      <w:pPr>
        <w:pStyle w:val="ListBullet"/>
        <w:rPr>
          <w:rFonts w:hint="eastAsia"/>
        </w:rPr>
      </w:pPr>
      <w:r>
        <w:t>Shared header or page-context treatment where justified by the design.</w:t>
      </w:r>
    </w:p>
    <w:p w14:paraId="4E411BA5" w14:textId="77777777" w:rsidR="00F61BD2" w:rsidRDefault="00000000">
      <w:pPr>
        <w:pStyle w:val="ListBullet"/>
        <w:rPr>
          <w:rFonts w:hint="eastAsia"/>
        </w:rPr>
      </w:pPr>
      <w:r>
        <w:t>Responsive navigation behavior for narrower viewports.</w:t>
      </w:r>
    </w:p>
    <w:p w14:paraId="32CE6BFF" w14:textId="77777777" w:rsidR="00F61BD2" w:rsidRDefault="00000000">
      <w:pPr>
        <w:pStyle w:val="ListBullet"/>
        <w:rPr>
          <w:rFonts w:hint="eastAsia"/>
        </w:rPr>
      </w:pPr>
      <w:r>
        <w:t>No authentication, login flow, or production account infrastructure.</w:t>
      </w:r>
    </w:p>
    <w:p w14:paraId="3411F46C" w14:textId="77777777" w:rsidR="00F61BD2" w:rsidRDefault="00000000">
      <w:pPr>
        <w:pStyle w:val="Heading2"/>
      </w:pPr>
      <w:r>
        <w:t>4.4 Foundation Route Structure</w:t>
      </w:r>
    </w:p>
    <w:p w14:paraId="2FDAA475" w14:textId="77777777" w:rsidR="00F61BD2" w:rsidRDefault="00000000">
      <w:pPr>
        <w:rPr>
          <w:rFonts w:hint="eastAsia"/>
        </w:rPr>
      </w:pPr>
      <w:r>
        <w:t>Configure the following route destinations from TF-001:</w:t>
      </w:r>
    </w:p>
    <w:p w14:paraId="71E3F272" w14:textId="77777777" w:rsidR="00F61BD2" w:rsidRDefault="00000000">
      <w:pPr>
        <w:pStyle w:val="ListBullet"/>
        <w:rPr>
          <w:rFonts w:hint="eastAsia"/>
        </w:rPr>
      </w:pPr>
      <w:r>
        <w:t>/dashboard</w:t>
      </w:r>
    </w:p>
    <w:p w14:paraId="50D8E65D" w14:textId="77777777" w:rsidR="00F61BD2" w:rsidRDefault="00000000">
      <w:pPr>
        <w:pStyle w:val="ListBullet"/>
        <w:rPr>
          <w:rFonts w:hint="eastAsia"/>
        </w:rPr>
      </w:pPr>
      <w:r>
        <w:t>/assessments</w:t>
      </w:r>
    </w:p>
    <w:p w14:paraId="2C0A6DCE" w14:textId="77777777" w:rsidR="00F61BD2" w:rsidRDefault="00000000">
      <w:pPr>
        <w:pStyle w:val="ListBullet"/>
        <w:rPr>
          <w:rFonts w:hint="eastAsia"/>
        </w:rPr>
      </w:pPr>
      <w:r>
        <w:t>/assessments/stress-mapping</w:t>
      </w:r>
    </w:p>
    <w:p w14:paraId="27234085" w14:textId="77777777" w:rsidR="00F61BD2" w:rsidRDefault="00000000">
      <w:pPr>
        <w:pStyle w:val="ListBullet"/>
        <w:rPr>
          <w:rFonts w:hint="eastAsia"/>
        </w:rPr>
      </w:pPr>
      <w:r>
        <w:t>/results/stress-mapping</w:t>
      </w:r>
    </w:p>
    <w:p w14:paraId="0E6EE923" w14:textId="77777777" w:rsidR="00F61BD2" w:rsidRDefault="00000000">
      <w:pPr>
        <w:pStyle w:val="ListBullet"/>
        <w:rPr>
          <w:rFonts w:hint="eastAsia"/>
        </w:rPr>
      </w:pPr>
      <w:r>
        <w:t>/insights</w:t>
      </w:r>
    </w:p>
    <w:p w14:paraId="4FF2ADBE" w14:textId="77777777" w:rsidR="00F61BD2" w:rsidRDefault="00000000">
      <w:pPr>
        <w:pStyle w:val="ListBullet"/>
        <w:rPr>
          <w:rFonts w:hint="eastAsia"/>
        </w:rPr>
      </w:pPr>
      <w:r>
        <w:t>/ai-companion</w:t>
      </w:r>
    </w:p>
    <w:p w14:paraId="2C003D8C" w14:textId="77777777" w:rsidR="00F61BD2" w:rsidRDefault="00000000">
      <w:pPr>
        <w:pStyle w:val="ListBullet"/>
        <w:rPr>
          <w:rFonts w:hint="eastAsia"/>
        </w:rPr>
      </w:pPr>
      <w:r>
        <w:t>/wellness-plan</w:t>
      </w:r>
    </w:p>
    <w:p w14:paraId="2045F070" w14:textId="77777777" w:rsidR="00F61BD2" w:rsidRDefault="00000000">
      <w:pPr>
        <w:pStyle w:val="ListBullet"/>
        <w:rPr>
          <w:rFonts w:hint="eastAsia"/>
        </w:rPr>
      </w:pPr>
      <w:r>
        <w:t>/programs</w:t>
      </w:r>
    </w:p>
    <w:p w14:paraId="3625C497" w14:textId="77777777" w:rsidR="00F61BD2" w:rsidRDefault="00000000">
      <w:pPr>
        <w:pStyle w:val="ListBullet"/>
        <w:rPr>
          <w:rFonts w:hint="eastAsia"/>
        </w:rPr>
      </w:pPr>
      <w:r>
        <w:t>/resources</w:t>
      </w:r>
    </w:p>
    <w:p w14:paraId="61F3AEC5" w14:textId="77777777" w:rsidR="00F61BD2" w:rsidRDefault="00000000">
      <w:r>
        <w:t>Routes not completed in this pack may use minimal route placeholders, but placeholders must clearly be temporary and must not be treated as completed feature UI.</w:t>
      </w:r>
    </w:p>
    <w:p w14:paraId="36CA9AA0" w14:textId="357915A1" w:rsidR="0021566D" w:rsidRDefault="0021566D">
      <w:pPr>
        <w:rPr>
          <w:rFonts w:hint="eastAsia"/>
        </w:rPr>
      </w:pPr>
      <w:r w:rsidRPr="0021566D">
        <w:t>During PIP-001 verification, temporary routes may render a minimal development placeholder. They are not part of the presentation-ready experience until their corresponding Prototype Implementation Pack is complete.</w:t>
      </w:r>
    </w:p>
    <w:p w14:paraId="5C849435" w14:textId="77777777" w:rsidR="00F61BD2" w:rsidRDefault="00000000">
      <w:pPr>
        <w:pStyle w:val="Heading1"/>
      </w:pPr>
      <w:r>
        <w:t>5. Default Demonstration Scenario</w:t>
      </w:r>
    </w:p>
    <w:p w14:paraId="65368A85" w14:textId="77777777" w:rsidR="00F61BD2" w:rsidRDefault="00000000">
      <w:pPr>
        <w:rPr>
          <w:rFonts w:hint="eastAsia"/>
        </w:rPr>
      </w:pPr>
      <w:r>
        <w:t>The application must initialize with one coherent, presentation-ready employee scenario. This scenario is the source context used by the shared state and mock data architecture.</w:t>
      </w:r>
    </w:p>
    <w:p w14:paraId="786D0547" w14:textId="77777777" w:rsidR="00F61BD2" w:rsidRDefault="00000000">
      <w:pPr>
        <w:pStyle w:val="ListBullet"/>
        <w:rPr>
          <w:rFonts w:hint="eastAsia"/>
        </w:rPr>
      </w:pPr>
      <w:r>
        <w:t>Employee identity and basic work context.</w:t>
      </w:r>
    </w:p>
    <w:p w14:paraId="09706364" w14:textId="77777777" w:rsidR="00F61BD2" w:rsidRDefault="00000000">
      <w:pPr>
        <w:pStyle w:val="ListBullet"/>
        <w:rPr>
          <w:rFonts w:hint="eastAsia"/>
        </w:rPr>
      </w:pPr>
      <w:r>
        <w:lastRenderedPageBreak/>
        <w:t>Current wellbeing snapshot.</w:t>
      </w:r>
    </w:p>
    <w:p w14:paraId="37A1AAB3" w14:textId="77777777" w:rsidR="00F61BD2" w:rsidRDefault="00000000">
      <w:pPr>
        <w:pStyle w:val="ListBullet"/>
        <w:rPr>
          <w:rFonts w:hint="eastAsia"/>
        </w:rPr>
      </w:pPr>
      <w:r>
        <w:t>Believable recent wellbeing trend.</w:t>
      </w:r>
    </w:p>
    <w:p w14:paraId="501E77C8" w14:textId="77777777" w:rsidR="00F61BD2" w:rsidRDefault="00000000">
      <w:pPr>
        <w:pStyle w:val="ListBullet"/>
        <w:rPr>
          <w:rFonts w:hint="eastAsia"/>
        </w:rPr>
      </w:pPr>
      <w:r>
        <w:t>Defined current stress pattern.</w:t>
      </w:r>
    </w:p>
    <w:p w14:paraId="3BE61CEE" w14:textId="77777777" w:rsidR="00F61BD2" w:rsidRDefault="00000000">
      <w:pPr>
        <w:pStyle w:val="ListBullet"/>
        <w:rPr>
          <w:rFonts w:hint="eastAsia"/>
        </w:rPr>
      </w:pPr>
      <w:r>
        <w:t>Primary stress contributors.</w:t>
      </w:r>
    </w:p>
    <w:p w14:paraId="05F0B82C" w14:textId="77777777" w:rsidR="00F61BD2" w:rsidRDefault="00000000">
      <w:pPr>
        <w:pStyle w:val="ListBullet"/>
        <w:rPr>
          <w:rFonts w:hint="eastAsia"/>
        </w:rPr>
      </w:pPr>
      <w:r>
        <w:t>Peak or noticeable stress period.</w:t>
      </w:r>
    </w:p>
    <w:p w14:paraId="7ED61E10" w14:textId="77777777" w:rsidR="00F61BD2" w:rsidRDefault="00000000">
      <w:pPr>
        <w:pStyle w:val="ListBullet"/>
        <w:rPr>
          <w:rFonts w:hint="eastAsia"/>
        </w:rPr>
      </w:pPr>
      <w:r>
        <w:t>Small set of contextual recommendations.</w:t>
      </w:r>
    </w:p>
    <w:p w14:paraId="774C40D9" w14:textId="77777777" w:rsidR="00F61BD2" w:rsidRDefault="00000000">
      <w:pPr>
        <w:pStyle w:val="ListBullet"/>
        <w:rPr>
          <w:rFonts w:hint="eastAsia"/>
        </w:rPr>
      </w:pPr>
      <w:r>
        <w:t>At least one recommendation capable of being added to the Wellness Plan.</w:t>
      </w:r>
    </w:p>
    <w:p w14:paraId="4360BA8B" w14:textId="77777777" w:rsidR="00F61BD2" w:rsidRDefault="00000000">
      <w:pPr>
        <w:pStyle w:val="ListBullet"/>
        <w:rPr>
          <w:rFonts w:hint="eastAsia"/>
        </w:rPr>
      </w:pPr>
      <w:r>
        <w:t>Relevant Programs and Resources that logically support the scenario.</w:t>
      </w:r>
    </w:p>
    <w:p w14:paraId="70E14E1F" w14:textId="77777777" w:rsidR="00F61BD2" w:rsidRDefault="00000000">
      <w:pPr>
        <w:rPr>
          <w:rFonts w:hint="eastAsia"/>
        </w:rPr>
      </w:pPr>
      <w:r>
        <w:t>All populated foundation data must be internally consistent. Later modules may expose more of this data, but must not create a contradictory default employee story.</w:t>
      </w:r>
    </w:p>
    <w:p w14:paraId="0E7EDD1F" w14:textId="77777777" w:rsidR="00F61BD2" w:rsidRDefault="00000000">
      <w:pPr>
        <w:pStyle w:val="Heading1"/>
      </w:pPr>
      <w:r>
        <w:t>6. Mock Data Foundation</w:t>
      </w:r>
    </w:p>
    <w:p w14:paraId="33F5AA6E" w14:textId="77777777" w:rsidR="00F61BD2" w:rsidRDefault="00000000">
      <w:pPr>
        <w:pStyle w:val="Heading2"/>
      </w:pPr>
      <w:r>
        <w:t>6.1 Required Data Modules</w:t>
      </w:r>
    </w:p>
    <w:p w14:paraId="72981254" w14:textId="77777777" w:rsidR="00F61BD2" w:rsidRDefault="00000000">
      <w:pPr>
        <w:pStyle w:val="ListBullet"/>
        <w:rPr>
          <w:rFonts w:hint="eastAsia"/>
        </w:rPr>
      </w:pPr>
      <w:r>
        <w:t>Employee profile/context data.</w:t>
      </w:r>
    </w:p>
    <w:p w14:paraId="4F040E96" w14:textId="77777777" w:rsidR="00F61BD2" w:rsidRDefault="00000000">
      <w:pPr>
        <w:pStyle w:val="ListBullet"/>
        <w:rPr>
          <w:rFonts w:hint="eastAsia"/>
        </w:rPr>
      </w:pPr>
      <w:r>
        <w:t>Current wellbeing snapshot and historical trend data.</w:t>
      </w:r>
    </w:p>
    <w:p w14:paraId="69B063E3" w14:textId="77777777" w:rsidR="00F61BD2" w:rsidRDefault="00000000">
      <w:pPr>
        <w:pStyle w:val="ListBullet"/>
        <w:rPr>
          <w:rFonts w:hint="eastAsia"/>
        </w:rPr>
      </w:pPr>
      <w:r>
        <w:t>Assessment catalog and assessment metadata.</w:t>
      </w:r>
    </w:p>
    <w:p w14:paraId="2EF4DBAD" w14:textId="77777777" w:rsidR="00F61BD2" w:rsidRDefault="00000000">
      <w:pPr>
        <w:pStyle w:val="ListBullet"/>
        <w:rPr>
          <w:rFonts w:hint="eastAsia"/>
        </w:rPr>
      </w:pPr>
      <w:r>
        <w:t>Recommendation templates and mapping metadata.</w:t>
      </w:r>
    </w:p>
    <w:p w14:paraId="029C3805" w14:textId="77777777" w:rsidR="00F61BD2" w:rsidRDefault="00000000">
      <w:pPr>
        <w:pStyle w:val="ListBullet"/>
        <w:rPr>
          <w:rFonts w:hint="eastAsia"/>
        </w:rPr>
      </w:pPr>
      <w:r>
        <w:t>Programs and session/activity data.</w:t>
      </w:r>
    </w:p>
    <w:p w14:paraId="3E1DC5D3" w14:textId="77777777" w:rsidR="00F61BD2" w:rsidRDefault="00000000">
      <w:pPr>
        <w:pStyle w:val="ListBullet"/>
        <w:rPr>
          <w:rFonts w:hint="eastAsia"/>
        </w:rPr>
      </w:pPr>
      <w:r>
        <w:t>Resource data.</w:t>
      </w:r>
    </w:p>
    <w:p w14:paraId="173AF75D" w14:textId="77777777" w:rsidR="00F61BD2" w:rsidRDefault="00000000">
      <w:pPr>
        <w:pStyle w:val="ListBullet"/>
        <w:rPr>
          <w:rFonts w:hint="eastAsia"/>
        </w:rPr>
      </w:pPr>
      <w:r>
        <w:t>Initial Wellness Plan data, if any.</w:t>
      </w:r>
    </w:p>
    <w:p w14:paraId="4C306EBF" w14:textId="77777777" w:rsidR="00F61BD2" w:rsidRDefault="00000000">
      <w:pPr>
        <w:pStyle w:val="Heading2"/>
      </w:pPr>
      <w:r>
        <w:t>6.2 Data Rules</w:t>
      </w:r>
    </w:p>
    <w:p w14:paraId="7915658F" w14:textId="77777777" w:rsidR="00F61BD2" w:rsidRDefault="00000000">
      <w:pPr>
        <w:pStyle w:val="ListBullet"/>
        <w:rPr>
          <w:rFonts w:hint="eastAsia"/>
        </w:rPr>
      </w:pPr>
      <w:r>
        <w:t>Use stable IDs.</w:t>
      </w:r>
    </w:p>
    <w:p w14:paraId="44E6066D" w14:textId="77777777" w:rsidR="00F61BD2" w:rsidRDefault="00000000">
      <w:pPr>
        <w:pStyle w:val="ListBullet"/>
        <w:rPr>
          <w:rFonts w:hint="eastAsia"/>
        </w:rPr>
      </w:pPr>
      <w:r>
        <w:t>Keep relationships explicit where entities connect.</w:t>
      </w:r>
    </w:p>
    <w:p w14:paraId="47915798" w14:textId="77777777" w:rsidR="00F61BD2" w:rsidRDefault="00000000">
      <w:pPr>
        <w:pStyle w:val="ListBullet"/>
        <w:rPr>
          <w:rFonts w:hint="eastAsia"/>
        </w:rPr>
      </w:pPr>
      <w:r>
        <w:t>Separate data from visual components.</w:t>
      </w:r>
    </w:p>
    <w:p w14:paraId="2DDA2D73" w14:textId="77777777" w:rsidR="00F61BD2" w:rsidRDefault="00000000">
      <w:pPr>
        <w:pStyle w:val="ListBullet"/>
        <w:rPr>
          <w:rFonts w:hint="eastAsia"/>
        </w:rPr>
      </w:pPr>
      <w:r>
        <w:t>Avoid duplicate copies of the same employee or wellbeing values.</w:t>
      </w:r>
    </w:p>
    <w:p w14:paraId="260E5657" w14:textId="77777777" w:rsidR="00F61BD2" w:rsidRDefault="00000000">
      <w:pPr>
        <w:pStyle w:val="ListBullet"/>
        <w:rPr>
          <w:rFonts w:hint="eastAsia"/>
        </w:rPr>
      </w:pPr>
      <w:r>
        <w:t>Default data must be sufficient for populated dashboard and chart experiences once feature packs consume it.</w:t>
      </w:r>
    </w:p>
    <w:p w14:paraId="0F131EFA" w14:textId="77777777" w:rsidR="00F61BD2" w:rsidRDefault="00000000">
      <w:pPr>
        <w:pStyle w:val="ListBullet"/>
        <w:rPr>
          <w:rFonts w:hint="eastAsia"/>
        </w:rPr>
      </w:pPr>
      <w:r>
        <w:t>Use realistic but non-clinical and non-alarming values suitable for a professional pitch.</w:t>
      </w:r>
    </w:p>
    <w:p w14:paraId="6B98085A" w14:textId="77777777" w:rsidR="00F61BD2" w:rsidRDefault="00000000">
      <w:pPr>
        <w:pStyle w:val="Heading1"/>
      </w:pPr>
      <w:r>
        <w:t>7. Shared Prototype State</w:t>
      </w:r>
    </w:p>
    <w:p w14:paraId="428552FD" w14:textId="77777777" w:rsidR="00F61BD2" w:rsidRDefault="00000000">
      <w:pPr>
        <w:pStyle w:val="Heading2"/>
      </w:pPr>
      <w:r>
        <w:t>7.1 Required State Domains</w:t>
      </w:r>
    </w:p>
    <w:p w14:paraId="0FCD9C24" w14:textId="77777777" w:rsidR="00F61BD2" w:rsidRDefault="00000000">
      <w:pPr>
        <w:pStyle w:val="ListBullet"/>
        <w:rPr>
          <w:rFonts w:hint="eastAsia"/>
        </w:rPr>
      </w:pPr>
      <w:r>
        <w:t>Employee profile and current context.</w:t>
      </w:r>
    </w:p>
    <w:p w14:paraId="5DEBB797" w14:textId="77777777" w:rsidR="00F61BD2" w:rsidRDefault="00000000">
      <w:pPr>
        <w:pStyle w:val="ListBullet"/>
        <w:rPr>
          <w:rFonts w:hint="eastAsia"/>
        </w:rPr>
      </w:pPr>
      <w:r>
        <w:t>Current wellbeing check-in and snapshot indicators.</w:t>
      </w:r>
    </w:p>
    <w:p w14:paraId="36EF03A2" w14:textId="77777777" w:rsidR="00F61BD2" w:rsidRDefault="00000000">
      <w:pPr>
        <w:pStyle w:val="ListBullet"/>
        <w:rPr>
          <w:rFonts w:hint="eastAsia"/>
        </w:rPr>
      </w:pPr>
      <w:r>
        <w:t>Latest Stress Mapping responses and generated result.</w:t>
      </w:r>
    </w:p>
    <w:p w14:paraId="0A6B2749" w14:textId="77777777" w:rsidR="00F61BD2" w:rsidRDefault="00000000">
      <w:pPr>
        <w:pStyle w:val="ListBullet"/>
        <w:rPr>
          <w:rFonts w:hint="eastAsia"/>
        </w:rPr>
      </w:pPr>
      <w:r>
        <w:t>Primary contributors and identified stress pattern.</w:t>
      </w:r>
    </w:p>
    <w:p w14:paraId="4BCECF4B" w14:textId="77777777" w:rsidR="00F61BD2" w:rsidRDefault="00000000">
      <w:pPr>
        <w:pStyle w:val="ListBullet"/>
        <w:rPr>
          <w:rFonts w:hint="eastAsia"/>
        </w:rPr>
      </w:pPr>
      <w:r>
        <w:t>Generated recommendations.</w:t>
      </w:r>
    </w:p>
    <w:p w14:paraId="57F35DCA" w14:textId="77777777" w:rsidR="00F61BD2" w:rsidRDefault="00000000">
      <w:pPr>
        <w:pStyle w:val="ListBullet"/>
        <w:rPr>
          <w:rFonts w:hint="eastAsia"/>
        </w:rPr>
      </w:pPr>
      <w:r>
        <w:t>Wellness Plan items and completion states.</w:t>
      </w:r>
    </w:p>
    <w:p w14:paraId="2E61FDA7" w14:textId="77777777" w:rsidR="00F61BD2" w:rsidRDefault="00000000">
      <w:pPr>
        <w:pStyle w:val="ListBullet"/>
        <w:rPr>
          <w:rFonts w:hint="eastAsia"/>
        </w:rPr>
      </w:pPr>
      <w:r>
        <w:t>Assessment and interaction completion flags.</w:t>
      </w:r>
    </w:p>
    <w:p w14:paraId="004CBF65" w14:textId="77777777" w:rsidR="00F61BD2" w:rsidRDefault="00000000">
      <w:pPr>
        <w:pStyle w:val="Heading2"/>
      </w:pPr>
      <w:r>
        <w:t>7.2 Required Actions</w:t>
      </w:r>
    </w:p>
    <w:p w14:paraId="1B57435C" w14:textId="77777777" w:rsidR="00F61BD2" w:rsidRDefault="00000000">
      <w:pPr>
        <w:pStyle w:val="ListBullet"/>
        <w:rPr>
          <w:rFonts w:hint="eastAsia"/>
        </w:rPr>
      </w:pPr>
      <w:r>
        <w:t>Update current wellbeing check-in.</w:t>
      </w:r>
    </w:p>
    <w:p w14:paraId="7DBFE6B4" w14:textId="77777777" w:rsidR="00F61BD2" w:rsidRDefault="00000000">
      <w:pPr>
        <w:pStyle w:val="ListBullet"/>
        <w:rPr>
          <w:rFonts w:hint="eastAsia"/>
        </w:rPr>
      </w:pPr>
      <w:r>
        <w:t>Store or replace the latest Stress Mapping responses.</w:t>
      </w:r>
    </w:p>
    <w:p w14:paraId="46027E27" w14:textId="77777777" w:rsidR="00F61BD2" w:rsidRDefault="00000000">
      <w:pPr>
        <w:pStyle w:val="ListBullet"/>
        <w:rPr>
          <w:rFonts w:hint="eastAsia"/>
        </w:rPr>
      </w:pPr>
      <w:r>
        <w:lastRenderedPageBreak/>
        <w:t>Store the generated Stress Mapping result.</w:t>
      </w:r>
    </w:p>
    <w:p w14:paraId="68AE7442" w14:textId="77777777" w:rsidR="00F61BD2" w:rsidRDefault="00000000">
      <w:pPr>
        <w:pStyle w:val="ListBullet"/>
        <w:rPr>
          <w:rFonts w:hint="eastAsia"/>
        </w:rPr>
      </w:pPr>
      <w:r>
        <w:t>Set or refresh contextual recommendations.</w:t>
      </w:r>
    </w:p>
    <w:p w14:paraId="07AEFCDE" w14:textId="77777777" w:rsidR="00F61BD2" w:rsidRDefault="00000000">
      <w:pPr>
        <w:pStyle w:val="ListBullet"/>
        <w:rPr>
          <w:rFonts w:hint="eastAsia"/>
        </w:rPr>
      </w:pPr>
      <w:r>
        <w:t>Add a recommendation or activity to the Wellness Plan.</w:t>
      </w:r>
    </w:p>
    <w:p w14:paraId="5F2791E9" w14:textId="77777777" w:rsidR="00F61BD2" w:rsidRDefault="00000000">
      <w:pPr>
        <w:pStyle w:val="ListBullet"/>
        <w:rPr>
          <w:rFonts w:hint="eastAsia"/>
        </w:rPr>
      </w:pPr>
      <w:r>
        <w:t>Remove or update a Wellness Plan item where the UI requires it.</w:t>
      </w:r>
    </w:p>
    <w:p w14:paraId="0C157981" w14:textId="77777777" w:rsidR="00F61BD2" w:rsidRDefault="00000000">
      <w:pPr>
        <w:pStyle w:val="ListBullet"/>
        <w:rPr>
          <w:rFonts w:hint="eastAsia"/>
        </w:rPr>
      </w:pPr>
      <w:r>
        <w:t>Update relevant completion state.</w:t>
      </w:r>
    </w:p>
    <w:p w14:paraId="2EE305E2" w14:textId="77777777" w:rsidR="00F61BD2" w:rsidRDefault="00000000">
      <w:pPr>
        <w:pStyle w:val="Heading2"/>
      </w:pPr>
      <w:r>
        <w:t>7.3 Persistence Rule</w:t>
      </w:r>
    </w:p>
    <w:p w14:paraId="56657588" w14:textId="77777777" w:rsidR="00F61BD2" w:rsidRDefault="00000000">
      <w:pPr>
        <w:rPr>
          <w:rFonts w:hint="eastAsia"/>
        </w:rPr>
      </w:pPr>
      <w:r>
        <w:t>Shared prototype state must remain consistent throughout the active application session. Persistence across browser refreshes is optional. If implemented, browser localStorage may be used only for prototype convenience and must not be treated as a production data layer.</w:t>
      </w:r>
    </w:p>
    <w:p w14:paraId="0D5AD8B9" w14:textId="77777777" w:rsidR="00F61BD2" w:rsidRDefault="00000000">
      <w:pPr>
        <w:pStyle w:val="Heading1"/>
      </w:pPr>
      <w:r>
        <w:t>8. Design System Foundation</w:t>
      </w:r>
    </w:p>
    <w:p w14:paraId="7138DD69" w14:textId="77777777" w:rsidR="00F61BD2" w:rsidRDefault="00000000">
      <w:pPr>
        <w:rPr>
          <w:rFonts w:hint="eastAsia"/>
        </w:rPr>
      </w:pPr>
      <w:r>
        <w:t>Create a small reusable design system sufficient for the entire Version 1 prototype. Do not build an unnecessary enterprise component library.</w:t>
      </w:r>
    </w:p>
    <w:p w14:paraId="2D930BCB" w14:textId="77777777" w:rsidR="00F61BD2" w:rsidRDefault="00000000">
      <w:pPr>
        <w:pStyle w:val="Heading2"/>
      </w:pPr>
      <w:r>
        <w:t>8.1 Centralized Tokens</w:t>
      </w:r>
    </w:p>
    <w:p w14:paraId="7D382DF4" w14:textId="77777777" w:rsidR="00F61BD2" w:rsidRDefault="00000000">
      <w:pPr>
        <w:pStyle w:val="ListBullet"/>
        <w:rPr>
          <w:rFonts w:hint="eastAsia"/>
        </w:rPr>
      </w:pPr>
      <w:r>
        <w:t>Color roles aligned with the approved calm, premium wellbeing direction.</w:t>
      </w:r>
    </w:p>
    <w:p w14:paraId="6F47E738" w14:textId="77777777" w:rsidR="00F61BD2" w:rsidRDefault="00000000">
      <w:pPr>
        <w:pStyle w:val="ListBullet"/>
        <w:rPr>
          <w:rFonts w:hint="eastAsia"/>
        </w:rPr>
      </w:pPr>
      <w:r>
        <w:t>Typography scale and readable hierarchy.</w:t>
      </w:r>
    </w:p>
    <w:p w14:paraId="347E39AB" w14:textId="77777777" w:rsidR="00F61BD2" w:rsidRDefault="00000000">
      <w:pPr>
        <w:pStyle w:val="ListBullet"/>
        <w:rPr>
          <w:rFonts w:hint="eastAsia"/>
        </w:rPr>
      </w:pPr>
      <w:r>
        <w:t>Spacing scale.</w:t>
      </w:r>
    </w:p>
    <w:p w14:paraId="6977255E" w14:textId="77777777" w:rsidR="00F61BD2" w:rsidRDefault="00000000">
      <w:pPr>
        <w:pStyle w:val="ListBullet"/>
        <w:rPr>
          <w:rFonts w:hint="eastAsia"/>
        </w:rPr>
      </w:pPr>
      <w:r>
        <w:t>Surface, border, and radius conventions.</w:t>
      </w:r>
    </w:p>
    <w:p w14:paraId="1AE17598" w14:textId="77777777" w:rsidR="00F61BD2" w:rsidRDefault="00000000">
      <w:pPr>
        <w:pStyle w:val="ListBullet"/>
        <w:rPr>
          <w:rFonts w:hint="eastAsia"/>
        </w:rPr>
      </w:pPr>
      <w:r>
        <w:t>Shadow conventions.</w:t>
      </w:r>
    </w:p>
    <w:p w14:paraId="56691804" w14:textId="77777777" w:rsidR="00F61BD2" w:rsidRDefault="00000000">
      <w:pPr>
        <w:pStyle w:val="ListBullet"/>
      </w:pPr>
      <w:r>
        <w:t>Interaction and focus-state conventions.</w:t>
      </w:r>
    </w:p>
    <w:p w14:paraId="11903BC0" w14:textId="2A3255AC" w:rsidR="00EE6169" w:rsidRDefault="00EE6169" w:rsidP="00EE6169">
      <w:pPr>
        <w:pStyle w:val="ListBullet"/>
        <w:numPr>
          <w:ilvl w:val="0"/>
          <w:numId w:val="0"/>
        </w:numPr>
        <w:ind w:left="360" w:hanging="360"/>
        <w:rPr>
          <w:rFonts w:hint="eastAsia"/>
        </w:rPr>
      </w:pPr>
      <w:r w:rsidRPr="00EE6169">
        <w:t>Before building feature pages, establish named semantic design tokens rather than repeatedly using unrelated raw color values. At minimum, define tokens or equivalent roles for application background, primary surface, secondary surface, primary text, secondary text, border, accent, accent-muted, positive/status, and focus state. Exact visual values must follow the approved SEIMEI design direction rather than copying any external reference site.</w:t>
      </w:r>
    </w:p>
    <w:p w14:paraId="18CB3C74" w14:textId="77777777" w:rsidR="00F61BD2" w:rsidRDefault="00000000">
      <w:pPr>
        <w:pStyle w:val="Heading2"/>
      </w:pPr>
      <w:r>
        <w:t>8.2 Required Reusable Primitives</w:t>
      </w:r>
    </w:p>
    <w:p w14:paraId="47DAF04D" w14:textId="77777777" w:rsidR="00F61BD2" w:rsidRDefault="00000000">
      <w:pPr>
        <w:pStyle w:val="ListBullet"/>
        <w:rPr>
          <w:rFonts w:hint="eastAsia"/>
        </w:rPr>
      </w:pPr>
      <w:r>
        <w:t>Button.</w:t>
      </w:r>
    </w:p>
    <w:p w14:paraId="3541A2B9" w14:textId="77777777" w:rsidR="00F61BD2" w:rsidRDefault="00000000">
      <w:pPr>
        <w:pStyle w:val="ListBullet"/>
        <w:rPr>
          <w:rFonts w:hint="eastAsia"/>
        </w:rPr>
      </w:pPr>
      <w:r>
        <w:t>Card/surface.</w:t>
      </w:r>
    </w:p>
    <w:p w14:paraId="320C6A80" w14:textId="77777777" w:rsidR="00F61BD2" w:rsidRDefault="00000000">
      <w:pPr>
        <w:pStyle w:val="ListBullet"/>
        <w:rPr>
          <w:rFonts w:hint="eastAsia"/>
        </w:rPr>
      </w:pPr>
      <w:r>
        <w:t>Badge or status indicator.</w:t>
      </w:r>
    </w:p>
    <w:p w14:paraId="215E7B6E" w14:textId="77777777" w:rsidR="00F61BD2" w:rsidRDefault="00000000">
      <w:pPr>
        <w:pStyle w:val="ListBullet"/>
        <w:rPr>
          <w:rFonts w:hint="eastAsia"/>
        </w:rPr>
      </w:pPr>
      <w:r>
        <w:t>Text/input control.</w:t>
      </w:r>
    </w:p>
    <w:p w14:paraId="40B1F703" w14:textId="77777777" w:rsidR="00F61BD2" w:rsidRDefault="00000000">
      <w:pPr>
        <w:pStyle w:val="ListBullet"/>
        <w:rPr>
          <w:rFonts w:hint="eastAsia"/>
        </w:rPr>
      </w:pPr>
      <w:r>
        <w:t>Selectable option control.</w:t>
      </w:r>
    </w:p>
    <w:p w14:paraId="065E15F2" w14:textId="77777777" w:rsidR="00F61BD2" w:rsidRDefault="00000000">
      <w:pPr>
        <w:pStyle w:val="ListBullet"/>
        <w:rPr>
          <w:rFonts w:hint="eastAsia"/>
        </w:rPr>
      </w:pPr>
      <w:r>
        <w:t>Progress indicator.</w:t>
      </w:r>
    </w:p>
    <w:p w14:paraId="627C8EF2" w14:textId="77777777" w:rsidR="00F61BD2" w:rsidRDefault="00000000">
      <w:pPr>
        <w:pStyle w:val="ListBullet"/>
        <w:rPr>
          <w:rFonts w:hint="eastAsia"/>
        </w:rPr>
      </w:pPr>
      <w:r>
        <w:t>Page section/header pattern.</w:t>
      </w:r>
    </w:p>
    <w:p w14:paraId="5F84D64B" w14:textId="77777777" w:rsidR="00F61BD2" w:rsidRDefault="00000000">
      <w:pPr>
        <w:pStyle w:val="ListBullet"/>
        <w:rPr>
          <w:rFonts w:hint="eastAsia"/>
        </w:rPr>
      </w:pPr>
      <w:r>
        <w:t>Dialog or drawer only if required by an immediate interaction.</w:t>
      </w:r>
    </w:p>
    <w:p w14:paraId="061DE92B" w14:textId="77777777" w:rsidR="00F61BD2" w:rsidRDefault="00000000">
      <w:pPr>
        <w:rPr>
          <w:rFonts w:hint="eastAsia"/>
        </w:rPr>
      </w:pPr>
      <w:r>
        <w:t>Do not create a component abstraction unless it is reused or clearly required across the upcoming feature packs.</w:t>
      </w:r>
    </w:p>
    <w:p w14:paraId="4486DC01" w14:textId="77777777" w:rsidR="00F61BD2" w:rsidRDefault="00000000">
      <w:pPr>
        <w:pStyle w:val="Heading1"/>
      </w:pPr>
      <w:r>
        <w:t>9. Navigation Contracts</w:t>
      </w:r>
    </w:p>
    <w:p w14:paraId="04B2F3D9" w14:textId="77777777" w:rsidR="00F61BD2" w:rsidRDefault="00000000">
      <w:pPr>
        <w:pStyle w:val="ListBullet"/>
        <w:rPr>
          <w:rFonts w:hint="eastAsia"/>
        </w:rPr>
      </w:pPr>
      <w:r>
        <w:t>Primary navigation must expose the approved major destinations in a clear hierarchy.</w:t>
      </w:r>
    </w:p>
    <w:p w14:paraId="60418B5F" w14:textId="77777777" w:rsidR="00F61BD2" w:rsidRDefault="00000000">
      <w:pPr>
        <w:pStyle w:val="ListBullet"/>
        <w:rPr>
          <w:rFonts w:hint="eastAsia"/>
        </w:rPr>
      </w:pPr>
      <w:r>
        <w:t>The current route must be visibly identifiable.</w:t>
      </w:r>
    </w:p>
    <w:p w14:paraId="4D8C968D" w14:textId="77777777" w:rsidR="00F61BD2" w:rsidRDefault="00000000">
      <w:pPr>
        <w:pStyle w:val="ListBullet"/>
        <w:rPr>
          <w:rFonts w:hint="eastAsia"/>
        </w:rPr>
      </w:pPr>
      <w:r>
        <w:t>Navigation must remain usable without external services.</w:t>
      </w:r>
    </w:p>
    <w:p w14:paraId="25786D4D" w14:textId="77777777" w:rsidR="00F61BD2" w:rsidRDefault="00000000">
      <w:pPr>
        <w:pStyle w:val="ListBullet"/>
        <w:rPr>
          <w:rFonts w:hint="eastAsia"/>
        </w:rPr>
      </w:pPr>
      <w:r>
        <w:t>Direct URL navigation must render the correct route.</w:t>
      </w:r>
    </w:p>
    <w:p w14:paraId="1805E0CB" w14:textId="77777777" w:rsidR="00F61BD2" w:rsidRDefault="00000000">
      <w:pPr>
        <w:pStyle w:val="ListBullet"/>
        <w:rPr>
          <w:rFonts w:hint="eastAsia"/>
        </w:rPr>
      </w:pPr>
      <w:r>
        <w:t>Primary routes must not unexpectedly reset shared state during ordinary in-app navigation.</w:t>
      </w:r>
    </w:p>
    <w:p w14:paraId="348D799A" w14:textId="77777777" w:rsidR="00F61BD2" w:rsidRDefault="00000000">
      <w:pPr>
        <w:pStyle w:val="ListBullet"/>
        <w:rPr>
          <w:rFonts w:hint="eastAsia"/>
        </w:rPr>
      </w:pPr>
      <w:r>
        <w:lastRenderedPageBreak/>
        <w:t>Narrower viewport navigation must be intentionally adapted rather than allowed to overflow.</w:t>
      </w:r>
    </w:p>
    <w:p w14:paraId="327EE914" w14:textId="77777777" w:rsidR="00F61BD2" w:rsidRDefault="00000000">
      <w:r>
        <w:t>Programs and Resources may be represented separately even when they share common discovery components or data patterns.</w:t>
      </w:r>
    </w:p>
    <w:p w14:paraId="11966717" w14:textId="77777777" w:rsidR="00B502AF" w:rsidRPr="00B502AF" w:rsidRDefault="00B502AF" w:rsidP="00B502AF">
      <w:pPr>
        <w:rPr>
          <w:rFonts w:asciiTheme="majorHAnsi" w:hAnsiTheme="majorHAnsi" w:cstheme="majorHAnsi"/>
          <w:b/>
          <w:bCs/>
          <w:color w:val="365F91" w:themeColor="accent1" w:themeShade="BF"/>
          <w:sz w:val="24"/>
          <w:szCs w:val="24"/>
          <w:lang w:val="en-IN"/>
        </w:rPr>
      </w:pPr>
      <w:r w:rsidRPr="00B502AF">
        <w:rPr>
          <w:rFonts w:asciiTheme="majorHAnsi" w:hAnsiTheme="majorHAnsi" w:cstheme="majorHAnsi"/>
          <w:b/>
          <w:bCs/>
          <w:color w:val="365F91" w:themeColor="accent1" w:themeShade="BF"/>
          <w:sz w:val="24"/>
          <w:szCs w:val="24"/>
          <w:lang w:val="en-IN"/>
        </w:rPr>
        <w:t>9.1 Primary Navigation Baseline</w:t>
      </w:r>
    </w:p>
    <w:p w14:paraId="0902FD89" w14:textId="77777777" w:rsidR="00B502AF" w:rsidRPr="00B502AF" w:rsidRDefault="00B502AF" w:rsidP="00B502AF">
      <w:pPr>
        <w:rPr>
          <w:lang w:val="en-IN"/>
        </w:rPr>
      </w:pPr>
      <w:r w:rsidRPr="00B502AF">
        <w:rPr>
          <w:lang w:val="en-IN"/>
        </w:rPr>
        <w:t>The primary navigation should initially prioritize top-level product destinations rather than every route.</w:t>
      </w:r>
    </w:p>
    <w:p w14:paraId="52C527FE" w14:textId="77777777" w:rsidR="00B502AF" w:rsidRPr="00B502AF" w:rsidRDefault="00B502AF" w:rsidP="00B502AF">
      <w:pPr>
        <w:rPr>
          <w:lang w:val="en-IN"/>
        </w:rPr>
      </w:pPr>
      <w:r w:rsidRPr="00B502AF">
        <w:rPr>
          <w:lang w:val="en-IN"/>
        </w:rPr>
        <w:t>Version 1 primary navigation should include:</w:t>
      </w:r>
    </w:p>
    <w:p w14:paraId="709C1017" w14:textId="77777777" w:rsidR="00B502AF" w:rsidRPr="00B502AF" w:rsidRDefault="00B502AF" w:rsidP="00B502AF">
      <w:pPr>
        <w:numPr>
          <w:ilvl w:val="0"/>
          <w:numId w:val="10"/>
        </w:numPr>
        <w:rPr>
          <w:lang w:val="en-IN"/>
        </w:rPr>
      </w:pPr>
      <w:r w:rsidRPr="00B502AF">
        <w:rPr>
          <w:lang w:val="en-IN"/>
        </w:rPr>
        <w:t xml:space="preserve">Dashboard </w:t>
      </w:r>
    </w:p>
    <w:p w14:paraId="2E2233E0" w14:textId="77777777" w:rsidR="00B502AF" w:rsidRPr="00B502AF" w:rsidRDefault="00B502AF" w:rsidP="00B502AF">
      <w:pPr>
        <w:numPr>
          <w:ilvl w:val="0"/>
          <w:numId w:val="10"/>
        </w:numPr>
        <w:rPr>
          <w:lang w:val="en-IN"/>
        </w:rPr>
      </w:pPr>
      <w:r w:rsidRPr="00B502AF">
        <w:rPr>
          <w:lang w:val="en-IN"/>
        </w:rPr>
        <w:t xml:space="preserve">Assessments </w:t>
      </w:r>
    </w:p>
    <w:p w14:paraId="712CD30B" w14:textId="77777777" w:rsidR="00B502AF" w:rsidRPr="00B502AF" w:rsidRDefault="00B502AF" w:rsidP="00B502AF">
      <w:pPr>
        <w:numPr>
          <w:ilvl w:val="0"/>
          <w:numId w:val="10"/>
        </w:numPr>
        <w:rPr>
          <w:lang w:val="en-IN"/>
        </w:rPr>
      </w:pPr>
      <w:r w:rsidRPr="00B502AF">
        <w:rPr>
          <w:lang w:val="en-IN"/>
        </w:rPr>
        <w:t xml:space="preserve">Insights </w:t>
      </w:r>
    </w:p>
    <w:p w14:paraId="5FA92F73" w14:textId="77777777" w:rsidR="00B502AF" w:rsidRPr="00B502AF" w:rsidRDefault="00B502AF" w:rsidP="00B502AF">
      <w:pPr>
        <w:numPr>
          <w:ilvl w:val="0"/>
          <w:numId w:val="10"/>
        </w:numPr>
        <w:rPr>
          <w:lang w:val="en-IN"/>
        </w:rPr>
      </w:pPr>
      <w:r w:rsidRPr="00B502AF">
        <w:rPr>
          <w:lang w:val="en-IN"/>
        </w:rPr>
        <w:t xml:space="preserve">AI Companion </w:t>
      </w:r>
    </w:p>
    <w:p w14:paraId="788E42B0" w14:textId="77777777" w:rsidR="00B502AF" w:rsidRPr="00B502AF" w:rsidRDefault="00B502AF" w:rsidP="00B502AF">
      <w:pPr>
        <w:numPr>
          <w:ilvl w:val="0"/>
          <w:numId w:val="10"/>
        </w:numPr>
        <w:rPr>
          <w:lang w:val="en-IN"/>
        </w:rPr>
      </w:pPr>
      <w:r w:rsidRPr="00B502AF">
        <w:rPr>
          <w:lang w:val="en-IN"/>
        </w:rPr>
        <w:t xml:space="preserve">Wellness Plan </w:t>
      </w:r>
    </w:p>
    <w:p w14:paraId="04A15A12" w14:textId="77777777" w:rsidR="00B502AF" w:rsidRPr="00B502AF" w:rsidRDefault="00B502AF" w:rsidP="00B502AF">
      <w:pPr>
        <w:numPr>
          <w:ilvl w:val="0"/>
          <w:numId w:val="10"/>
        </w:numPr>
        <w:rPr>
          <w:lang w:val="en-IN"/>
        </w:rPr>
      </w:pPr>
      <w:r w:rsidRPr="00B502AF">
        <w:rPr>
          <w:lang w:val="en-IN"/>
        </w:rPr>
        <w:t xml:space="preserve">Programs </w:t>
      </w:r>
    </w:p>
    <w:p w14:paraId="3D090908" w14:textId="77777777" w:rsidR="00B502AF" w:rsidRPr="00B502AF" w:rsidRDefault="00B502AF" w:rsidP="00B502AF">
      <w:pPr>
        <w:numPr>
          <w:ilvl w:val="0"/>
          <w:numId w:val="10"/>
        </w:numPr>
        <w:rPr>
          <w:lang w:val="en-IN"/>
        </w:rPr>
      </w:pPr>
      <w:r w:rsidRPr="00B502AF">
        <w:rPr>
          <w:lang w:val="en-IN"/>
        </w:rPr>
        <w:t xml:space="preserve">Resources </w:t>
      </w:r>
    </w:p>
    <w:p w14:paraId="1EAC3CFE" w14:textId="77777777" w:rsidR="00B502AF" w:rsidRPr="00B502AF" w:rsidRDefault="00B502AF" w:rsidP="00B502AF">
      <w:pPr>
        <w:rPr>
          <w:lang w:val="en-IN"/>
        </w:rPr>
      </w:pPr>
      <w:r w:rsidRPr="00B502AF">
        <w:rPr>
          <w:lang w:val="en-IN"/>
        </w:rPr>
        <w:t>Stress Mapping and Assessment Results are contextual routes accessed through the assessment journey and should not appear as independent primary navigation items unless later implementation demonstrates a clear product need.</w:t>
      </w:r>
    </w:p>
    <w:p w14:paraId="3FF9E6D4" w14:textId="77777777" w:rsidR="00B502AF" w:rsidRDefault="00B502AF">
      <w:pPr>
        <w:rPr>
          <w:rFonts w:hint="eastAsia"/>
        </w:rPr>
      </w:pPr>
    </w:p>
    <w:p w14:paraId="49C07FD4" w14:textId="77777777" w:rsidR="00F61BD2" w:rsidRDefault="00000000">
      <w:pPr>
        <w:pStyle w:val="Heading1"/>
      </w:pPr>
      <w:r>
        <w:t>10. Responsive Foundation</w:t>
      </w:r>
    </w:p>
    <w:p w14:paraId="78F4C081" w14:textId="77777777" w:rsidR="00F61BD2" w:rsidRDefault="00000000">
      <w:pPr>
        <w:pStyle w:val="ListBullet"/>
        <w:rPr>
          <w:rFonts w:hint="eastAsia"/>
        </w:rPr>
      </w:pPr>
      <w:r>
        <w:t>Prioritize the laptop/desktop presentation viewport.</w:t>
      </w:r>
    </w:p>
    <w:p w14:paraId="608A028E" w14:textId="77777777" w:rsidR="00F61BD2" w:rsidRDefault="00000000">
      <w:pPr>
        <w:pStyle w:val="ListBullet"/>
        <w:rPr>
          <w:rFonts w:hint="eastAsia"/>
        </w:rPr>
      </w:pPr>
      <w:r>
        <w:t>Verify common narrower desktop/laptop widths.</w:t>
      </w:r>
    </w:p>
    <w:p w14:paraId="2990FECB" w14:textId="77777777" w:rsidR="00F61BD2" w:rsidRDefault="00000000">
      <w:pPr>
        <w:pStyle w:val="ListBullet"/>
        <w:rPr>
          <w:rFonts w:hint="eastAsia"/>
        </w:rPr>
      </w:pPr>
      <w:r>
        <w:t>Establish responsive grid and spacing patterns before feature pages become complex.</w:t>
      </w:r>
    </w:p>
    <w:p w14:paraId="3A8B793A" w14:textId="77777777" w:rsidR="00F61BD2" w:rsidRDefault="00000000">
      <w:pPr>
        <w:pStyle w:val="ListBullet"/>
        <w:rPr>
          <w:rFonts w:hint="eastAsia"/>
        </w:rPr>
      </w:pPr>
      <w:r>
        <w:t>Define responsive navigation behavior.</w:t>
      </w:r>
    </w:p>
    <w:p w14:paraId="13B68ADA" w14:textId="77777777" w:rsidR="00F61BD2" w:rsidRDefault="00000000">
      <w:pPr>
        <w:pStyle w:val="ListBullet"/>
        <w:rPr>
          <w:rFonts w:hint="eastAsia"/>
        </w:rPr>
      </w:pPr>
      <w:r>
        <w:t>Ensure shared primitives do not force horizontal page overflow.</w:t>
      </w:r>
    </w:p>
    <w:p w14:paraId="5CF98C6F" w14:textId="77777777" w:rsidR="00F61BD2" w:rsidRDefault="00000000">
      <w:pPr>
        <w:pStyle w:val="Heading1"/>
      </w:pPr>
      <w:r>
        <w:t>11. Out of Scope</w:t>
      </w:r>
    </w:p>
    <w:p w14:paraId="6C8D63DA" w14:textId="77777777" w:rsidR="00F61BD2" w:rsidRDefault="00000000">
      <w:pPr>
        <w:pStyle w:val="ListBullet"/>
        <w:rPr>
          <w:rFonts w:hint="eastAsia"/>
        </w:rPr>
      </w:pPr>
      <w:r>
        <w:t>Completed Dashboard feature content.</w:t>
      </w:r>
    </w:p>
    <w:p w14:paraId="073C80C2" w14:textId="77777777" w:rsidR="00F61BD2" w:rsidRDefault="00000000">
      <w:pPr>
        <w:pStyle w:val="ListBullet"/>
        <w:rPr>
          <w:rFonts w:hint="eastAsia"/>
        </w:rPr>
      </w:pPr>
      <w:r>
        <w:t>Completed wellbeing check-in interaction beyond the shared-state contract.</w:t>
      </w:r>
    </w:p>
    <w:p w14:paraId="37244EF2" w14:textId="77777777" w:rsidR="00F61BD2" w:rsidRDefault="00000000">
      <w:pPr>
        <w:pStyle w:val="ListBullet"/>
        <w:rPr>
          <w:rFonts w:hint="eastAsia"/>
        </w:rPr>
      </w:pPr>
      <w:r>
        <w:t>Assessments Hub UI.</w:t>
      </w:r>
    </w:p>
    <w:p w14:paraId="06F563CC" w14:textId="77777777" w:rsidR="00F61BD2" w:rsidRDefault="00000000">
      <w:pPr>
        <w:pStyle w:val="ListBullet"/>
        <w:rPr>
          <w:rFonts w:hint="eastAsia"/>
        </w:rPr>
      </w:pPr>
      <w:r>
        <w:t>Stress Mapping question flow.</w:t>
      </w:r>
    </w:p>
    <w:p w14:paraId="0F024056" w14:textId="77777777" w:rsidR="00F61BD2" w:rsidRDefault="00000000">
      <w:pPr>
        <w:pStyle w:val="ListBullet"/>
        <w:rPr>
          <w:rFonts w:hint="eastAsia"/>
        </w:rPr>
      </w:pPr>
      <w:r>
        <w:t>Assessment scoring and results UI.</w:t>
      </w:r>
    </w:p>
    <w:p w14:paraId="646AD1B2" w14:textId="77777777" w:rsidR="00F61BD2" w:rsidRDefault="00000000">
      <w:pPr>
        <w:pStyle w:val="ListBullet"/>
        <w:rPr>
          <w:rFonts w:hint="eastAsia"/>
        </w:rPr>
      </w:pPr>
      <w:r>
        <w:t>Insights feature UI.</w:t>
      </w:r>
    </w:p>
    <w:p w14:paraId="70FB8B2E" w14:textId="77777777" w:rsidR="00F61BD2" w:rsidRDefault="00000000">
      <w:pPr>
        <w:pStyle w:val="ListBullet"/>
        <w:rPr>
          <w:rFonts w:hint="eastAsia"/>
        </w:rPr>
      </w:pPr>
      <w:r>
        <w:t>AI Companion feature UI.</w:t>
      </w:r>
    </w:p>
    <w:p w14:paraId="7D1744AA" w14:textId="77777777" w:rsidR="00F61BD2" w:rsidRDefault="00000000">
      <w:pPr>
        <w:pStyle w:val="ListBullet"/>
        <w:rPr>
          <w:rFonts w:hint="eastAsia"/>
        </w:rPr>
      </w:pPr>
      <w:r>
        <w:t>Wellness Plan feature UI.</w:t>
      </w:r>
    </w:p>
    <w:p w14:paraId="00B22FC3" w14:textId="77777777" w:rsidR="00F61BD2" w:rsidRDefault="00000000">
      <w:pPr>
        <w:pStyle w:val="ListBullet"/>
        <w:rPr>
          <w:rFonts w:hint="eastAsia"/>
        </w:rPr>
      </w:pPr>
      <w:r>
        <w:t>Programs and Resources feature UI.</w:t>
      </w:r>
    </w:p>
    <w:p w14:paraId="4EDF0502" w14:textId="77777777" w:rsidR="00F61BD2" w:rsidRDefault="00000000">
      <w:pPr>
        <w:pStyle w:val="ListBullet"/>
        <w:rPr>
          <w:rFonts w:hint="eastAsia"/>
        </w:rPr>
      </w:pPr>
      <w:r>
        <w:t>Backend services, database, authentication, real AI, or external integrations.</w:t>
      </w:r>
    </w:p>
    <w:p w14:paraId="5CD00E45" w14:textId="77777777" w:rsidR="00F61BD2" w:rsidRDefault="00000000">
      <w:pPr>
        <w:rPr>
          <w:rFonts w:hint="eastAsia"/>
        </w:rPr>
      </w:pPr>
      <w:r>
        <w:lastRenderedPageBreak/>
        <w:t>These areas belong to later Prototype Implementation Packs. Their routes and supporting data/state contracts may be prepared here, but their feature experiences must not be prematurely implemented.</w:t>
      </w:r>
    </w:p>
    <w:p w14:paraId="34C04BA0" w14:textId="77777777" w:rsidR="00F61BD2" w:rsidRDefault="00000000">
      <w:pPr>
        <w:pStyle w:val="Heading1"/>
      </w:pPr>
      <w:r>
        <w:t>12. Implementation Sequence</w:t>
      </w:r>
    </w:p>
    <w:p w14:paraId="50221BCE" w14:textId="77777777" w:rsidR="00F61BD2" w:rsidRDefault="00000000">
      <w:pPr>
        <w:pStyle w:val="ListNumber"/>
        <w:rPr>
          <w:rFonts w:hint="eastAsia"/>
        </w:rPr>
      </w:pPr>
      <w:r>
        <w:t>Initialize the approved project stack and verify the local application runs.</w:t>
      </w:r>
    </w:p>
    <w:p w14:paraId="47919024" w14:textId="77777777" w:rsidR="00F61BD2" w:rsidRDefault="00000000">
      <w:pPr>
        <w:pStyle w:val="ListNumber"/>
        <w:rPr>
          <w:rFonts w:hint="eastAsia"/>
        </w:rPr>
      </w:pPr>
      <w:r>
        <w:t>Create the application directory structure and route configuration.</w:t>
      </w:r>
    </w:p>
    <w:p w14:paraId="36539AE8" w14:textId="77777777" w:rsidR="00F61BD2" w:rsidRDefault="00000000">
      <w:pPr>
        <w:pStyle w:val="ListNumber"/>
        <w:rPr>
          <w:rFonts w:hint="eastAsia"/>
        </w:rPr>
      </w:pPr>
      <w:r>
        <w:t>Create global styling and centralized design tokens.</w:t>
      </w:r>
    </w:p>
    <w:p w14:paraId="406A8A5A" w14:textId="77777777" w:rsidR="00F61BD2" w:rsidRDefault="00000000">
      <w:pPr>
        <w:pStyle w:val="ListNumber"/>
        <w:rPr>
          <w:rFonts w:hint="eastAsia"/>
        </w:rPr>
      </w:pPr>
      <w:r>
        <w:t>Build the application shell and primary navigation.</w:t>
      </w:r>
    </w:p>
    <w:p w14:paraId="524A70E4" w14:textId="77777777" w:rsidR="00F61BD2" w:rsidRDefault="00000000">
      <w:pPr>
        <w:pStyle w:val="ListNumber"/>
        <w:rPr>
          <w:rFonts w:hint="eastAsia"/>
        </w:rPr>
      </w:pPr>
      <w:r>
        <w:t>Add responsive navigation and shared page layout behavior.</w:t>
      </w:r>
    </w:p>
    <w:p w14:paraId="0CD9BEA3" w14:textId="77777777" w:rsidR="00F61BD2" w:rsidRDefault="00000000">
      <w:pPr>
        <w:pStyle w:val="ListNumber"/>
        <w:rPr>
          <w:rFonts w:hint="eastAsia"/>
        </w:rPr>
      </w:pPr>
      <w:r>
        <w:t>Create the minimum reusable UI primitives required by upcoming packs.</w:t>
      </w:r>
    </w:p>
    <w:p w14:paraId="18732498" w14:textId="77777777" w:rsidR="00F61BD2" w:rsidRDefault="00000000">
      <w:pPr>
        <w:pStyle w:val="ListNumber"/>
        <w:rPr>
          <w:rFonts w:hint="eastAsia"/>
        </w:rPr>
      </w:pPr>
      <w:r>
        <w:t>Define shared TypeScript domain models.</w:t>
      </w:r>
    </w:p>
    <w:p w14:paraId="144FA999" w14:textId="77777777" w:rsidR="00F61BD2" w:rsidRDefault="00000000">
      <w:pPr>
        <w:pStyle w:val="ListNumber"/>
        <w:rPr>
          <w:rFonts w:hint="eastAsia"/>
        </w:rPr>
      </w:pPr>
      <w:r>
        <w:t>Create controlled mock-data modules and the default demonstration scenario.</w:t>
      </w:r>
    </w:p>
    <w:p w14:paraId="4F2A05E8" w14:textId="77777777" w:rsidR="00F61BD2" w:rsidRDefault="00000000">
      <w:pPr>
        <w:pStyle w:val="ListNumber"/>
        <w:rPr>
          <w:rFonts w:hint="eastAsia"/>
        </w:rPr>
      </w:pPr>
      <w:r>
        <w:t>Implement the shared Zustand prototype store and required actions.</w:t>
      </w:r>
    </w:p>
    <w:p w14:paraId="1A317F62" w14:textId="77777777" w:rsidR="00F61BD2" w:rsidRDefault="00000000">
      <w:pPr>
        <w:pStyle w:val="ListNumber"/>
        <w:rPr>
          <w:rFonts w:hint="eastAsia"/>
        </w:rPr>
      </w:pPr>
      <w:r>
        <w:t>Connect routes to the application shell and temporary placeholders where necessary.</w:t>
      </w:r>
    </w:p>
    <w:p w14:paraId="77F08DDE" w14:textId="77777777" w:rsidR="00F61BD2" w:rsidRDefault="00000000">
      <w:pPr>
        <w:pStyle w:val="ListNumber"/>
        <w:rPr>
          <w:rFonts w:hint="eastAsia"/>
        </w:rPr>
      </w:pPr>
      <w:r>
        <w:t>Run build, route, state, and responsive foundation checks.</w:t>
      </w:r>
    </w:p>
    <w:p w14:paraId="627F717C" w14:textId="77777777" w:rsidR="00F61BD2" w:rsidRDefault="00000000">
      <w:pPr>
        <w:pStyle w:val="Heading1"/>
      </w:pPr>
      <w:r>
        <w:t>13. Acceptance Criteria</w:t>
      </w:r>
    </w:p>
    <w:p w14:paraId="4E319B5B" w14:textId="77777777" w:rsidR="00F61BD2" w:rsidRDefault="00000000">
      <w:pPr>
        <w:rPr>
          <w:rFonts w:hint="eastAsia"/>
        </w:rPr>
      </w:pPr>
      <w:r>
        <w:t>PIP-001 is complete only when all of the following are true:</w:t>
      </w:r>
    </w:p>
    <w:p w14:paraId="6021CED1" w14:textId="77777777" w:rsidR="00F61BD2" w:rsidRDefault="00000000">
      <w:pPr>
        <w:pStyle w:val="ListBullet"/>
        <w:rPr>
          <w:rFonts w:hint="eastAsia"/>
        </w:rPr>
      </w:pPr>
      <w:r>
        <w:t>The application starts and builds without unresolved errors.</w:t>
      </w:r>
    </w:p>
    <w:p w14:paraId="0C082330" w14:textId="77777777" w:rsidR="00F61BD2" w:rsidRDefault="00000000">
      <w:pPr>
        <w:pStyle w:val="ListBullet"/>
        <w:rPr>
          <w:rFonts w:hint="eastAsia"/>
        </w:rPr>
      </w:pPr>
      <w:r>
        <w:t>The approved routes are reachable.</w:t>
      </w:r>
    </w:p>
    <w:p w14:paraId="2F3A9432" w14:textId="77777777" w:rsidR="00F61BD2" w:rsidRDefault="00000000">
      <w:pPr>
        <w:pStyle w:val="ListBullet"/>
        <w:rPr>
          <w:rFonts w:hint="eastAsia"/>
        </w:rPr>
      </w:pPr>
      <w:r>
        <w:t>The application shell is consistent across route destinations.</w:t>
      </w:r>
    </w:p>
    <w:p w14:paraId="75541EFF" w14:textId="77777777" w:rsidR="00F61BD2" w:rsidRDefault="00000000">
      <w:pPr>
        <w:pStyle w:val="ListBullet"/>
        <w:rPr>
          <w:rFonts w:hint="eastAsia"/>
        </w:rPr>
      </w:pPr>
      <w:r>
        <w:t>Primary navigation clearly identifies the active destination.</w:t>
      </w:r>
    </w:p>
    <w:p w14:paraId="37361EDD" w14:textId="77777777" w:rsidR="00F61BD2" w:rsidRDefault="00000000">
      <w:pPr>
        <w:pStyle w:val="ListBullet"/>
        <w:rPr>
          <w:rFonts w:hint="eastAsia"/>
        </w:rPr>
      </w:pPr>
      <w:r>
        <w:t>The default employee scenario is initialized and internally consistent.</w:t>
      </w:r>
    </w:p>
    <w:p w14:paraId="324AD270" w14:textId="77777777" w:rsidR="00F61BD2" w:rsidRDefault="00000000">
      <w:pPr>
        <w:pStyle w:val="ListBullet"/>
        <w:rPr>
          <w:rFonts w:hint="eastAsia"/>
        </w:rPr>
      </w:pPr>
      <w:r>
        <w:t>Mock data has identifiable sources rather than being scattered through page components.</w:t>
      </w:r>
    </w:p>
    <w:p w14:paraId="7B77D778" w14:textId="77777777" w:rsidR="00F61BD2" w:rsidRDefault="00000000">
      <w:pPr>
        <w:pStyle w:val="ListBullet"/>
        <w:rPr>
          <w:rFonts w:hint="eastAsia"/>
        </w:rPr>
      </w:pPr>
      <w:r>
        <w:t>Shared prototype state can be read and updated through explicit actions.</w:t>
      </w:r>
    </w:p>
    <w:p w14:paraId="3F920D0E" w14:textId="77777777" w:rsidR="00F61BD2" w:rsidRDefault="00000000">
      <w:pPr>
        <w:pStyle w:val="ListBullet"/>
        <w:rPr>
          <w:rFonts w:hint="eastAsia"/>
        </w:rPr>
      </w:pPr>
      <w:r>
        <w:t>State remains coherent during ordinary route changes.</w:t>
      </w:r>
    </w:p>
    <w:p w14:paraId="599B342E" w14:textId="77777777" w:rsidR="001C33F7" w:rsidRDefault="001C33F7">
      <w:pPr>
        <w:pStyle w:val="ListBullet"/>
      </w:pPr>
      <w:r w:rsidRPr="001C33F7">
        <w:t>At least one meaningful cross-route state update must be verified. The preferred foundation test is adding a controlled recommendation or activity to the Wellness Plan state in one route or development test surface and confirming that the updated plan count or item state is visible from another route without manual data changes.</w:t>
      </w:r>
    </w:p>
    <w:p w14:paraId="18D22922" w14:textId="1EAFCEBF" w:rsidR="00F61BD2" w:rsidRDefault="00000000">
      <w:pPr>
        <w:pStyle w:val="ListBullet"/>
        <w:rPr>
          <w:rFonts w:hint="eastAsia"/>
        </w:rPr>
      </w:pPr>
      <w:r>
        <w:t>Responsive navigation and shared layouts have been checked.</w:t>
      </w:r>
    </w:p>
    <w:p w14:paraId="5180BD1D" w14:textId="77777777" w:rsidR="00F61BD2" w:rsidRDefault="00000000">
      <w:pPr>
        <w:pStyle w:val="ListBullet"/>
        <w:rPr>
          <w:rFonts w:hint="eastAsia"/>
        </w:rPr>
      </w:pPr>
      <w:r>
        <w:t>No authentication or unavailable external dependency blocks the prototype.</w:t>
      </w:r>
    </w:p>
    <w:p w14:paraId="52E3F17A" w14:textId="77777777" w:rsidR="00F61BD2" w:rsidRDefault="00000000">
      <w:pPr>
        <w:pStyle w:val="Heading1"/>
      </w:pPr>
      <w:r>
        <w:t>14. Verification Checklist</w:t>
      </w:r>
    </w:p>
    <w:p w14:paraId="0DB3BD66" w14:textId="77777777" w:rsidR="00F61BD2" w:rsidRDefault="00000000" w:rsidP="009F4DA0">
      <w:pPr>
        <w:pStyle w:val="ListNumber"/>
        <w:numPr>
          <w:ilvl w:val="0"/>
          <w:numId w:val="11"/>
        </w:numPr>
        <w:rPr>
          <w:rFonts w:hint="eastAsia"/>
        </w:rPr>
      </w:pPr>
      <w:r>
        <w:t>Start the application from a clean local run.</w:t>
      </w:r>
    </w:p>
    <w:p w14:paraId="4375B0FF" w14:textId="77777777" w:rsidR="00F61BD2" w:rsidRDefault="00000000" w:rsidP="009F4DA0">
      <w:pPr>
        <w:pStyle w:val="ListNumber"/>
        <w:numPr>
          <w:ilvl w:val="0"/>
          <w:numId w:val="11"/>
        </w:numPr>
        <w:rPr>
          <w:rFonts w:hint="eastAsia"/>
        </w:rPr>
      </w:pPr>
      <w:r>
        <w:t>Navigate directly to every approved route.</w:t>
      </w:r>
    </w:p>
    <w:p w14:paraId="1513F04B" w14:textId="77777777" w:rsidR="00F61BD2" w:rsidRDefault="00000000" w:rsidP="009F4DA0">
      <w:pPr>
        <w:pStyle w:val="ListNumber"/>
        <w:numPr>
          <w:ilvl w:val="0"/>
          <w:numId w:val="11"/>
        </w:numPr>
        <w:rPr>
          <w:rFonts w:hint="eastAsia"/>
        </w:rPr>
      </w:pPr>
      <w:r>
        <w:t>Navigate between primary destinations and verify active states.</w:t>
      </w:r>
    </w:p>
    <w:p w14:paraId="38F635ED" w14:textId="77777777" w:rsidR="00F61BD2" w:rsidRDefault="00000000" w:rsidP="009F4DA0">
      <w:pPr>
        <w:pStyle w:val="ListNumber"/>
        <w:numPr>
          <w:ilvl w:val="0"/>
          <w:numId w:val="11"/>
        </w:numPr>
        <w:rPr>
          <w:rFonts w:hint="eastAsia"/>
        </w:rPr>
      </w:pPr>
      <w:r>
        <w:t>Trigger one controlled shared-state update and confirm the expected value remains available after navigation.</w:t>
      </w:r>
    </w:p>
    <w:p w14:paraId="587FA647" w14:textId="77777777" w:rsidR="00F61BD2" w:rsidRDefault="00000000" w:rsidP="009F4DA0">
      <w:pPr>
        <w:pStyle w:val="ListNumber"/>
        <w:numPr>
          <w:ilvl w:val="0"/>
          <w:numId w:val="11"/>
        </w:numPr>
        <w:rPr>
          <w:rFonts w:hint="eastAsia"/>
        </w:rPr>
      </w:pPr>
      <w:r>
        <w:t>Check the application at the intended presentation viewport.</w:t>
      </w:r>
    </w:p>
    <w:p w14:paraId="341AE230" w14:textId="77777777" w:rsidR="00F61BD2" w:rsidRDefault="00000000" w:rsidP="009F4DA0">
      <w:pPr>
        <w:pStyle w:val="ListNumber"/>
        <w:numPr>
          <w:ilvl w:val="0"/>
          <w:numId w:val="11"/>
        </w:numPr>
        <w:rPr>
          <w:rFonts w:hint="eastAsia"/>
        </w:rPr>
      </w:pPr>
      <w:r>
        <w:t>Check at least one narrower laptop/tablet width.</w:t>
      </w:r>
    </w:p>
    <w:p w14:paraId="0664109A" w14:textId="77777777" w:rsidR="00F61BD2" w:rsidRDefault="00000000" w:rsidP="009F4DA0">
      <w:pPr>
        <w:pStyle w:val="ListNumber"/>
        <w:numPr>
          <w:ilvl w:val="0"/>
          <w:numId w:val="11"/>
        </w:numPr>
        <w:rPr>
          <w:rFonts w:hint="eastAsia"/>
        </w:rPr>
      </w:pPr>
      <w:r>
        <w:t>Inspect for horizontal overflow, broken spacing, or unreadable navigation.</w:t>
      </w:r>
    </w:p>
    <w:p w14:paraId="47DD8A29" w14:textId="77777777" w:rsidR="00F61BD2" w:rsidRDefault="00000000" w:rsidP="009F4DA0">
      <w:pPr>
        <w:pStyle w:val="ListNumber"/>
        <w:numPr>
          <w:ilvl w:val="0"/>
          <w:numId w:val="11"/>
        </w:numPr>
        <w:rPr>
          <w:rFonts w:hint="eastAsia"/>
        </w:rPr>
      </w:pPr>
      <w:r>
        <w:t>Confirm mock data is not contradictory across the foundation.</w:t>
      </w:r>
    </w:p>
    <w:p w14:paraId="190A12CD" w14:textId="77777777" w:rsidR="00F61BD2" w:rsidRDefault="00000000" w:rsidP="009F4DA0">
      <w:pPr>
        <w:pStyle w:val="ListNumber"/>
        <w:numPr>
          <w:ilvl w:val="0"/>
          <w:numId w:val="11"/>
        </w:numPr>
        <w:rPr>
          <w:rFonts w:hint="eastAsia"/>
        </w:rPr>
      </w:pPr>
      <w:r>
        <w:lastRenderedPageBreak/>
        <w:t>Confirm unfinished routes are clearly temporary during development and not mistaken for completed product areas.</w:t>
      </w:r>
    </w:p>
    <w:p w14:paraId="327FF606" w14:textId="77777777" w:rsidR="00F61BD2" w:rsidRDefault="00000000">
      <w:pPr>
        <w:pStyle w:val="Heading1"/>
      </w:pPr>
      <w:r>
        <w:t>15. Definition of Done</w:t>
      </w:r>
    </w:p>
    <w:p w14:paraId="720E1CD1" w14:textId="77777777" w:rsidR="00F61BD2" w:rsidRDefault="00000000">
      <w:pPr>
        <w:rPr>
          <w:rFonts w:hint="eastAsia"/>
        </w:rPr>
      </w:pPr>
      <w:r>
        <w:t>PIP-001 is complete when the application foundation can support implementation of PIP-002 without requiring a structural rewrite of routing, global state, mock-data organization, or shared design primitives.</w:t>
      </w:r>
    </w:p>
    <w:p w14:paraId="2274798F" w14:textId="77777777" w:rsidR="00F61BD2" w:rsidRDefault="00000000">
      <w:pPr>
        <w:rPr>
          <w:rFonts w:hint="eastAsia"/>
        </w:rPr>
      </w:pPr>
      <w:r>
        <w:t>Completion of PIP-001 does not mean the prototype is presentation-complete. It means the technical and visual foundation is stable enough for connected feature implementation.</w:t>
      </w:r>
    </w:p>
    <w:p w14:paraId="696831B2" w14:textId="77777777" w:rsidR="00F61BD2" w:rsidRDefault="00000000">
      <w:pPr>
        <w:pStyle w:val="Heading1"/>
      </w:pPr>
      <w:r>
        <w:t>16. Handoff to PIP-002</w:t>
      </w:r>
    </w:p>
    <w:p w14:paraId="5D477632" w14:textId="77777777" w:rsidR="00F61BD2" w:rsidRDefault="00000000">
      <w:pPr>
        <w:rPr>
          <w:rFonts w:hint="eastAsia"/>
        </w:rPr>
      </w:pPr>
      <w:r>
        <w:t>PIP-002 — Core Wellbeing Experience may begin only after the foundation provides:</w:t>
      </w:r>
    </w:p>
    <w:p w14:paraId="198E31A9" w14:textId="77777777" w:rsidR="00F61BD2" w:rsidRDefault="00000000">
      <w:pPr>
        <w:pStyle w:val="ListBullet"/>
        <w:rPr>
          <w:rFonts w:hint="eastAsia"/>
        </w:rPr>
      </w:pPr>
      <w:r>
        <w:t>Working application shell.</w:t>
      </w:r>
    </w:p>
    <w:p w14:paraId="7F13DD88" w14:textId="77777777" w:rsidR="00F61BD2" w:rsidRDefault="00000000">
      <w:pPr>
        <w:pStyle w:val="ListBullet"/>
        <w:rPr>
          <w:rFonts w:hint="eastAsia"/>
        </w:rPr>
      </w:pPr>
      <w:r>
        <w:t>Approved routes.</w:t>
      </w:r>
    </w:p>
    <w:p w14:paraId="3826B300" w14:textId="77777777" w:rsidR="00F61BD2" w:rsidRDefault="00000000">
      <w:pPr>
        <w:pStyle w:val="ListBullet"/>
        <w:rPr>
          <w:rFonts w:hint="eastAsia"/>
        </w:rPr>
      </w:pPr>
      <w:r>
        <w:t>Reusable foundational UI patterns.</w:t>
      </w:r>
    </w:p>
    <w:p w14:paraId="3FADE5EF" w14:textId="77777777" w:rsidR="00F61BD2" w:rsidRDefault="00000000">
      <w:pPr>
        <w:pStyle w:val="ListBullet"/>
        <w:rPr>
          <w:rFonts w:hint="eastAsia"/>
        </w:rPr>
      </w:pPr>
      <w:r>
        <w:t>Default demonstration scenario.</w:t>
      </w:r>
    </w:p>
    <w:p w14:paraId="0D5AE0FD" w14:textId="77777777" w:rsidR="00F61BD2" w:rsidRDefault="00000000">
      <w:pPr>
        <w:pStyle w:val="ListBullet"/>
        <w:rPr>
          <w:rFonts w:hint="eastAsia"/>
        </w:rPr>
      </w:pPr>
      <w:r>
        <w:t>Shared prototype state and actions.</w:t>
      </w:r>
    </w:p>
    <w:p w14:paraId="7275F13F" w14:textId="77777777" w:rsidR="00F61BD2" w:rsidRDefault="00000000">
      <w:pPr>
        <w:pStyle w:val="ListBullet"/>
        <w:rPr>
          <w:rFonts w:hint="eastAsia"/>
        </w:rPr>
      </w:pPr>
      <w:r>
        <w:t>Controlled mock-data sources.</w:t>
      </w:r>
    </w:p>
    <w:p w14:paraId="31B4E597" w14:textId="77777777" w:rsidR="00F61BD2" w:rsidRDefault="00000000">
      <w:pPr>
        <w:pStyle w:val="ListBullet"/>
        <w:rPr>
          <w:rFonts w:hint="eastAsia"/>
        </w:rPr>
      </w:pPr>
      <w:r>
        <w:t>Stable page and feature structure.</w:t>
      </w:r>
    </w:p>
    <w:p w14:paraId="03D89452" w14:textId="77777777" w:rsidR="00F61BD2" w:rsidRDefault="00000000">
      <w:pPr>
        <w:rPr>
          <w:rFonts w:hint="eastAsia"/>
        </w:rPr>
      </w:pPr>
      <w:r>
        <w:t>PIP-002 will implement the Dashboard, wellbeing check-in, Assessments Hub, Stress Mapping flow, deterministic result generation, and Assessment Results on top of this foundation.</w:t>
      </w:r>
    </w:p>
    <w:p w14:paraId="26BEC5B0" w14:textId="77777777" w:rsidR="00F61BD2" w:rsidRDefault="00000000">
      <w:pPr>
        <w:pStyle w:val="Heading1"/>
      </w:pPr>
      <w:r>
        <w:t>17. Document Status</w:t>
      </w:r>
    </w:p>
    <w:p w14:paraId="7FB2B7BE" w14:textId="77777777" w:rsidR="00F61BD2" w:rsidRDefault="00000000">
      <w:pPr>
        <w:rPr>
          <w:rFonts w:hint="eastAsia"/>
        </w:rPr>
      </w:pPr>
      <w:r>
        <w:t>Status: Implementation Baseline — PIP-001</w:t>
      </w:r>
    </w:p>
    <w:p w14:paraId="063FE6D1" w14:textId="77777777" w:rsidR="00F61BD2" w:rsidRDefault="00000000">
      <w:pPr>
        <w:rPr>
          <w:rFonts w:hint="eastAsia"/>
        </w:rPr>
      </w:pPr>
      <w:r>
        <w:t>Next artifact after completion: SEIMEI-PIP-002 — Core Wellbeing Experience.</w:t>
      </w:r>
    </w:p>
    <w:p w14:paraId="5C869DE4" w14:textId="77777777" w:rsidR="00F61BD2" w:rsidRDefault="00000000">
      <w:pPr>
        <w:rPr>
          <w:rFonts w:hint="eastAsia"/>
        </w:rPr>
      </w:pPr>
      <w:r>
        <w:t>End of document.</w:t>
      </w:r>
    </w:p>
    <w:sectPr w:rsidR="00F61BD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1A418DD"/>
    <w:multiLevelType w:val="multilevel"/>
    <w:tmpl w:val="167E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B90C86"/>
    <w:multiLevelType w:val="hybridMultilevel"/>
    <w:tmpl w:val="55E257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90267962">
    <w:abstractNumId w:val="8"/>
  </w:num>
  <w:num w:numId="2" w16cid:durableId="2138836624">
    <w:abstractNumId w:val="6"/>
  </w:num>
  <w:num w:numId="3" w16cid:durableId="2067754617">
    <w:abstractNumId w:val="5"/>
  </w:num>
  <w:num w:numId="4" w16cid:durableId="80300978">
    <w:abstractNumId w:val="4"/>
  </w:num>
  <w:num w:numId="5" w16cid:durableId="1973243286">
    <w:abstractNumId w:val="7"/>
  </w:num>
  <w:num w:numId="6" w16cid:durableId="183830530">
    <w:abstractNumId w:val="3"/>
  </w:num>
  <w:num w:numId="7" w16cid:durableId="2041079676">
    <w:abstractNumId w:val="2"/>
  </w:num>
  <w:num w:numId="8" w16cid:durableId="8607270">
    <w:abstractNumId w:val="1"/>
  </w:num>
  <w:num w:numId="9" w16cid:durableId="1479154053">
    <w:abstractNumId w:val="0"/>
  </w:num>
  <w:num w:numId="10" w16cid:durableId="1600873549">
    <w:abstractNumId w:val="9"/>
  </w:num>
  <w:num w:numId="11" w16cid:durableId="6722197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33F7"/>
    <w:rsid w:val="0021566D"/>
    <w:rsid w:val="0029639D"/>
    <w:rsid w:val="002E2C0A"/>
    <w:rsid w:val="00326F90"/>
    <w:rsid w:val="00610D79"/>
    <w:rsid w:val="009F4DA0"/>
    <w:rsid w:val="00AA1D8D"/>
    <w:rsid w:val="00B47730"/>
    <w:rsid w:val="00B502AF"/>
    <w:rsid w:val="00CB0664"/>
    <w:rsid w:val="00EE6169"/>
    <w:rsid w:val="00F61B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9732EF"/>
  <w14:defaultImageDpi w14:val="300"/>
  <w15:docId w15:val="{BCEEBC65-C418-46A4-9B2F-D668200FC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1975</Words>
  <Characters>11262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24N31A0579</cp:lastModifiedBy>
  <cp:revision>7</cp:revision>
  <dcterms:created xsi:type="dcterms:W3CDTF">2013-12-23T23:15:00Z</dcterms:created>
  <dcterms:modified xsi:type="dcterms:W3CDTF">2026-08-27T18:30:00Z</dcterms:modified>
  <cp:category/>
</cp:coreProperties>
</file>