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FC381" w14:textId="77777777" w:rsidR="00F91DFC" w:rsidRDefault="00000000">
      <w:pPr>
        <w:pStyle w:val="Title"/>
        <w:jc w:val="center"/>
      </w:pPr>
      <w:r>
        <w:t>SEIMEI-GDR-001</w:t>
      </w:r>
    </w:p>
    <w:p w14:paraId="25FBE8A2" w14:textId="77777777" w:rsidR="00F91DFC" w:rsidRDefault="00000000">
      <w:pPr>
        <w:pStyle w:val="Title"/>
        <w:jc w:val="center"/>
      </w:pPr>
      <w:r>
        <w:t>GLOBAL DEVELOPMENT RULES</w:t>
      </w:r>
    </w:p>
    <w:p w14:paraId="4C184E3E" w14:textId="77777777" w:rsidR="00F91DFC" w:rsidRDefault="00F91DFC">
      <w:pPr>
        <w:rPr>
          <w:rFonts w:hint="eastAsia"/>
        </w:rPr>
      </w:pPr>
    </w:p>
    <w:p w14:paraId="5B7E6DA0" w14:textId="77777777" w:rsidR="00F91DFC" w:rsidRDefault="00000000">
      <w:pPr>
        <w:jc w:val="center"/>
        <w:rPr>
          <w:rFonts w:hint="eastAsia"/>
        </w:rPr>
      </w:pPr>
      <w:r>
        <w:rPr>
          <w:b/>
        </w:rPr>
        <w:t>Project: SEIMEI Corporate Wellbeing Platform</w:t>
      </w:r>
    </w:p>
    <w:p w14:paraId="1C406972" w14:textId="77777777" w:rsidR="00F91DFC" w:rsidRDefault="00000000">
      <w:pPr>
        <w:jc w:val="center"/>
        <w:rPr>
          <w:rFonts w:hint="eastAsia"/>
        </w:rPr>
      </w:pPr>
      <w:r>
        <w:t>Document Type: Global Development Rules</w:t>
      </w:r>
    </w:p>
    <w:p w14:paraId="6E19F77A" w14:textId="77777777" w:rsidR="00F91DFC" w:rsidRDefault="00000000">
      <w:pPr>
        <w:jc w:val="center"/>
        <w:rPr>
          <w:rFonts w:hint="eastAsia"/>
        </w:rPr>
      </w:pPr>
      <w:r>
        <w:t>Version: 1.0</w:t>
      </w:r>
    </w:p>
    <w:p w14:paraId="753804F1" w14:textId="77777777" w:rsidR="00F91DFC" w:rsidRDefault="00000000">
      <w:pPr>
        <w:jc w:val="center"/>
        <w:rPr>
          <w:rFonts w:hint="eastAsia"/>
        </w:rPr>
      </w:pPr>
      <w:r>
        <w:t>Status: Baseline Development Control</w:t>
      </w:r>
    </w:p>
    <w:p w14:paraId="01229B0C" w14:textId="77777777" w:rsidR="00F91DFC" w:rsidRDefault="00000000">
      <w:pPr>
        <w:jc w:val="center"/>
        <w:rPr>
          <w:rFonts w:hint="eastAsia"/>
        </w:rPr>
      </w:pPr>
      <w:r>
        <w:t>Authority: Derived from SEIMEI-MB-001 — Master Blueprint</w:t>
      </w:r>
    </w:p>
    <w:p w14:paraId="27A2DAD3" w14:textId="77777777" w:rsidR="00F91DFC" w:rsidRDefault="00000000">
      <w:pPr>
        <w:rPr>
          <w:rFonts w:hint="eastAsia"/>
        </w:rPr>
      </w:pPr>
      <w:r>
        <w:br w:type="page"/>
      </w:r>
    </w:p>
    <w:p w14:paraId="2DB1A4B9" w14:textId="77777777" w:rsidR="00F91DFC" w:rsidRDefault="00000000">
      <w:pPr>
        <w:pStyle w:val="Heading1"/>
      </w:pPr>
      <w:r>
        <w:lastRenderedPageBreak/>
        <w:t>1. Purpose and Authority</w:t>
      </w:r>
    </w:p>
    <w:p w14:paraId="13092AE8" w14:textId="77777777" w:rsidR="00F91DFC" w:rsidRDefault="00000000">
      <w:pPr>
        <w:rPr>
          <w:rFonts w:hint="eastAsia"/>
        </w:rPr>
      </w:pPr>
      <w:r>
        <w:t>SEIMEI-GDR-001 establishes the mandatory global rules governing all prototype implementation work. Its purpose is to convert the product foundation defined in SEIMEI-MB-001 into consistent development discipline before module-level implementation begins.</w:t>
      </w:r>
    </w:p>
    <w:p w14:paraId="61BFD25F" w14:textId="77777777" w:rsidR="00F91DFC" w:rsidRDefault="00000000">
      <w:pPr>
        <w:rPr>
          <w:rFonts w:hint="eastAsia"/>
        </w:rPr>
      </w:pPr>
      <w:r>
        <w:t>These rules apply to every subsequent Technical Foundation document, module plan, Build Pack, implementation prompt, component, route, data structure, and review. Where a lower-level document conflicts with this document, the conflict must be resolved in favor of the Master Blueprint and these Global Development Rules unless an explicit baseline change is approved.</w:t>
      </w:r>
    </w:p>
    <w:p w14:paraId="16F65EAB" w14:textId="77777777" w:rsidR="00F91DFC" w:rsidRDefault="00000000">
      <w:pPr>
        <w:pStyle w:val="Heading1"/>
      </w:pPr>
      <w:r>
        <w:t>2. Scope of Version 1</w:t>
      </w:r>
    </w:p>
    <w:p w14:paraId="049A8152" w14:textId="77777777" w:rsidR="00F91DFC" w:rsidRDefault="00000000">
      <w:pPr>
        <w:rPr>
          <w:rFonts w:hint="eastAsia"/>
        </w:rPr>
      </w:pPr>
      <w:r>
        <w:t>Version 1 is a high-fidelity, interactive demonstration prototype. It must communicate a believable employee experience and support a connected demonstration journey. It is not a production release.</w:t>
      </w:r>
    </w:p>
    <w:p w14:paraId="365FC6EF" w14:textId="77777777" w:rsidR="00F91DFC" w:rsidRDefault="00000000">
      <w:pPr>
        <w:pStyle w:val="ListBullet"/>
        <w:rPr>
          <w:rFonts w:hint="eastAsia"/>
        </w:rPr>
      </w:pPr>
      <w:r>
        <w:t>Use controlled mock data and deterministic prototype behavior.</w:t>
      </w:r>
    </w:p>
    <w:p w14:paraId="135F95BE" w14:textId="77777777" w:rsidR="00F91DFC" w:rsidRDefault="00000000">
      <w:pPr>
        <w:pStyle w:val="ListBullet"/>
        <w:rPr>
          <w:rFonts w:hint="eastAsia"/>
        </w:rPr>
      </w:pPr>
      <w:r>
        <w:t>Prioritize visible, meaningful interactions over hidden infrastructure.</w:t>
      </w:r>
    </w:p>
    <w:p w14:paraId="55006879" w14:textId="77777777" w:rsidR="00F91DFC" w:rsidRDefault="00000000">
      <w:pPr>
        <w:pStyle w:val="ListBullet"/>
        <w:rPr>
          <w:rFonts w:hint="eastAsia"/>
        </w:rPr>
      </w:pPr>
      <w:r>
        <w:t>Do not require live backend services, real authentication, real AI, payments, booking integrations, or production analytics.</w:t>
      </w:r>
    </w:p>
    <w:p w14:paraId="0BB4CA9E" w14:textId="77777777" w:rsidR="00F91DFC" w:rsidRDefault="00000000">
      <w:pPr>
        <w:pStyle w:val="ListBullet"/>
        <w:rPr>
          <w:rFonts w:hint="eastAsia"/>
        </w:rPr>
      </w:pPr>
      <w:r>
        <w:t>Do not simulate production readiness through misleading claims or fabricated external integrations.</w:t>
      </w:r>
    </w:p>
    <w:p w14:paraId="31CDCF04" w14:textId="77777777" w:rsidR="00F91DFC" w:rsidRDefault="00000000">
      <w:pPr>
        <w:pStyle w:val="ListBullet"/>
        <w:rPr>
          <w:rFonts w:hint="eastAsia"/>
        </w:rPr>
      </w:pPr>
      <w:r>
        <w:t>Build only what strengthens the agreed Version 1 employee journey.</w:t>
      </w:r>
    </w:p>
    <w:p w14:paraId="3F8B8819" w14:textId="77777777" w:rsidR="00F91DFC" w:rsidRDefault="00000000">
      <w:pPr>
        <w:pStyle w:val="Heading1"/>
      </w:pPr>
      <w:r>
        <w:t>3. Source-of-Truth Hierarchy</w:t>
      </w:r>
    </w:p>
    <w:p w14:paraId="446FA1B2" w14:textId="5661E50F" w:rsidR="00A5348C" w:rsidRPr="00A5348C" w:rsidRDefault="00A5348C" w:rsidP="00A5348C">
      <w:pPr>
        <w:pStyle w:val="ListBullet"/>
        <w:rPr>
          <w:lang w:val="en-IN"/>
        </w:rPr>
      </w:pPr>
      <w:r w:rsidRPr="00A5348C">
        <w:rPr>
          <w:b/>
          <w:bCs/>
          <w:lang w:val="en-IN"/>
        </w:rPr>
        <w:t>SEIMEI-MB-001 — Master Blueprint</w:t>
      </w:r>
      <w:r w:rsidRPr="00A5348C">
        <w:rPr>
          <w:lang w:val="en-IN"/>
        </w:rPr>
        <w:br/>
        <w:t xml:space="preserve">Defines product intent, scope, users, modules, core experience, and prototype boundaries. </w:t>
      </w:r>
    </w:p>
    <w:p w14:paraId="099B0322" w14:textId="301DCB6C" w:rsidR="00A5348C" w:rsidRPr="00A5348C" w:rsidRDefault="00A5348C" w:rsidP="00A5348C">
      <w:pPr>
        <w:pStyle w:val="ListBullet"/>
        <w:rPr>
          <w:lang w:val="en-IN"/>
        </w:rPr>
      </w:pPr>
      <w:r w:rsidRPr="00A5348C">
        <w:rPr>
          <w:b/>
          <w:bCs/>
          <w:lang w:val="en-IN"/>
        </w:rPr>
        <w:t>SEIMEI-GDR-001 — Global Development Rules</w:t>
      </w:r>
      <w:r w:rsidRPr="00A5348C">
        <w:rPr>
          <w:lang w:val="en-IN"/>
        </w:rPr>
        <w:br/>
        <w:t xml:space="preserve">Defines implementation-wide constraints, development discipline, quality rules, and prototype </w:t>
      </w:r>
      <w:proofErr w:type="spellStart"/>
      <w:r w:rsidRPr="00A5348C">
        <w:rPr>
          <w:lang w:val="en-IN"/>
        </w:rPr>
        <w:t>behavior</w:t>
      </w:r>
      <w:proofErr w:type="spellEnd"/>
      <w:r w:rsidRPr="00A5348C">
        <w:rPr>
          <w:lang w:val="en-IN"/>
        </w:rPr>
        <w:t xml:space="preserve">. </w:t>
      </w:r>
    </w:p>
    <w:p w14:paraId="1AD3DE2F" w14:textId="12A899E1" w:rsidR="00A5348C" w:rsidRPr="00A5348C" w:rsidRDefault="00A5348C" w:rsidP="00A5348C">
      <w:pPr>
        <w:pStyle w:val="ListBullet"/>
        <w:rPr>
          <w:lang w:val="en-IN"/>
        </w:rPr>
      </w:pPr>
      <w:r w:rsidRPr="00A5348C">
        <w:rPr>
          <w:b/>
          <w:bCs/>
          <w:lang w:val="en-IN"/>
        </w:rPr>
        <w:t>SEIMEI-TF-001 — Technical Foundation</w:t>
      </w:r>
      <w:r w:rsidRPr="00A5348C">
        <w:rPr>
          <w:lang w:val="en-IN"/>
        </w:rPr>
        <w:br/>
        <w:t xml:space="preserve">Defines the approved technology stack, application structure, routing, shared state approach, data organization, component conventions, and other technical decisions required before implementation. </w:t>
      </w:r>
    </w:p>
    <w:p w14:paraId="69A842DB" w14:textId="77777777" w:rsidR="00987100" w:rsidRPr="00987100" w:rsidRDefault="00987100" w:rsidP="00A5348C">
      <w:pPr>
        <w:pStyle w:val="ListBullet"/>
        <w:rPr>
          <w:lang w:val="en-IN"/>
        </w:rPr>
      </w:pPr>
      <w:r w:rsidRPr="00987100">
        <w:rPr>
          <w:b/>
          <w:bCs/>
        </w:rPr>
        <w:t xml:space="preserve">Prototype Implementation Packs / Approved Build Packs: </w:t>
      </w:r>
      <w:r w:rsidRPr="00987100">
        <w:t>grouped implementation requirements, dependencies, shared state, screens, interactions, mock data, and acceptance criteria. For Version 1, related modules may be grouped into larger Prototype Implementation Packs to support rapid prototype delivery.</w:t>
      </w:r>
    </w:p>
    <w:p w14:paraId="05B5830A" w14:textId="7439D4DE" w:rsidR="00A5348C" w:rsidRPr="00A5348C" w:rsidRDefault="00A5348C" w:rsidP="00A5348C">
      <w:pPr>
        <w:pStyle w:val="ListBullet"/>
        <w:rPr>
          <w:lang w:val="en-IN"/>
        </w:rPr>
      </w:pPr>
      <w:r w:rsidRPr="00A5348C">
        <w:rPr>
          <w:b/>
          <w:bCs/>
          <w:lang w:val="en-IN"/>
        </w:rPr>
        <w:t>Implementation Prompts and Tasks</w:t>
      </w:r>
      <w:r w:rsidRPr="00A5348C">
        <w:rPr>
          <w:lang w:val="en-IN"/>
        </w:rPr>
        <w:br/>
        <w:t>Translate approved implementation requirements into executable instructions for Antigravity.</w:t>
      </w:r>
    </w:p>
    <w:p w14:paraId="2788BE8D" w14:textId="538A8FA5" w:rsidR="00F91DFC" w:rsidRDefault="00000000" w:rsidP="00A5348C">
      <w:pPr>
        <w:pStyle w:val="Heading1"/>
      </w:pPr>
      <w:r>
        <w:t>4. Development Principles</w:t>
      </w:r>
    </w:p>
    <w:p w14:paraId="4402E111" w14:textId="77777777" w:rsidR="00F91DFC" w:rsidRDefault="00000000">
      <w:pPr>
        <w:pStyle w:val="Heading2"/>
      </w:pPr>
      <w:r>
        <w:t>4.1 Build the connected product, not isolated screens</w:t>
      </w:r>
    </w:p>
    <w:p w14:paraId="3D812BB5" w14:textId="77777777" w:rsidR="00F91DFC" w:rsidRDefault="00000000">
      <w:pPr>
        <w:rPr>
          <w:rFonts w:hint="eastAsia"/>
        </w:rPr>
      </w:pPr>
      <w:r>
        <w:t>Every implemented module must fit into the employee journey. Screens must not behave as unrelated mockups when the blueprint requires a meaningful state transition or follow-up action.</w:t>
      </w:r>
    </w:p>
    <w:p w14:paraId="1F769320" w14:textId="77777777" w:rsidR="00F91DFC" w:rsidRDefault="00000000">
      <w:pPr>
        <w:pStyle w:val="Heading2"/>
      </w:pPr>
      <w:r>
        <w:t>4.2 Reuse before duplication</w:t>
      </w:r>
    </w:p>
    <w:p w14:paraId="22F6FA55" w14:textId="77777777" w:rsidR="00F91DFC" w:rsidRDefault="00000000">
      <w:pPr>
        <w:rPr>
          <w:rFonts w:hint="eastAsia"/>
        </w:rPr>
      </w:pPr>
      <w:r>
        <w:t>Repeated UI patterns, cards, charts, layouts, buttons, inputs, progress elements, and data displays should use reusable components or shared patterns rather than near-duplicate implementations.</w:t>
      </w:r>
    </w:p>
    <w:p w14:paraId="77EE6232" w14:textId="77777777" w:rsidR="00F91DFC" w:rsidRDefault="00000000">
      <w:pPr>
        <w:pStyle w:val="Heading2"/>
      </w:pPr>
      <w:r>
        <w:lastRenderedPageBreak/>
        <w:t>4.3 State before visual illusion</w:t>
      </w:r>
    </w:p>
    <w:p w14:paraId="0F3A17C5" w14:textId="77777777" w:rsidR="00F91DFC" w:rsidRDefault="00000000">
      <w:pPr>
        <w:rPr>
          <w:rFonts w:hint="eastAsia"/>
        </w:rPr>
      </w:pPr>
      <w:r>
        <w:t>Where a user action is intended to change the experience, update controlled prototype state rather than merely displaying a temporary visual effect that is inconsistent elsewhere.</w:t>
      </w:r>
    </w:p>
    <w:p w14:paraId="42AEA0EE" w14:textId="77777777" w:rsidR="00F91DFC" w:rsidRDefault="00000000">
      <w:pPr>
        <w:pStyle w:val="Heading2"/>
      </w:pPr>
      <w:r>
        <w:t>4.4 Calm clarity over feature density</w:t>
      </w:r>
    </w:p>
    <w:p w14:paraId="4060A56D" w14:textId="77777777" w:rsidR="00F91DFC" w:rsidRDefault="00000000">
      <w:pPr>
        <w:rPr>
          <w:rFonts w:hint="eastAsia"/>
        </w:rPr>
      </w:pPr>
      <w:r>
        <w:t>Do not add widgets, metrics, controls, badges, or decorative features merely to make a screen look busy. Every major element should support understanding, action, navigation, or reassurance.</w:t>
      </w:r>
    </w:p>
    <w:p w14:paraId="56B70DB4" w14:textId="77777777" w:rsidR="00F91DFC" w:rsidRDefault="00000000">
      <w:pPr>
        <w:pStyle w:val="Heading2"/>
      </w:pPr>
      <w:r>
        <w:t>4.5 Prototype honestly</w:t>
      </w:r>
    </w:p>
    <w:p w14:paraId="47959AB1" w14:textId="77777777" w:rsidR="00F91DFC" w:rsidRDefault="00000000">
      <w:pPr>
        <w:rPr>
          <w:rFonts w:hint="eastAsia"/>
        </w:rPr>
      </w:pPr>
      <w:r>
        <w:t>Illustrative scores, trends, recommendations, and AI-style responses must remain framed as prototype behavior. Do not imply clinical validation, diagnosis, or unavailable live services.</w:t>
      </w:r>
    </w:p>
    <w:p w14:paraId="515C4C25" w14:textId="77777777" w:rsidR="00F91DFC" w:rsidRDefault="00000000">
      <w:pPr>
        <w:pStyle w:val="Heading1"/>
      </w:pPr>
      <w:r>
        <w:t>5. Application Architecture Rules</w:t>
      </w:r>
    </w:p>
    <w:p w14:paraId="5CE20B18" w14:textId="77777777" w:rsidR="00F91DFC" w:rsidRDefault="00000000">
      <w:pPr>
        <w:pStyle w:val="ListBullet"/>
        <w:rPr>
          <w:rFonts w:hint="eastAsia"/>
        </w:rPr>
      </w:pPr>
      <w:r>
        <w:t>Use a clear application shell with persistent navigation where appropriate.</w:t>
      </w:r>
    </w:p>
    <w:p w14:paraId="66D087E2" w14:textId="77777777" w:rsidR="00F91DFC" w:rsidRDefault="00000000">
      <w:pPr>
        <w:pStyle w:val="ListBullet"/>
        <w:rPr>
          <w:rFonts w:hint="eastAsia"/>
        </w:rPr>
      </w:pPr>
      <w:r>
        <w:t>Keep route/page responsibilities separate from reusable UI components.</w:t>
      </w:r>
    </w:p>
    <w:p w14:paraId="68F9E614" w14:textId="77777777" w:rsidR="00F91DFC" w:rsidRDefault="00000000">
      <w:pPr>
        <w:pStyle w:val="ListBullet"/>
        <w:rPr>
          <w:rFonts w:hint="eastAsia"/>
        </w:rPr>
      </w:pPr>
      <w:r>
        <w:t>Do not place the full application implementation in a single oversized page or component.</w:t>
      </w:r>
    </w:p>
    <w:p w14:paraId="55FC8C91" w14:textId="77777777" w:rsidR="00F91DFC" w:rsidRDefault="00000000">
      <w:pPr>
        <w:pStyle w:val="ListBullet"/>
        <w:rPr>
          <w:rFonts w:hint="eastAsia"/>
        </w:rPr>
      </w:pPr>
      <w:r>
        <w:t>Organize code so that shared UI, domain modules, data, utilities, and page composition can evolve independently.</w:t>
      </w:r>
    </w:p>
    <w:p w14:paraId="54A987D1" w14:textId="77777777" w:rsidR="00F91DFC" w:rsidRDefault="00000000">
      <w:pPr>
        <w:pStyle w:val="ListBullet"/>
        <w:rPr>
          <w:rFonts w:hint="eastAsia"/>
        </w:rPr>
      </w:pPr>
      <w:r>
        <w:t>Prefer explicit, readable names over clever or ambiguous abstractions.</w:t>
      </w:r>
    </w:p>
    <w:p w14:paraId="06CC4169" w14:textId="77777777" w:rsidR="00F91DFC" w:rsidRDefault="00000000">
      <w:pPr>
        <w:pStyle w:val="ListBullet"/>
        <w:rPr>
          <w:rFonts w:hint="eastAsia"/>
        </w:rPr>
      </w:pPr>
      <w:r>
        <w:t>Avoid premature complexity, but do not use shortcuts that prevent connected prototype behavior.</w:t>
      </w:r>
    </w:p>
    <w:p w14:paraId="64F5FC82" w14:textId="77777777" w:rsidR="00F91DFC" w:rsidRDefault="00000000">
      <w:pPr>
        <w:pStyle w:val="ListBullet"/>
      </w:pPr>
      <w:r>
        <w:t>Do not introduce infrastructure that has no Version 1 demonstration value.</w:t>
      </w:r>
    </w:p>
    <w:p w14:paraId="1783639E" w14:textId="6C78394D" w:rsidR="0081343F" w:rsidRDefault="0081343F">
      <w:pPr>
        <w:pStyle w:val="ListBullet"/>
        <w:rPr>
          <w:rFonts w:hint="eastAsia"/>
        </w:rPr>
      </w:pPr>
      <w:r w:rsidRPr="0081343F">
        <w:t>The Global Development Rules define architectural principles only. Specific implementation decisions, including framework structure, routing approach, state mechanism, folder organization, and data-loading strategy, shall be defined in SEIMEI-TF-001.</w:t>
      </w:r>
    </w:p>
    <w:p w14:paraId="4BE4FD3D" w14:textId="77777777" w:rsidR="00F91DFC" w:rsidRDefault="00000000">
      <w:pPr>
        <w:pStyle w:val="Heading1"/>
      </w:pPr>
      <w:r>
        <w:t>6. Module Ownership and Boundaries</w:t>
      </w:r>
    </w:p>
    <w:p w14:paraId="2AD3EA39" w14:textId="77777777" w:rsidR="00F91DFC" w:rsidRDefault="00000000">
      <w:pPr>
        <w:rPr>
          <w:rFonts w:hint="eastAsia"/>
        </w:rPr>
      </w:pPr>
      <w:r>
        <w:t>Each major area must have a clear responsibility.</w:t>
      </w:r>
    </w:p>
    <w:p w14:paraId="1ECD571D" w14:textId="77777777" w:rsidR="00F91DFC" w:rsidRDefault="00000000">
      <w:pPr>
        <w:pStyle w:val="ListBullet"/>
        <w:rPr>
          <w:rFonts w:hint="eastAsia"/>
        </w:rPr>
      </w:pPr>
      <w:r>
        <w:t>Dashboard: current wellbeing snapshot, immediate context, and useful next actions.</w:t>
      </w:r>
    </w:p>
    <w:p w14:paraId="4693B52C" w14:textId="77777777" w:rsidR="00F91DFC" w:rsidRDefault="00000000">
      <w:pPr>
        <w:pStyle w:val="ListBullet"/>
        <w:rPr>
          <w:rFonts w:hint="eastAsia"/>
        </w:rPr>
      </w:pPr>
      <w:r>
        <w:t>Assessments: discovery and selection of available assessments.</w:t>
      </w:r>
    </w:p>
    <w:p w14:paraId="2B9A3752" w14:textId="77777777" w:rsidR="00F91DFC" w:rsidRDefault="00000000">
      <w:pPr>
        <w:pStyle w:val="ListBullet"/>
        <w:rPr>
          <w:rFonts w:hint="eastAsia"/>
        </w:rPr>
      </w:pPr>
      <w:r>
        <w:t>Stress Mapping: guided response flow and deterministic result generation.</w:t>
      </w:r>
    </w:p>
    <w:p w14:paraId="56491290" w14:textId="77777777" w:rsidR="00F91DFC" w:rsidRDefault="00000000">
      <w:pPr>
        <w:pStyle w:val="ListBullet"/>
        <w:rPr>
          <w:rFonts w:hint="eastAsia"/>
        </w:rPr>
      </w:pPr>
      <w:r>
        <w:t>Assessment Results: immediate interpretation of the completed assessment.</w:t>
      </w:r>
    </w:p>
    <w:p w14:paraId="4C5A0CFB" w14:textId="77777777" w:rsidR="00F91DFC" w:rsidRDefault="00000000">
      <w:pPr>
        <w:pStyle w:val="ListBullet"/>
        <w:rPr>
          <w:rFonts w:hint="eastAsia"/>
        </w:rPr>
      </w:pPr>
      <w:r>
        <w:t>Insights: longer-term wellbeing patterns and trends using controlled historical prototype data; this must not duplicate the immediate assessment result experience.</w:t>
      </w:r>
    </w:p>
    <w:p w14:paraId="35B0DDE3" w14:textId="77777777" w:rsidR="00F91DFC" w:rsidRDefault="00000000">
      <w:pPr>
        <w:pStyle w:val="ListBullet"/>
        <w:rPr>
          <w:rFonts w:hint="eastAsia"/>
        </w:rPr>
      </w:pPr>
      <w:r>
        <w:t>AI Wellness Companion: contextual, supportive guidance and next-step assistance.</w:t>
      </w:r>
    </w:p>
    <w:p w14:paraId="5D3D2C19" w14:textId="77777777" w:rsidR="00F91DFC" w:rsidRDefault="00000000">
      <w:pPr>
        <w:pStyle w:val="ListBullet"/>
        <w:rPr>
          <w:rFonts w:hint="eastAsia"/>
        </w:rPr>
      </w:pPr>
      <w:r>
        <w:t>My Wellness Plan: selected or recommended actions organized into a personal plan.</w:t>
      </w:r>
    </w:p>
    <w:p w14:paraId="0ED1A4BC" w14:textId="77777777" w:rsidR="00F91DFC" w:rsidRDefault="00000000">
      <w:pPr>
        <w:pStyle w:val="ListBullet"/>
        <w:rPr>
          <w:rFonts w:hint="eastAsia"/>
        </w:rPr>
      </w:pPr>
      <w:r>
        <w:t>Programs: discoverable guided experiences, activities, sessions, and Wellbeing Hive-related offerings.</w:t>
      </w:r>
    </w:p>
    <w:p w14:paraId="1BA9781F" w14:textId="77777777" w:rsidR="00F91DFC" w:rsidRDefault="00000000">
      <w:pPr>
        <w:pStyle w:val="ListBullet"/>
        <w:rPr>
          <w:rFonts w:hint="eastAsia"/>
        </w:rPr>
      </w:pPr>
      <w:r>
        <w:t>Resources: self-guided content, reset tools, and supportive materials.</w:t>
      </w:r>
    </w:p>
    <w:p w14:paraId="4F71FD1A" w14:textId="77777777" w:rsidR="00F91DFC" w:rsidRDefault="00000000">
      <w:pPr>
        <w:rPr>
          <w:rFonts w:hint="eastAsia"/>
        </w:rPr>
      </w:pPr>
      <w:r>
        <w:t>If Programs and Resources share implementation patterns or data, they may be implemented together, but they remain distinct user destinations when represented separately in navigation.</w:t>
      </w:r>
    </w:p>
    <w:p w14:paraId="63079EFE" w14:textId="77777777" w:rsidR="00F91DFC" w:rsidRDefault="00000000">
      <w:pPr>
        <w:pStyle w:val="Heading1"/>
      </w:pPr>
      <w:r>
        <w:t>7. Navigation and Journey Rules</w:t>
      </w:r>
    </w:p>
    <w:p w14:paraId="366B5A3B" w14:textId="77777777" w:rsidR="00F91DFC" w:rsidRDefault="00000000">
      <w:pPr>
        <w:rPr>
          <w:rFonts w:hint="eastAsia"/>
        </w:rPr>
      </w:pPr>
      <w:r>
        <w:t>Navigation must reflect the information architecture defined by the Master Blueprint. A navigation destination must either have a meaningful prototype destination or be intentionally excluded from the implemented Version 1 scope.</w:t>
      </w:r>
    </w:p>
    <w:p w14:paraId="4F7148BF" w14:textId="77777777" w:rsidR="00F91DFC" w:rsidRDefault="00000000">
      <w:pPr>
        <w:rPr>
          <w:rFonts w:hint="eastAsia"/>
        </w:rPr>
      </w:pPr>
      <w:r>
        <w:lastRenderedPageBreak/>
        <w:t>The primary demonstration flow must remain easy to execute:</w:t>
      </w:r>
    </w:p>
    <w:p w14:paraId="4800B3E2" w14:textId="77777777" w:rsidR="00F91DFC" w:rsidRDefault="00000000">
      <w:pPr>
        <w:pStyle w:val="ListNumber"/>
        <w:rPr>
          <w:rFonts w:hint="eastAsia"/>
        </w:rPr>
      </w:pPr>
      <w:r>
        <w:t>Dashboard</w:t>
      </w:r>
    </w:p>
    <w:p w14:paraId="5E01BF8A" w14:textId="77777777" w:rsidR="00F91DFC" w:rsidRDefault="00000000">
      <w:pPr>
        <w:pStyle w:val="ListNumber"/>
        <w:rPr>
          <w:rFonts w:hint="eastAsia"/>
        </w:rPr>
      </w:pPr>
      <w:r>
        <w:t>Wellbeing check-in or current-state interaction</w:t>
      </w:r>
    </w:p>
    <w:p w14:paraId="041DF431" w14:textId="77777777" w:rsidR="00F91DFC" w:rsidRDefault="00000000">
      <w:pPr>
        <w:pStyle w:val="ListNumber"/>
        <w:rPr>
          <w:rFonts w:hint="eastAsia"/>
        </w:rPr>
      </w:pPr>
      <w:r>
        <w:t>Assessments</w:t>
      </w:r>
    </w:p>
    <w:p w14:paraId="0C2DB43A" w14:textId="77777777" w:rsidR="00F91DFC" w:rsidRDefault="00000000">
      <w:pPr>
        <w:pStyle w:val="ListNumber"/>
        <w:rPr>
          <w:rFonts w:hint="eastAsia"/>
        </w:rPr>
      </w:pPr>
      <w:r>
        <w:t>Stress Mapping</w:t>
      </w:r>
    </w:p>
    <w:p w14:paraId="5067BFEE" w14:textId="77777777" w:rsidR="00F91DFC" w:rsidRDefault="00000000">
      <w:pPr>
        <w:pStyle w:val="ListNumber"/>
        <w:rPr>
          <w:rFonts w:hint="eastAsia"/>
        </w:rPr>
      </w:pPr>
      <w:r>
        <w:t>Assessment Results</w:t>
      </w:r>
    </w:p>
    <w:p w14:paraId="373AE368" w14:textId="77777777" w:rsidR="00F91DFC" w:rsidRDefault="00000000">
      <w:pPr>
        <w:pStyle w:val="ListNumber"/>
        <w:rPr>
          <w:rFonts w:hint="eastAsia"/>
        </w:rPr>
      </w:pPr>
      <w:r>
        <w:t>Insights and/or recommendations where relevant</w:t>
      </w:r>
    </w:p>
    <w:p w14:paraId="6932CD5E" w14:textId="77777777" w:rsidR="00F91DFC" w:rsidRDefault="00000000">
      <w:pPr>
        <w:pStyle w:val="ListNumber"/>
        <w:rPr>
          <w:rFonts w:hint="eastAsia"/>
        </w:rPr>
      </w:pPr>
      <w:r>
        <w:t>AI Wellness Companion</w:t>
      </w:r>
    </w:p>
    <w:p w14:paraId="5CFD7F04" w14:textId="77777777" w:rsidR="00F91DFC" w:rsidRDefault="00000000">
      <w:pPr>
        <w:pStyle w:val="ListNumber"/>
        <w:rPr>
          <w:rFonts w:hint="eastAsia"/>
        </w:rPr>
      </w:pPr>
      <w:r>
        <w:t>My Wellness Plan</w:t>
      </w:r>
    </w:p>
    <w:p w14:paraId="03FE9D90" w14:textId="77777777" w:rsidR="00F91DFC" w:rsidRDefault="00000000">
      <w:pPr>
        <w:pStyle w:val="ListNumber"/>
        <w:rPr>
          <w:rFonts w:hint="eastAsia"/>
        </w:rPr>
      </w:pPr>
      <w:r>
        <w:t>Programs or Resources / Wellbeing Hive connection</w:t>
      </w:r>
    </w:p>
    <w:p w14:paraId="59EF605F" w14:textId="77777777" w:rsidR="00F91DFC" w:rsidRDefault="00000000">
      <w:pPr>
        <w:rPr>
          <w:rFonts w:hint="eastAsia"/>
        </w:rPr>
      </w:pPr>
      <w:r>
        <w:t>The implementation may allow alternative navigation paths, but it must not break or obscure this primary story.</w:t>
      </w:r>
    </w:p>
    <w:p w14:paraId="4F510C27" w14:textId="77777777" w:rsidR="00F91DFC" w:rsidRDefault="00000000">
      <w:pPr>
        <w:pStyle w:val="Heading1"/>
      </w:pPr>
      <w:r>
        <w:t>8. Cross-Module Prototype State Rules</w:t>
      </w:r>
    </w:p>
    <w:p w14:paraId="734C26BB" w14:textId="77777777" w:rsidR="00F91DFC" w:rsidRDefault="00000000">
      <w:pPr>
        <w:rPr>
          <w:rFonts w:hint="eastAsia"/>
        </w:rPr>
      </w:pPr>
      <w:r>
        <w:t>The prototype must maintain a coherent simulated employee state across relevant modules.</w:t>
      </w:r>
    </w:p>
    <w:p w14:paraId="4B76C9B8" w14:textId="77777777" w:rsidR="00F91DFC" w:rsidRDefault="00000000">
      <w:pPr>
        <w:pStyle w:val="ListBullet"/>
        <w:rPr>
          <w:rFonts w:hint="eastAsia"/>
        </w:rPr>
      </w:pPr>
      <w:r>
        <w:t>Current wellbeing check-in.</w:t>
      </w:r>
    </w:p>
    <w:p w14:paraId="2725865D" w14:textId="77777777" w:rsidR="00F91DFC" w:rsidRDefault="00000000">
      <w:pPr>
        <w:pStyle w:val="ListBullet"/>
        <w:rPr>
          <w:rFonts w:hint="eastAsia"/>
        </w:rPr>
      </w:pPr>
      <w:r>
        <w:t>Overall wellbeing or equivalent controlled indicator.</w:t>
      </w:r>
    </w:p>
    <w:p w14:paraId="65A0748D" w14:textId="77777777" w:rsidR="00F91DFC" w:rsidRDefault="00000000">
      <w:pPr>
        <w:pStyle w:val="ListBullet"/>
        <w:rPr>
          <w:rFonts w:hint="eastAsia"/>
        </w:rPr>
      </w:pPr>
      <w:r>
        <w:t>Current stress indicator.</w:t>
      </w:r>
    </w:p>
    <w:p w14:paraId="57A42C19" w14:textId="77777777" w:rsidR="00F91DFC" w:rsidRDefault="00000000">
      <w:pPr>
        <w:pStyle w:val="ListBullet"/>
        <w:rPr>
          <w:rFonts w:hint="eastAsia"/>
        </w:rPr>
      </w:pPr>
      <w:r>
        <w:t>Latest Stress Mapping result.</w:t>
      </w:r>
    </w:p>
    <w:p w14:paraId="503CA3FB" w14:textId="77777777" w:rsidR="00F91DFC" w:rsidRDefault="00000000">
      <w:pPr>
        <w:pStyle w:val="ListBullet"/>
        <w:rPr>
          <w:rFonts w:hint="eastAsia"/>
        </w:rPr>
      </w:pPr>
      <w:r>
        <w:t>Primary stress contributors.</w:t>
      </w:r>
    </w:p>
    <w:p w14:paraId="416BB969" w14:textId="77777777" w:rsidR="00F91DFC" w:rsidRDefault="00000000">
      <w:pPr>
        <w:pStyle w:val="ListBullet"/>
        <w:rPr>
          <w:rFonts w:hint="eastAsia"/>
        </w:rPr>
      </w:pPr>
      <w:r>
        <w:t>Peak stress period or identified pattern where represented.</w:t>
      </w:r>
    </w:p>
    <w:p w14:paraId="5CB4DA31" w14:textId="77777777" w:rsidR="00F91DFC" w:rsidRDefault="00000000">
      <w:pPr>
        <w:pStyle w:val="ListBullet"/>
        <w:rPr>
          <w:rFonts w:hint="eastAsia"/>
        </w:rPr>
      </w:pPr>
      <w:r>
        <w:t>Generated recommendations.</w:t>
      </w:r>
    </w:p>
    <w:p w14:paraId="21237CF8" w14:textId="77777777" w:rsidR="00F91DFC" w:rsidRDefault="00000000">
      <w:pPr>
        <w:pStyle w:val="ListBullet"/>
        <w:rPr>
          <w:rFonts w:hint="eastAsia"/>
        </w:rPr>
      </w:pPr>
      <w:r>
        <w:t>Selected or saved Wellness Plan activities.</w:t>
      </w:r>
    </w:p>
    <w:p w14:paraId="697DF089" w14:textId="77777777" w:rsidR="00F91DFC" w:rsidRDefault="00000000">
      <w:pPr>
        <w:pStyle w:val="ListBullet"/>
        <w:rPr>
          <w:rFonts w:hint="eastAsia"/>
        </w:rPr>
      </w:pPr>
      <w:r>
        <w:t>Relevant completion states.</w:t>
      </w:r>
    </w:p>
    <w:p w14:paraId="1F81ABB0" w14:textId="77777777" w:rsidR="00F91DFC" w:rsidRDefault="00000000">
      <w:pPr>
        <w:rPr>
          <w:rFonts w:hint="eastAsia"/>
        </w:rPr>
      </w:pPr>
      <w:r>
        <w:t>When state changes, relevant destinations should reflect the change where practical. A completed assessment should be capable of influencing the result experience and contextual follow-up areas. Adding an activity to the Wellness Plan should produce a visible, persistent prototype outcome during the session.</w:t>
      </w:r>
    </w:p>
    <w:p w14:paraId="4CA43256" w14:textId="77777777" w:rsidR="00F91DFC" w:rsidRDefault="00000000">
      <w:pPr>
        <w:pStyle w:val="Heading1"/>
      </w:pPr>
      <w:r>
        <w:t>9. Mock Data and Demo-State Rules</w:t>
      </w:r>
    </w:p>
    <w:p w14:paraId="522BFE4F" w14:textId="77777777" w:rsidR="00F91DFC" w:rsidRDefault="00000000">
      <w:pPr>
        <w:pStyle w:val="ListBullet"/>
        <w:rPr>
          <w:rFonts w:hint="eastAsia"/>
        </w:rPr>
      </w:pPr>
      <w:r>
        <w:t>All default data must be intentional, realistic, and presentation-ready.</w:t>
      </w:r>
    </w:p>
    <w:p w14:paraId="7CC7FA35" w14:textId="77777777" w:rsidR="00F91DFC" w:rsidRDefault="00000000">
      <w:pPr>
        <w:pStyle w:val="ListBullet"/>
        <w:rPr>
          <w:rFonts w:hint="eastAsia"/>
        </w:rPr>
      </w:pPr>
      <w:r>
        <w:t>The application must launch with enough populated data to demonstrate dashboards, charts, recommendations, and programs without requiring setup.</w:t>
      </w:r>
    </w:p>
    <w:p w14:paraId="1ED6B778" w14:textId="77777777" w:rsidR="00F91DFC" w:rsidRDefault="00000000">
      <w:pPr>
        <w:pStyle w:val="ListBullet"/>
        <w:rPr>
          <w:rFonts w:hint="eastAsia"/>
        </w:rPr>
      </w:pPr>
      <w:r>
        <w:t>Avoid empty states unless the empty state itself is being demonstrated.</w:t>
      </w:r>
    </w:p>
    <w:p w14:paraId="2E4945F2" w14:textId="77777777" w:rsidR="00F91DFC" w:rsidRDefault="00000000">
      <w:pPr>
        <w:pStyle w:val="ListBullet"/>
        <w:rPr>
          <w:rFonts w:hint="eastAsia"/>
        </w:rPr>
      </w:pPr>
      <w:r>
        <w:t>Use stable identifiers and consistent relationships between related mock entities.</w:t>
      </w:r>
    </w:p>
    <w:p w14:paraId="4C0D161A" w14:textId="77777777" w:rsidR="00F91DFC" w:rsidRDefault="00000000">
      <w:pPr>
        <w:pStyle w:val="ListBullet"/>
        <w:rPr>
          <w:rFonts w:hint="eastAsia"/>
        </w:rPr>
      </w:pPr>
      <w:r>
        <w:t>Keep mock data separate from presentational components where practical.</w:t>
      </w:r>
    </w:p>
    <w:p w14:paraId="2D15BE56" w14:textId="77777777" w:rsidR="00F91DFC" w:rsidRDefault="00000000">
      <w:pPr>
        <w:pStyle w:val="ListBullet"/>
        <w:rPr>
          <w:rFonts w:hint="eastAsia"/>
        </w:rPr>
      </w:pPr>
      <w:r>
        <w:t>Do not scatter inconsistent hard-coded copies of the same employee or wellbeing values across unrelated files.</w:t>
      </w:r>
    </w:p>
    <w:p w14:paraId="3633A962" w14:textId="77777777" w:rsidR="00F91DFC" w:rsidRDefault="00000000">
      <w:pPr>
        <w:pStyle w:val="ListBullet"/>
        <w:rPr>
          <w:rFonts w:hint="eastAsia"/>
        </w:rPr>
      </w:pPr>
      <w:r>
        <w:t>Demo values must be non-alarming and supportive in tone unless a specific scenario requires otherwise.</w:t>
      </w:r>
    </w:p>
    <w:p w14:paraId="76F5DAA8" w14:textId="77777777" w:rsidR="00F91DFC" w:rsidRDefault="00000000">
      <w:pPr>
        <w:pStyle w:val="Heading1"/>
      </w:pPr>
      <w:r>
        <w:t>10. Assessment and Result Rules</w:t>
      </w:r>
    </w:p>
    <w:p w14:paraId="50D258DD" w14:textId="77777777" w:rsidR="00F91DFC" w:rsidRDefault="00000000">
      <w:pPr>
        <w:rPr>
          <w:rFonts w:hint="eastAsia"/>
        </w:rPr>
      </w:pPr>
      <w:r>
        <w:t>Stress Mapping is an illustrative prototype assessment, not a clinical instrument.</w:t>
      </w:r>
    </w:p>
    <w:p w14:paraId="30A7FD9D" w14:textId="77777777" w:rsidR="00F91DFC" w:rsidRDefault="00000000">
      <w:pPr>
        <w:pStyle w:val="ListBullet"/>
        <w:rPr>
          <w:rFonts w:hint="eastAsia"/>
        </w:rPr>
      </w:pPr>
      <w:r>
        <w:t>Use a guided multi-step flow with clear progress and understandable language.</w:t>
      </w:r>
    </w:p>
    <w:p w14:paraId="37B93605" w14:textId="77777777" w:rsidR="00F91DFC" w:rsidRDefault="00000000">
      <w:pPr>
        <w:pStyle w:val="ListBullet"/>
        <w:rPr>
          <w:rFonts w:hint="eastAsia"/>
        </w:rPr>
      </w:pPr>
      <w:r>
        <w:lastRenderedPageBreak/>
        <w:t>Response options must be internally consistent and deterministic.</w:t>
      </w:r>
    </w:p>
    <w:p w14:paraId="575A2A51" w14:textId="77777777" w:rsidR="00F91DFC" w:rsidRDefault="00000000">
      <w:pPr>
        <w:pStyle w:val="ListBullet"/>
        <w:rPr>
          <w:rFonts w:hint="eastAsia"/>
        </w:rPr>
      </w:pPr>
      <w:r>
        <w:t>The same response pattern should produce the same prototype result.</w:t>
      </w:r>
    </w:p>
    <w:p w14:paraId="391650B9" w14:textId="77777777" w:rsidR="00F91DFC" w:rsidRDefault="00000000">
      <w:pPr>
        <w:pStyle w:val="ListBullet"/>
        <w:rPr>
          <w:rFonts w:hint="eastAsia"/>
        </w:rPr>
      </w:pPr>
      <w:r>
        <w:t>Responses should influence the displayed stress intensity, contributor pattern, timing/pattern where applicable, insight summary, and/or recommendations.</w:t>
      </w:r>
    </w:p>
    <w:p w14:paraId="2823A73E" w14:textId="77777777" w:rsidR="00F91DFC" w:rsidRDefault="00000000">
      <w:pPr>
        <w:pStyle w:val="ListBullet"/>
        <w:rPr>
          <w:rFonts w:hint="eastAsia"/>
        </w:rPr>
      </w:pPr>
      <w:r>
        <w:t>Results must explain patterns in human language rather than presenting an unexplained score.</w:t>
      </w:r>
    </w:p>
    <w:p w14:paraId="7AD3CDC9" w14:textId="77777777" w:rsidR="00F91DFC" w:rsidRDefault="00000000">
      <w:pPr>
        <w:pStyle w:val="ListBullet"/>
        <w:rPr>
          <w:rFonts w:hint="eastAsia"/>
        </w:rPr>
      </w:pPr>
      <w:r>
        <w:t>Do not claim medical diagnosis, clinical validation, or therapeutic certainty.</w:t>
      </w:r>
    </w:p>
    <w:p w14:paraId="2A8A972D" w14:textId="77777777" w:rsidR="00F91DFC" w:rsidRDefault="00000000">
      <w:pPr>
        <w:pStyle w:val="Heading1"/>
      </w:pPr>
      <w:r>
        <w:t>11. AI Wellness Companion Rules</w:t>
      </w:r>
    </w:p>
    <w:p w14:paraId="21D65644" w14:textId="77777777" w:rsidR="00F91DFC" w:rsidRDefault="00000000">
      <w:pPr>
        <w:pStyle w:val="ListBullet"/>
        <w:rPr>
          <w:rFonts w:hint="eastAsia"/>
        </w:rPr>
      </w:pPr>
      <w:r>
        <w:t>The AI Companion is supportive, contextual, and action-oriented.</w:t>
      </w:r>
    </w:p>
    <w:p w14:paraId="36B83C08" w14:textId="77777777" w:rsidR="00F91DFC" w:rsidRDefault="00000000">
      <w:pPr>
        <w:pStyle w:val="ListBullet"/>
        <w:rPr>
          <w:rFonts w:hint="eastAsia"/>
        </w:rPr>
      </w:pPr>
      <w:r>
        <w:t>It must not diagnose conditions, prescribe treatment, or replace professional care.</w:t>
      </w:r>
    </w:p>
    <w:p w14:paraId="54E3C3C4" w14:textId="77777777" w:rsidR="00F91DFC" w:rsidRDefault="00000000">
      <w:pPr>
        <w:pStyle w:val="ListBullet"/>
        <w:rPr>
          <w:rFonts w:hint="eastAsia"/>
        </w:rPr>
      </w:pPr>
      <w:r>
        <w:t>For Version 1, contextual guidance based on controlled prototype state is sufficient.</w:t>
      </w:r>
    </w:p>
    <w:p w14:paraId="40DA0D45" w14:textId="77777777" w:rsidR="00F91DFC" w:rsidRDefault="00000000">
      <w:pPr>
        <w:pStyle w:val="ListBullet"/>
        <w:rPr>
          <w:rFonts w:hint="eastAsia"/>
        </w:rPr>
      </w:pPr>
      <w:r>
        <w:t>A free-form chat experience is optional and must not become a dependency for prototype completion.</w:t>
      </w:r>
    </w:p>
    <w:p w14:paraId="083BEC75" w14:textId="77777777" w:rsidR="00F91DFC" w:rsidRDefault="00000000">
      <w:pPr>
        <w:pStyle w:val="ListBullet"/>
        <w:rPr>
          <w:rFonts w:hint="eastAsia"/>
        </w:rPr>
      </w:pPr>
      <w:r>
        <w:t>Suggested actions should connect logically to assessments, recommendations, programs, resources, or the Wellness Plan where appropriate.</w:t>
      </w:r>
    </w:p>
    <w:p w14:paraId="7DEAF68D" w14:textId="77777777" w:rsidR="00F91DFC" w:rsidRDefault="00000000">
      <w:pPr>
        <w:pStyle w:val="ListBullet"/>
        <w:rPr>
          <w:rFonts w:hint="eastAsia"/>
        </w:rPr>
      </w:pPr>
      <w:r>
        <w:t>Avoid presenting generic chatbot filler as if it were personalized intelligence.</w:t>
      </w:r>
    </w:p>
    <w:p w14:paraId="3A018C50" w14:textId="77777777" w:rsidR="00F91DFC" w:rsidRDefault="00000000">
      <w:pPr>
        <w:pStyle w:val="Heading1"/>
      </w:pPr>
      <w:r>
        <w:t>12. Wellness Plan and Recommendation Rules</w:t>
      </w:r>
    </w:p>
    <w:p w14:paraId="6870B419" w14:textId="77777777" w:rsidR="00F91DFC" w:rsidRDefault="00000000">
      <w:pPr>
        <w:pStyle w:val="ListBullet"/>
        <w:rPr>
          <w:rFonts w:hint="eastAsia"/>
        </w:rPr>
      </w:pPr>
      <w:r>
        <w:t>Recommendations must have a clear reason for appearing within the prototype context.</w:t>
      </w:r>
    </w:p>
    <w:p w14:paraId="46BA1785" w14:textId="77777777" w:rsidR="00F91DFC" w:rsidRDefault="00000000">
      <w:pPr>
        <w:pStyle w:val="ListBullet"/>
        <w:rPr>
          <w:rFonts w:hint="eastAsia"/>
        </w:rPr>
      </w:pPr>
      <w:r>
        <w:t>At least one recommendation path must lead to a visible action or state change.</w:t>
      </w:r>
    </w:p>
    <w:p w14:paraId="6C252D7E" w14:textId="77777777" w:rsidR="00F91DFC" w:rsidRDefault="00000000">
      <w:pPr>
        <w:pStyle w:val="ListBullet"/>
        <w:rPr>
          <w:rFonts w:hint="eastAsia"/>
        </w:rPr>
      </w:pPr>
      <w:r>
        <w:t>Adding, selecting, or saving an activity should be reflected in the Wellness Plan during the prototype session.</w:t>
      </w:r>
    </w:p>
    <w:p w14:paraId="694F355B" w14:textId="77777777" w:rsidR="00F91DFC" w:rsidRDefault="00000000">
      <w:pPr>
        <w:pStyle w:val="ListBullet"/>
        <w:rPr>
          <w:rFonts w:hint="eastAsia"/>
        </w:rPr>
      </w:pPr>
      <w:r>
        <w:t>The Wellness Plan should feel like an organized personal journey, not a static task list.</w:t>
      </w:r>
    </w:p>
    <w:p w14:paraId="1EBEC432" w14:textId="77777777" w:rsidR="00F91DFC" w:rsidRDefault="00000000">
      <w:pPr>
        <w:pStyle w:val="ListBullet"/>
        <w:rPr>
          <w:rFonts w:hint="eastAsia"/>
        </w:rPr>
      </w:pPr>
      <w:r>
        <w:t>Avoid excessive taskification or punitive progress mechanics.</w:t>
      </w:r>
    </w:p>
    <w:p w14:paraId="1779675E" w14:textId="77777777" w:rsidR="00F91DFC" w:rsidRDefault="00000000">
      <w:pPr>
        <w:pStyle w:val="Heading1"/>
      </w:pPr>
      <w:r>
        <w:t>13. UI and Design System Rules</w:t>
      </w:r>
    </w:p>
    <w:p w14:paraId="277F3347" w14:textId="77777777" w:rsidR="00F91DFC" w:rsidRDefault="00000000">
      <w:pPr>
        <w:pStyle w:val="ListBullet"/>
        <w:rPr>
          <w:rFonts w:hint="eastAsia"/>
        </w:rPr>
      </w:pPr>
      <w:r>
        <w:t>Use a coherent visual system across the entire application.</w:t>
      </w:r>
    </w:p>
    <w:p w14:paraId="55DEF220" w14:textId="77777777" w:rsidR="00F91DFC" w:rsidRDefault="00000000">
      <w:pPr>
        <w:pStyle w:val="ListBullet"/>
        <w:rPr>
          <w:rFonts w:hint="eastAsia"/>
        </w:rPr>
      </w:pPr>
      <w:r>
        <w:t>Define and reuse typography, spacing, surface, radius, border, icon, and interaction patterns consistently.</w:t>
      </w:r>
    </w:p>
    <w:p w14:paraId="64FB8C77" w14:textId="77777777" w:rsidR="00F91DFC" w:rsidRDefault="00000000">
      <w:pPr>
        <w:pStyle w:val="ListBullet"/>
        <w:rPr>
          <w:rFonts w:hint="eastAsia"/>
        </w:rPr>
      </w:pPr>
      <w:r>
        <w:t>Do not redesign shared components independently on each page.</w:t>
      </w:r>
    </w:p>
    <w:p w14:paraId="21489F14" w14:textId="77777777" w:rsidR="00F91DFC" w:rsidRDefault="00000000">
      <w:pPr>
        <w:pStyle w:val="ListBullet"/>
        <w:rPr>
          <w:rFonts w:hint="eastAsia"/>
        </w:rPr>
      </w:pPr>
      <w:r>
        <w:t>Prefer visual hierarchy and whitespace over unnecessary containers.</w:t>
      </w:r>
    </w:p>
    <w:p w14:paraId="7A0B80AD" w14:textId="77777777" w:rsidR="00F91DFC" w:rsidRDefault="00000000">
      <w:pPr>
        <w:pStyle w:val="ListBullet"/>
        <w:rPr>
          <w:rFonts w:hint="eastAsia"/>
        </w:rPr>
      </w:pPr>
      <w:r>
        <w:t>Use charts and percentages only when they improve understanding.</w:t>
      </w:r>
    </w:p>
    <w:p w14:paraId="265478D1" w14:textId="77777777" w:rsidR="00F91DFC" w:rsidRDefault="00000000">
      <w:pPr>
        <w:pStyle w:val="ListBullet"/>
        <w:rPr>
          <w:rFonts w:hint="eastAsia"/>
        </w:rPr>
      </w:pPr>
      <w:r>
        <w:t>Every chart must have sufficient context through labels, summaries, or adjacent insight text.</w:t>
      </w:r>
    </w:p>
    <w:p w14:paraId="11ABA918" w14:textId="77777777" w:rsidR="00F91DFC" w:rsidRDefault="00000000">
      <w:pPr>
        <w:pStyle w:val="ListBullet"/>
        <w:rPr>
          <w:rFonts w:hint="eastAsia"/>
        </w:rPr>
      </w:pPr>
      <w:r>
        <w:t>Avoid visual noise, excessive gradients, arbitrary shadows, or dashboard clutter.</w:t>
      </w:r>
    </w:p>
    <w:p w14:paraId="0182B5EB" w14:textId="77777777" w:rsidR="00F91DFC" w:rsidRDefault="00000000">
      <w:pPr>
        <w:pStyle w:val="ListBullet"/>
        <w:rPr>
          <w:rFonts w:hint="eastAsia"/>
        </w:rPr>
      </w:pPr>
      <w:r>
        <w:t>The overall tone must remain calm, premium, approachable, and enterprise-ready.</w:t>
      </w:r>
    </w:p>
    <w:p w14:paraId="0E89B4B1" w14:textId="77777777" w:rsidR="00F91DFC" w:rsidRDefault="00000000">
      <w:pPr>
        <w:pStyle w:val="Heading1"/>
      </w:pPr>
      <w:r>
        <w:t>14. Responsive and Accessibility Rules</w:t>
      </w:r>
    </w:p>
    <w:p w14:paraId="53E5A63E" w14:textId="77777777" w:rsidR="00F91DFC" w:rsidRDefault="00000000">
      <w:pPr>
        <w:pStyle w:val="ListBullet"/>
        <w:rPr>
          <w:rFonts w:hint="eastAsia"/>
        </w:rPr>
      </w:pPr>
      <w:r>
        <w:t>The prototype must remain usable across common desktop and mobile viewport sizes.</w:t>
      </w:r>
    </w:p>
    <w:p w14:paraId="2C2789DB" w14:textId="77777777" w:rsidR="00F91DFC" w:rsidRDefault="00000000">
      <w:pPr>
        <w:pStyle w:val="ListBullet"/>
        <w:rPr>
          <w:rFonts w:hint="eastAsia"/>
        </w:rPr>
      </w:pPr>
      <w:r>
        <w:t>Do not treat responsiveness as a final cosmetic patch.</w:t>
      </w:r>
    </w:p>
    <w:p w14:paraId="03E052F4" w14:textId="77777777" w:rsidR="00F91DFC" w:rsidRDefault="00000000">
      <w:pPr>
        <w:pStyle w:val="ListBullet"/>
        <w:rPr>
          <w:rFonts w:hint="eastAsia"/>
        </w:rPr>
      </w:pPr>
      <w:r>
        <w:t>Navigation must adapt intentionally rather than simply overflowing.</w:t>
      </w:r>
    </w:p>
    <w:p w14:paraId="4FDB1D8D" w14:textId="77777777" w:rsidR="00F91DFC" w:rsidRDefault="00000000">
      <w:pPr>
        <w:pStyle w:val="ListBullet"/>
        <w:rPr>
          <w:rFonts w:hint="eastAsia"/>
        </w:rPr>
      </w:pPr>
      <w:r>
        <w:t>Interactive controls must remain usable by pointer and keyboard where the framework supports it.</w:t>
      </w:r>
    </w:p>
    <w:p w14:paraId="24098BEE" w14:textId="77777777" w:rsidR="00F91DFC" w:rsidRDefault="00000000">
      <w:pPr>
        <w:pStyle w:val="ListBullet"/>
        <w:rPr>
          <w:rFonts w:hint="eastAsia"/>
        </w:rPr>
      </w:pPr>
      <w:r>
        <w:t>Maintain readable text, meaningful labels, visible interaction states, and sufficient contrast.</w:t>
      </w:r>
    </w:p>
    <w:p w14:paraId="1D49FDE8" w14:textId="77777777" w:rsidR="00F91DFC" w:rsidRDefault="00000000">
      <w:pPr>
        <w:pStyle w:val="ListBullet"/>
        <w:rPr>
          <w:rFonts w:hint="eastAsia"/>
        </w:rPr>
      </w:pPr>
      <w:r>
        <w:t>Do not rely on color alone to communicate important status or meaning.</w:t>
      </w:r>
    </w:p>
    <w:p w14:paraId="3A9E7BF5" w14:textId="77777777" w:rsidR="00F91DFC" w:rsidRDefault="00000000">
      <w:pPr>
        <w:pStyle w:val="Heading1"/>
      </w:pPr>
      <w:r>
        <w:lastRenderedPageBreak/>
        <w:t>15. Interaction and Motion Rules</w:t>
      </w:r>
    </w:p>
    <w:p w14:paraId="6D063533" w14:textId="77777777" w:rsidR="00F91DFC" w:rsidRDefault="00000000">
      <w:pPr>
        <w:pStyle w:val="ListBullet"/>
        <w:rPr>
          <w:rFonts w:hint="eastAsia"/>
        </w:rPr>
      </w:pPr>
      <w:r>
        <w:t>Interactions should communicate cause and effect.</w:t>
      </w:r>
    </w:p>
    <w:p w14:paraId="2233E582" w14:textId="77777777" w:rsidR="00F91DFC" w:rsidRDefault="00000000">
      <w:pPr>
        <w:pStyle w:val="ListBullet"/>
        <w:rPr>
          <w:rFonts w:hint="eastAsia"/>
        </w:rPr>
      </w:pPr>
      <w:r>
        <w:t>Use motion to support orientation, transitions, progress, feedback, or state change.</w:t>
      </w:r>
    </w:p>
    <w:p w14:paraId="3BF868FE" w14:textId="77777777" w:rsidR="00F91DFC" w:rsidRDefault="00000000">
      <w:pPr>
        <w:pStyle w:val="ListBullet"/>
        <w:rPr>
          <w:rFonts w:hint="eastAsia"/>
        </w:rPr>
      </w:pPr>
      <w:r>
        <w:t>Keep animation restrained and fast enough for a professional product.</w:t>
      </w:r>
    </w:p>
    <w:p w14:paraId="43E0BE07" w14:textId="77777777" w:rsidR="00F91DFC" w:rsidRDefault="00000000">
      <w:pPr>
        <w:pStyle w:val="ListBullet"/>
        <w:rPr>
          <w:rFonts w:hint="eastAsia"/>
        </w:rPr>
      </w:pPr>
      <w:r>
        <w:t>Do not add decorative motion that delays the primary demonstration.</w:t>
      </w:r>
    </w:p>
    <w:p w14:paraId="1FE6DFA5" w14:textId="77777777" w:rsidR="00F91DFC" w:rsidRDefault="00000000">
      <w:pPr>
        <w:pStyle w:val="ListBullet"/>
        <w:rPr>
          <w:rFonts w:hint="eastAsia"/>
        </w:rPr>
      </w:pPr>
      <w:r>
        <w:t>Loading or processing states should be believable but must not depend on external services.</w:t>
      </w:r>
    </w:p>
    <w:p w14:paraId="771E9341" w14:textId="77777777" w:rsidR="00F91DFC" w:rsidRDefault="00000000">
      <w:pPr>
        <w:pStyle w:val="ListBullet"/>
        <w:rPr>
          <w:rFonts w:hint="eastAsia"/>
        </w:rPr>
      </w:pPr>
      <w:r>
        <w:t>Avoid auto-playing experiences that reduce presenter control.</w:t>
      </w:r>
    </w:p>
    <w:p w14:paraId="6B042E67" w14:textId="77777777" w:rsidR="00F91DFC" w:rsidRDefault="00000000">
      <w:pPr>
        <w:pStyle w:val="Heading1"/>
      </w:pPr>
      <w:r>
        <w:t>16. Code Quality and Implementation Discipline</w:t>
      </w:r>
    </w:p>
    <w:p w14:paraId="1A75271F" w14:textId="77777777" w:rsidR="00F91DFC" w:rsidRDefault="00000000">
      <w:pPr>
        <w:pStyle w:val="ListBullet"/>
        <w:rPr>
          <w:rFonts w:hint="eastAsia"/>
        </w:rPr>
      </w:pPr>
      <w:r>
        <w:t>Implement readable, maintainable code appropriate to a prototype expected to evolve.</w:t>
      </w:r>
    </w:p>
    <w:p w14:paraId="1B6A93ED" w14:textId="77777777" w:rsidR="00F91DFC" w:rsidRDefault="00000000">
      <w:pPr>
        <w:pStyle w:val="ListBullet"/>
        <w:rPr>
          <w:rFonts w:hint="eastAsia"/>
        </w:rPr>
      </w:pPr>
      <w:r>
        <w:t>Remove dead code, unused imports, abandoned components, and duplicate logic before final handoff.</w:t>
      </w:r>
    </w:p>
    <w:p w14:paraId="62B99F65" w14:textId="77777777" w:rsidR="00F91DFC" w:rsidRDefault="00000000">
      <w:pPr>
        <w:pStyle w:val="ListBullet"/>
        <w:rPr>
          <w:rFonts w:hint="eastAsia"/>
        </w:rPr>
      </w:pPr>
      <w:r>
        <w:t>Do not leave obvious placeholder text, lorem ipsum, broken controls, or unfinished routes in the presentation build.</w:t>
      </w:r>
    </w:p>
    <w:p w14:paraId="0624DDA8" w14:textId="77777777" w:rsidR="00F91DFC" w:rsidRDefault="00000000">
      <w:pPr>
        <w:pStyle w:val="ListBullet"/>
        <w:rPr>
          <w:rFonts w:hint="eastAsia"/>
        </w:rPr>
      </w:pPr>
      <w:r>
        <w:t>Use comments only where they explain non-obvious intent; do not use comments to excuse unclear implementation.</w:t>
      </w:r>
    </w:p>
    <w:p w14:paraId="4F582217" w14:textId="77777777" w:rsidR="00F91DFC" w:rsidRDefault="00000000">
      <w:pPr>
        <w:pStyle w:val="ListBullet"/>
        <w:rPr>
          <w:rFonts w:hint="eastAsia"/>
        </w:rPr>
      </w:pPr>
      <w:r>
        <w:t>Keep configuration and mock data understandable enough for future developers to replace.</w:t>
      </w:r>
    </w:p>
    <w:p w14:paraId="03209EB5" w14:textId="77777777" w:rsidR="00F91DFC" w:rsidRDefault="00000000">
      <w:pPr>
        <w:pStyle w:val="ListBullet"/>
        <w:rPr>
          <w:rFonts w:hint="eastAsia"/>
        </w:rPr>
      </w:pPr>
      <w:r>
        <w:t>Do not rewrite stable shared architecture while implementing an unrelated module without an approved reason.</w:t>
      </w:r>
    </w:p>
    <w:p w14:paraId="15752AC5" w14:textId="77777777" w:rsidR="00F91DFC" w:rsidRDefault="00000000">
      <w:pPr>
        <w:pStyle w:val="Heading1"/>
      </w:pPr>
      <w:r>
        <w:t>17. Prohibited Implementation Shortcuts</w:t>
      </w:r>
    </w:p>
    <w:p w14:paraId="4AF69711" w14:textId="77777777" w:rsidR="00F91DFC" w:rsidRDefault="00000000">
      <w:pPr>
        <w:pStyle w:val="ListBullet"/>
        <w:rPr>
          <w:rFonts w:hint="eastAsia"/>
        </w:rPr>
      </w:pPr>
      <w:r>
        <w:t>Static screenshots disguised as interactive application modules.</w:t>
      </w:r>
    </w:p>
    <w:p w14:paraId="710E4D4D" w14:textId="77777777" w:rsidR="00F91DFC" w:rsidRDefault="00000000">
      <w:pPr>
        <w:pStyle w:val="ListBullet"/>
        <w:rPr>
          <w:rFonts w:hint="eastAsia"/>
        </w:rPr>
      </w:pPr>
      <w:r>
        <w:t>Buttons or controls that appear actionable but have no intended prototype response.</w:t>
      </w:r>
    </w:p>
    <w:p w14:paraId="4CB872EA" w14:textId="77777777" w:rsidR="00F91DFC" w:rsidRDefault="00000000">
      <w:pPr>
        <w:pStyle w:val="ListBullet"/>
        <w:rPr>
          <w:rFonts w:hint="eastAsia"/>
        </w:rPr>
      </w:pPr>
      <w:r>
        <w:t>Disconnected duplicate data that produces contradictory wellbeing values across screens.</w:t>
      </w:r>
    </w:p>
    <w:p w14:paraId="5B1D633B" w14:textId="77777777" w:rsidR="00F91DFC" w:rsidRDefault="00000000">
      <w:pPr>
        <w:pStyle w:val="ListBullet"/>
        <w:rPr>
          <w:rFonts w:hint="eastAsia"/>
        </w:rPr>
      </w:pPr>
      <w:r>
        <w:t>Randomly generated results that make the same assessment responses behave inconsistently.</w:t>
      </w:r>
    </w:p>
    <w:p w14:paraId="1174C1AD" w14:textId="77777777" w:rsidR="00F91DFC" w:rsidRDefault="00000000">
      <w:pPr>
        <w:pStyle w:val="ListBullet"/>
        <w:rPr>
          <w:rFonts w:hint="eastAsia"/>
        </w:rPr>
      </w:pPr>
      <w:r>
        <w:t>Clinical or diagnostic claims unsupported by the prototype.</w:t>
      </w:r>
    </w:p>
    <w:p w14:paraId="4736CB43" w14:textId="77777777" w:rsidR="00F91DFC" w:rsidRDefault="00000000">
      <w:pPr>
        <w:pStyle w:val="ListBullet"/>
        <w:rPr>
          <w:rFonts w:hint="eastAsia"/>
        </w:rPr>
      </w:pPr>
      <w:r>
        <w:t>Fake integrations presented as real.</w:t>
      </w:r>
    </w:p>
    <w:p w14:paraId="1C2092C6" w14:textId="77777777" w:rsidR="00F91DFC" w:rsidRDefault="00000000">
      <w:pPr>
        <w:pStyle w:val="ListBullet"/>
        <w:rPr>
          <w:rFonts w:hint="eastAsia"/>
        </w:rPr>
      </w:pPr>
      <w:r>
        <w:t>Feature additions outside the locked scope without an explicit decision.</w:t>
      </w:r>
    </w:p>
    <w:p w14:paraId="28AB69B5" w14:textId="77777777" w:rsidR="00F91DFC" w:rsidRDefault="00000000">
      <w:pPr>
        <w:pStyle w:val="ListBullet"/>
        <w:rPr>
          <w:rFonts w:hint="eastAsia"/>
        </w:rPr>
      </w:pPr>
      <w:r>
        <w:t>Large monolithic components created solely for speed when a small amount of separation would preserve maintainability.</w:t>
      </w:r>
    </w:p>
    <w:p w14:paraId="3E578583" w14:textId="77777777" w:rsidR="007F6DEB" w:rsidRPr="007F6DEB" w:rsidRDefault="00000000" w:rsidP="007F6DEB">
      <w:pPr>
        <w:pStyle w:val="Heading1"/>
        <w:rPr>
          <w:lang w:val="en-IN"/>
        </w:rPr>
      </w:pPr>
      <w:r>
        <w:lastRenderedPageBreak/>
        <w:t xml:space="preserve">18. </w:t>
      </w:r>
      <w:r w:rsidR="007F6DEB" w:rsidRPr="007F6DEB">
        <w:rPr>
          <w:lang w:val="en-IN"/>
        </w:rPr>
        <w:t>Prototype Implementation and Build Pack Rules</w:t>
      </w:r>
    </w:p>
    <w:p w14:paraId="76B76066" w14:textId="77777777" w:rsidR="00DA783B" w:rsidRPr="00DA783B" w:rsidRDefault="00DA783B" w:rsidP="00DA783B">
      <w:pPr>
        <w:pStyle w:val="Heading1"/>
        <w:spacing w:before="0"/>
        <w:rPr>
          <w:rFonts w:asciiTheme="minorHAnsi" w:hAnsiTheme="minorHAnsi"/>
          <w:b w:val="0"/>
          <w:bCs w:val="0"/>
          <w:color w:val="auto"/>
          <w:sz w:val="22"/>
          <w:lang w:val="en-IN"/>
        </w:rPr>
      </w:pPr>
      <w:r w:rsidRPr="00DA783B">
        <w:rPr>
          <w:rFonts w:asciiTheme="minorHAnsi" w:hAnsiTheme="minorHAnsi"/>
          <w:b w:val="0"/>
          <w:bCs w:val="0"/>
          <w:color w:val="auto"/>
          <w:sz w:val="22"/>
          <w:lang w:val="en-IN"/>
        </w:rPr>
        <w:t>Each Prototype Implementation Pack or Build Pack must define its objective, included modules or features, dependencies, required shared state, main screens or views, required interactions, mock/demo data requirements, acceptance criteria, and explicit exclusions where necessary.</w:t>
      </w:r>
    </w:p>
    <w:p w14:paraId="73FA2D00" w14:textId="77777777" w:rsidR="00DA783B" w:rsidRPr="00DA783B" w:rsidRDefault="00DA783B" w:rsidP="00DA783B">
      <w:pPr>
        <w:pStyle w:val="Heading1"/>
        <w:spacing w:before="0"/>
        <w:rPr>
          <w:rFonts w:asciiTheme="minorHAnsi" w:hAnsiTheme="minorHAnsi"/>
          <w:b w:val="0"/>
          <w:bCs w:val="0"/>
          <w:color w:val="auto"/>
          <w:sz w:val="22"/>
          <w:lang w:val="en-IN"/>
        </w:rPr>
      </w:pPr>
      <w:r w:rsidRPr="00DA783B">
        <w:rPr>
          <w:rFonts w:asciiTheme="minorHAnsi" w:hAnsiTheme="minorHAnsi"/>
          <w:b w:val="0"/>
          <w:bCs w:val="0"/>
          <w:color w:val="auto"/>
          <w:sz w:val="22"/>
          <w:lang w:val="en-IN"/>
        </w:rPr>
        <w:t>For Version 1, related modules may be grouped into larger Prototype Implementation Packs. Detailed module-level Build Packs may be created later if the project progresses into full production development.</w:t>
      </w:r>
    </w:p>
    <w:p w14:paraId="1AC6D6AB" w14:textId="77777777" w:rsidR="007F6DEB" w:rsidRPr="007F6DEB" w:rsidRDefault="007F6DEB" w:rsidP="007F6DEB">
      <w:pPr>
        <w:pStyle w:val="Heading1"/>
        <w:spacing w:before="0"/>
        <w:rPr>
          <w:rFonts w:asciiTheme="minorHAnsi" w:hAnsiTheme="minorHAnsi"/>
          <w:b w:val="0"/>
          <w:bCs w:val="0"/>
          <w:color w:val="auto"/>
          <w:sz w:val="22"/>
          <w:szCs w:val="22"/>
          <w:lang w:val="en-IN"/>
        </w:rPr>
      </w:pPr>
      <w:r w:rsidRPr="007F6DEB">
        <w:rPr>
          <w:rFonts w:asciiTheme="minorHAnsi" w:hAnsiTheme="minorHAnsi"/>
          <w:b w:val="0"/>
          <w:bCs w:val="0"/>
          <w:color w:val="auto"/>
          <w:sz w:val="22"/>
          <w:szCs w:val="22"/>
          <w:lang w:val="en-IN"/>
        </w:rPr>
        <w:t>Each Prototype Implementation Pack must clearly define:</w:t>
      </w:r>
    </w:p>
    <w:p w14:paraId="59263111" w14:textId="77777777" w:rsidR="007F6DEB" w:rsidRPr="007F6DEB" w:rsidRDefault="007F6DEB" w:rsidP="007F6DEB">
      <w:pPr>
        <w:pStyle w:val="Heading1"/>
        <w:numPr>
          <w:ilvl w:val="0"/>
          <w:numId w:val="11"/>
        </w:numPr>
        <w:spacing w:before="0"/>
        <w:rPr>
          <w:rFonts w:asciiTheme="minorHAnsi" w:hAnsiTheme="minorHAnsi"/>
          <w:b w:val="0"/>
          <w:bCs w:val="0"/>
          <w:color w:val="auto"/>
          <w:sz w:val="22"/>
          <w:szCs w:val="22"/>
          <w:lang w:val="en-IN"/>
        </w:rPr>
      </w:pPr>
      <w:r w:rsidRPr="007F6DEB">
        <w:rPr>
          <w:rFonts w:asciiTheme="minorHAnsi" w:hAnsiTheme="minorHAnsi"/>
          <w:b w:val="0"/>
          <w:bCs w:val="0"/>
          <w:color w:val="auto"/>
          <w:sz w:val="22"/>
          <w:szCs w:val="22"/>
          <w:lang w:val="en-IN"/>
        </w:rPr>
        <w:t xml:space="preserve">Objective. </w:t>
      </w:r>
    </w:p>
    <w:p w14:paraId="293535F0" w14:textId="77777777" w:rsidR="007F6DEB" w:rsidRPr="007F6DEB" w:rsidRDefault="007F6DEB" w:rsidP="007F6DEB">
      <w:pPr>
        <w:pStyle w:val="Heading1"/>
        <w:numPr>
          <w:ilvl w:val="0"/>
          <w:numId w:val="11"/>
        </w:numPr>
        <w:spacing w:before="0"/>
        <w:rPr>
          <w:rFonts w:asciiTheme="minorHAnsi" w:hAnsiTheme="minorHAnsi"/>
          <w:b w:val="0"/>
          <w:bCs w:val="0"/>
          <w:color w:val="auto"/>
          <w:sz w:val="22"/>
          <w:szCs w:val="22"/>
          <w:lang w:val="en-IN"/>
        </w:rPr>
      </w:pPr>
      <w:r w:rsidRPr="007F6DEB">
        <w:rPr>
          <w:rFonts w:asciiTheme="minorHAnsi" w:hAnsiTheme="minorHAnsi"/>
          <w:b w:val="0"/>
          <w:bCs w:val="0"/>
          <w:color w:val="auto"/>
          <w:sz w:val="22"/>
          <w:szCs w:val="22"/>
          <w:lang w:val="en-IN"/>
        </w:rPr>
        <w:t xml:space="preserve">Included modules or features. </w:t>
      </w:r>
    </w:p>
    <w:p w14:paraId="79630D14" w14:textId="77777777" w:rsidR="007F6DEB" w:rsidRPr="007F6DEB" w:rsidRDefault="007F6DEB" w:rsidP="007F6DEB">
      <w:pPr>
        <w:pStyle w:val="Heading1"/>
        <w:numPr>
          <w:ilvl w:val="0"/>
          <w:numId w:val="11"/>
        </w:numPr>
        <w:spacing w:before="0"/>
        <w:rPr>
          <w:rFonts w:asciiTheme="minorHAnsi" w:hAnsiTheme="minorHAnsi"/>
          <w:b w:val="0"/>
          <w:bCs w:val="0"/>
          <w:color w:val="auto"/>
          <w:sz w:val="22"/>
          <w:szCs w:val="22"/>
          <w:lang w:val="en-IN"/>
        </w:rPr>
      </w:pPr>
      <w:r w:rsidRPr="007F6DEB">
        <w:rPr>
          <w:rFonts w:asciiTheme="minorHAnsi" w:hAnsiTheme="minorHAnsi"/>
          <w:b w:val="0"/>
          <w:bCs w:val="0"/>
          <w:color w:val="auto"/>
          <w:sz w:val="22"/>
          <w:szCs w:val="22"/>
          <w:lang w:val="en-IN"/>
        </w:rPr>
        <w:t xml:space="preserve">Dependencies. </w:t>
      </w:r>
    </w:p>
    <w:p w14:paraId="67F9B0C0" w14:textId="77777777" w:rsidR="007F6DEB" w:rsidRPr="007F6DEB" w:rsidRDefault="007F6DEB" w:rsidP="007F6DEB">
      <w:pPr>
        <w:pStyle w:val="Heading1"/>
        <w:numPr>
          <w:ilvl w:val="0"/>
          <w:numId w:val="11"/>
        </w:numPr>
        <w:spacing w:before="0"/>
        <w:rPr>
          <w:rFonts w:asciiTheme="minorHAnsi" w:hAnsiTheme="minorHAnsi"/>
          <w:b w:val="0"/>
          <w:bCs w:val="0"/>
          <w:color w:val="auto"/>
          <w:sz w:val="22"/>
          <w:szCs w:val="22"/>
          <w:lang w:val="en-IN"/>
        </w:rPr>
      </w:pPr>
      <w:r w:rsidRPr="007F6DEB">
        <w:rPr>
          <w:rFonts w:asciiTheme="minorHAnsi" w:hAnsiTheme="minorHAnsi"/>
          <w:b w:val="0"/>
          <w:bCs w:val="0"/>
          <w:color w:val="auto"/>
          <w:sz w:val="22"/>
          <w:szCs w:val="22"/>
          <w:lang w:val="en-IN"/>
        </w:rPr>
        <w:t xml:space="preserve">Required shared state. </w:t>
      </w:r>
    </w:p>
    <w:p w14:paraId="70FE9295" w14:textId="77777777" w:rsidR="007F6DEB" w:rsidRPr="007F6DEB" w:rsidRDefault="007F6DEB" w:rsidP="007F6DEB">
      <w:pPr>
        <w:pStyle w:val="Heading1"/>
        <w:numPr>
          <w:ilvl w:val="0"/>
          <w:numId w:val="11"/>
        </w:numPr>
        <w:spacing w:before="0"/>
        <w:rPr>
          <w:rFonts w:asciiTheme="minorHAnsi" w:hAnsiTheme="minorHAnsi"/>
          <w:b w:val="0"/>
          <w:bCs w:val="0"/>
          <w:color w:val="auto"/>
          <w:sz w:val="22"/>
          <w:szCs w:val="22"/>
          <w:lang w:val="en-IN"/>
        </w:rPr>
      </w:pPr>
      <w:r w:rsidRPr="007F6DEB">
        <w:rPr>
          <w:rFonts w:asciiTheme="minorHAnsi" w:hAnsiTheme="minorHAnsi"/>
          <w:b w:val="0"/>
          <w:bCs w:val="0"/>
          <w:color w:val="auto"/>
          <w:sz w:val="22"/>
          <w:szCs w:val="22"/>
          <w:lang w:val="en-IN"/>
        </w:rPr>
        <w:t xml:space="preserve">Main screens or views. </w:t>
      </w:r>
    </w:p>
    <w:p w14:paraId="714A605A" w14:textId="77777777" w:rsidR="007F6DEB" w:rsidRPr="007F6DEB" w:rsidRDefault="007F6DEB" w:rsidP="007F6DEB">
      <w:pPr>
        <w:pStyle w:val="Heading1"/>
        <w:numPr>
          <w:ilvl w:val="0"/>
          <w:numId w:val="11"/>
        </w:numPr>
        <w:spacing w:before="0"/>
        <w:rPr>
          <w:rFonts w:asciiTheme="minorHAnsi" w:hAnsiTheme="minorHAnsi"/>
          <w:b w:val="0"/>
          <w:bCs w:val="0"/>
          <w:color w:val="auto"/>
          <w:sz w:val="22"/>
          <w:szCs w:val="22"/>
          <w:lang w:val="en-IN"/>
        </w:rPr>
      </w:pPr>
      <w:r w:rsidRPr="007F6DEB">
        <w:rPr>
          <w:rFonts w:asciiTheme="minorHAnsi" w:hAnsiTheme="minorHAnsi"/>
          <w:b w:val="0"/>
          <w:bCs w:val="0"/>
          <w:color w:val="auto"/>
          <w:sz w:val="22"/>
          <w:szCs w:val="22"/>
          <w:lang w:val="en-IN"/>
        </w:rPr>
        <w:t xml:space="preserve">Required interactions. </w:t>
      </w:r>
    </w:p>
    <w:p w14:paraId="4D5F5135" w14:textId="77777777" w:rsidR="007F6DEB" w:rsidRPr="007F6DEB" w:rsidRDefault="007F6DEB" w:rsidP="007F6DEB">
      <w:pPr>
        <w:pStyle w:val="Heading1"/>
        <w:numPr>
          <w:ilvl w:val="0"/>
          <w:numId w:val="11"/>
        </w:numPr>
        <w:spacing w:before="0"/>
        <w:rPr>
          <w:rFonts w:asciiTheme="minorHAnsi" w:hAnsiTheme="minorHAnsi"/>
          <w:b w:val="0"/>
          <w:bCs w:val="0"/>
          <w:color w:val="auto"/>
          <w:sz w:val="22"/>
          <w:szCs w:val="22"/>
          <w:lang w:val="en-IN"/>
        </w:rPr>
      </w:pPr>
      <w:r w:rsidRPr="007F6DEB">
        <w:rPr>
          <w:rFonts w:asciiTheme="minorHAnsi" w:hAnsiTheme="minorHAnsi"/>
          <w:b w:val="0"/>
          <w:bCs w:val="0"/>
          <w:color w:val="auto"/>
          <w:sz w:val="22"/>
          <w:szCs w:val="22"/>
          <w:lang w:val="en-IN"/>
        </w:rPr>
        <w:t xml:space="preserve">Mock/demo data requirements. </w:t>
      </w:r>
    </w:p>
    <w:p w14:paraId="5CBB497A" w14:textId="77777777" w:rsidR="007F6DEB" w:rsidRPr="007F6DEB" w:rsidRDefault="007F6DEB" w:rsidP="007F6DEB">
      <w:pPr>
        <w:pStyle w:val="Heading1"/>
        <w:numPr>
          <w:ilvl w:val="0"/>
          <w:numId w:val="11"/>
        </w:numPr>
        <w:spacing w:before="0"/>
        <w:rPr>
          <w:rFonts w:asciiTheme="minorHAnsi" w:hAnsiTheme="minorHAnsi"/>
          <w:b w:val="0"/>
          <w:bCs w:val="0"/>
          <w:color w:val="auto"/>
          <w:sz w:val="22"/>
          <w:szCs w:val="22"/>
          <w:lang w:val="en-IN"/>
        </w:rPr>
      </w:pPr>
      <w:r w:rsidRPr="007F6DEB">
        <w:rPr>
          <w:rFonts w:asciiTheme="minorHAnsi" w:hAnsiTheme="minorHAnsi"/>
          <w:b w:val="0"/>
          <w:bCs w:val="0"/>
          <w:color w:val="auto"/>
          <w:sz w:val="22"/>
          <w:szCs w:val="22"/>
          <w:lang w:val="en-IN"/>
        </w:rPr>
        <w:t xml:space="preserve">Acceptance criteria. </w:t>
      </w:r>
    </w:p>
    <w:p w14:paraId="17FEA464" w14:textId="77777777" w:rsidR="007F6DEB" w:rsidRPr="007F6DEB" w:rsidRDefault="007F6DEB" w:rsidP="007F6DEB">
      <w:pPr>
        <w:pStyle w:val="Heading1"/>
        <w:numPr>
          <w:ilvl w:val="0"/>
          <w:numId w:val="11"/>
        </w:numPr>
        <w:spacing w:before="0"/>
        <w:rPr>
          <w:rFonts w:asciiTheme="minorHAnsi" w:hAnsiTheme="minorHAnsi"/>
          <w:b w:val="0"/>
          <w:bCs w:val="0"/>
          <w:color w:val="auto"/>
          <w:sz w:val="22"/>
          <w:szCs w:val="22"/>
          <w:lang w:val="en-IN"/>
        </w:rPr>
      </w:pPr>
      <w:r w:rsidRPr="007F6DEB">
        <w:rPr>
          <w:rFonts w:asciiTheme="minorHAnsi" w:hAnsiTheme="minorHAnsi"/>
          <w:b w:val="0"/>
          <w:bCs w:val="0"/>
          <w:color w:val="auto"/>
          <w:sz w:val="22"/>
          <w:szCs w:val="22"/>
          <w:lang w:val="en-IN"/>
        </w:rPr>
        <w:t xml:space="preserve">Explicit exclusions where necessary. </w:t>
      </w:r>
    </w:p>
    <w:p w14:paraId="4298C31C" w14:textId="77777777" w:rsidR="007F6DEB" w:rsidRPr="007F6DEB" w:rsidRDefault="007F6DEB" w:rsidP="007F6DEB">
      <w:pPr>
        <w:pStyle w:val="Heading1"/>
        <w:spacing w:before="0"/>
        <w:rPr>
          <w:rFonts w:asciiTheme="minorHAnsi" w:hAnsiTheme="minorHAnsi"/>
          <w:b w:val="0"/>
          <w:bCs w:val="0"/>
          <w:color w:val="auto"/>
          <w:sz w:val="22"/>
          <w:szCs w:val="22"/>
          <w:lang w:val="en-IN"/>
        </w:rPr>
      </w:pPr>
      <w:r w:rsidRPr="007F6DEB">
        <w:rPr>
          <w:rFonts w:asciiTheme="minorHAnsi" w:hAnsiTheme="minorHAnsi"/>
          <w:b w:val="0"/>
          <w:bCs w:val="0"/>
          <w:color w:val="auto"/>
          <w:sz w:val="22"/>
          <w:szCs w:val="22"/>
          <w:lang w:val="en-IN"/>
        </w:rPr>
        <w:t>A Prototype Implementation Pack may be expanded into detailed module-level Build Packs during the future production phase if the project is approved.</w:t>
      </w:r>
    </w:p>
    <w:p w14:paraId="7981EFE5" w14:textId="77777777" w:rsidR="007F6DEB" w:rsidRPr="007F6DEB" w:rsidRDefault="007F6DEB" w:rsidP="007F6DEB">
      <w:pPr>
        <w:pStyle w:val="Heading1"/>
        <w:spacing w:before="0"/>
        <w:rPr>
          <w:rFonts w:asciiTheme="minorHAnsi" w:hAnsiTheme="minorHAnsi"/>
          <w:b w:val="0"/>
          <w:bCs w:val="0"/>
          <w:color w:val="auto"/>
          <w:sz w:val="22"/>
          <w:szCs w:val="22"/>
          <w:lang w:val="en-IN"/>
        </w:rPr>
      </w:pPr>
      <w:r w:rsidRPr="007F6DEB">
        <w:rPr>
          <w:rFonts w:asciiTheme="minorHAnsi" w:hAnsiTheme="minorHAnsi"/>
          <w:b w:val="0"/>
          <w:bCs w:val="0"/>
          <w:color w:val="auto"/>
          <w:sz w:val="22"/>
          <w:szCs w:val="22"/>
          <w:lang w:val="en-IN"/>
        </w:rPr>
        <w:t>Then retain these rules:</w:t>
      </w:r>
    </w:p>
    <w:p w14:paraId="08DD2585" w14:textId="77777777" w:rsidR="007F6DEB" w:rsidRPr="007F6DEB" w:rsidRDefault="007F6DEB" w:rsidP="007F6DEB">
      <w:pPr>
        <w:pStyle w:val="Heading1"/>
        <w:numPr>
          <w:ilvl w:val="0"/>
          <w:numId w:val="12"/>
        </w:numPr>
        <w:spacing w:before="0"/>
        <w:rPr>
          <w:rFonts w:asciiTheme="minorHAnsi" w:hAnsiTheme="minorHAnsi"/>
          <w:b w:val="0"/>
          <w:bCs w:val="0"/>
          <w:color w:val="auto"/>
          <w:sz w:val="22"/>
          <w:szCs w:val="22"/>
          <w:lang w:val="en-IN"/>
        </w:rPr>
      </w:pPr>
      <w:r w:rsidRPr="007F6DEB">
        <w:rPr>
          <w:rFonts w:asciiTheme="minorHAnsi" w:hAnsiTheme="minorHAnsi"/>
          <w:b w:val="0"/>
          <w:bCs w:val="0"/>
          <w:color w:val="auto"/>
          <w:sz w:val="22"/>
          <w:szCs w:val="22"/>
          <w:lang w:val="en-IN"/>
        </w:rPr>
        <w:t xml:space="preserve">Implement packs in dependency order. </w:t>
      </w:r>
    </w:p>
    <w:p w14:paraId="26F52693" w14:textId="77777777" w:rsidR="007F6DEB" w:rsidRPr="007F6DEB" w:rsidRDefault="007F6DEB" w:rsidP="007F6DEB">
      <w:pPr>
        <w:pStyle w:val="Heading1"/>
        <w:numPr>
          <w:ilvl w:val="0"/>
          <w:numId w:val="12"/>
        </w:numPr>
        <w:spacing w:before="0"/>
        <w:rPr>
          <w:rFonts w:asciiTheme="minorHAnsi" w:hAnsiTheme="minorHAnsi"/>
          <w:b w:val="0"/>
          <w:bCs w:val="0"/>
          <w:color w:val="auto"/>
          <w:sz w:val="22"/>
          <w:szCs w:val="22"/>
          <w:lang w:val="en-IN"/>
        </w:rPr>
      </w:pPr>
      <w:r w:rsidRPr="007F6DEB">
        <w:rPr>
          <w:rFonts w:asciiTheme="minorHAnsi" w:hAnsiTheme="minorHAnsi"/>
          <w:b w:val="0"/>
          <w:bCs w:val="0"/>
          <w:color w:val="auto"/>
          <w:sz w:val="22"/>
          <w:szCs w:val="22"/>
          <w:lang w:val="en-IN"/>
        </w:rPr>
        <w:t xml:space="preserve">Do not begin dependent functionality when its required foundation is unresolved unless the dependency is intentionally mocked. </w:t>
      </w:r>
    </w:p>
    <w:p w14:paraId="25D5A547" w14:textId="77777777" w:rsidR="007F6DEB" w:rsidRPr="007F6DEB" w:rsidRDefault="007F6DEB" w:rsidP="007F6DEB">
      <w:pPr>
        <w:pStyle w:val="Heading1"/>
        <w:numPr>
          <w:ilvl w:val="0"/>
          <w:numId w:val="12"/>
        </w:numPr>
        <w:spacing w:before="0"/>
        <w:rPr>
          <w:rFonts w:asciiTheme="minorHAnsi" w:hAnsiTheme="minorHAnsi"/>
          <w:b w:val="0"/>
          <w:bCs w:val="0"/>
          <w:color w:val="auto"/>
          <w:sz w:val="22"/>
          <w:szCs w:val="22"/>
          <w:lang w:val="en-IN"/>
        </w:rPr>
      </w:pPr>
      <w:r w:rsidRPr="007F6DEB">
        <w:rPr>
          <w:rFonts w:asciiTheme="minorHAnsi" w:hAnsiTheme="minorHAnsi"/>
          <w:b w:val="0"/>
          <w:bCs w:val="0"/>
          <w:color w:val="auto"/>
          <w:sz w:val="22"/>
          <w:szCs w:val="22"/>
          <w:lang w:val="en-IN"/>
        </w:rPr>
        <w:t xml:space="preserve">An implementation pack may add detail but may not contradict MB-001 or GDR-001. </w:t>
      </w:r>
    </w:p>
    <w:p w14:paraId="10326066" w14:textId="77777777" w:rsidR="007F6DEB" w:rsidRPr="007F6DEB" w:rsidRDefault="007F6DEB" w:rsidP="007F6DEB">
      <w:pPr>
        <w:pStyle w:val="Heading1"/>
        <w:numPr>
          <w:ilvl w:val="0"/>
          <w:numId w:val="12"/>
        </w:numPr>
        <w:spacing w:before="0"/>
        <w:rPr>
          <w:rFonts w:asciiTheme="minorHAnsi" w:hAnsiTheme="minorHAnsi"/>
          <w:b w:val="0"/>
          <w:bCs w:val="0"/>
          <w:color w:val="auto"/>
          <w:sz w:val="22"/>
          <w:szCs w:val="22"/>
          <w:lang w:val="en-IN"/>
        </w:rPr>
      </w:pPr>
      <w:r w:rsidRPr="007F6DEB">
        <w:rPr>
          <w:rFonts w:asciiTheme="minorHAnsi" w:hAnsiTheme="minorHAnsi"/>
          <w:b w:val="0"/>
          <w:bCs w:val="0"/>
          <w:color w:val="auto"/>
          <w:sz w:val="22"/>
          <w:szCs w:val="22"/>
          <w:lang w:val="en-IN"/>
        </w:rPr>
        <w:t xml:space="preserve">After each major implementation pack, review navigation, shared state, visual consistency, and regression risk. </w:t>
      </w:r>
    </w:p>
    <w:p w14:paraId="77A8E718" w14:textId="77777777" w:rsidR="007F6DEB" w:rsidRPr="007F6DEB" w:rsidRDefault="007F6DEB" w:rsidP="007F6DEB">
      <w:pPr>
        <w:pStyle w:val="Heading1"/>
        <w:numPr>
          <w:ilvl w:val="0"/>
          <w:numId w:val="12"/>
        </w:numPr>
        <w:spacing w:before="0"/>
        <w:rPr>
          <w:rFonts w:asciiTheme="minorHAnsi" w:hAnsiTheme="minorHAnsi"/>
          <w:b w:val="0"/>
          <w:bCs w:val="0"/>
          <w:color w:val="auto"/>
          <w:sz w:val="22"/>
          <w:szCs w:val="22"/>
          <w:lang w:val="en-IN"/>
        </w:rPr>
      </w:pPr>
      <w:r w:rsidRPr="007F6DEB">
        <w:rPr>
          <w:rFonts w:asciiTheme="minorHAnsi" w:hAnsiTheme="minorHAnsi"/>
          <w:b w:val="0"/>
          <w:bCs w:val="0"/>
          <w:color w:val="auto"/>
          <w:sz w:val="22"/>
          <w:szCs w:val="22"/>
          <w:lang w:val="en-IN"/>
        </w:rPr>
        <w:t>Do not mark a pack complete merely because its primary screen renders.</w:t>
      </w:r>
    </w:p>
    <w:p w14:paraId="41636606" w14:textId="25B66CD8" w:rsidR="00F91DFC" w:rsidRDefault="00000000" w:rsidP="007F6DEB">
      <w:pPr>
        <w:pStyle w:val="Heading1"/>
      </w:pPr>
      <w:r>
        <w:t>19. Definition of Done</w:t>
      </w:r>
    </w:p>
    <w:p w14:paraId="1D4DBE5C" w14:textId="77777777" w:rsidR="00F91DFC" w:rsidRDefault="00000000">
      <w:pPr>
        <w:rPr>
          <w:rFonts w:hint="eastAsia"/>
        </w:rPr>
      </w:pPr>
      <w:r>
        <w:t>A module is complete only when:</w:t>
      </w:r>
    </w:p>
    <w:p w14:paraId="4A8CA284" w14:textId="77777777" w:rsidR="00F91DFC" w:rsidRDefault="00000000">
      <w:pPr>
        <w:pStyle w:val="ListBullet"/>
        <w:rPr>
          <w:rFonts w:hint="eastAsia"/>
        </w:rPr>
      </w:pPr>
      <w:r>
        <w:t>Its intended user purpose is represented.</w:t>
      </w:r>
    </w:p>
    <w:p w14:paraId="10438CA7" w14:textId="77777777" w:rsidR="00F91DFC" w:rsidRDefault="00000000">
      <w:pPr>
        <w:pStyle w:val="ListBullet"/>
        <w:rPr>
          <w:rFonts w:hint="eastAsia"/>
        </w:rPr>
      </w:pPr>
      <w:r>
        <w:t>Required interactions work within the prototype scope.</w:t>
      </w:r>
    </w:p>
    <w:p w14:paraId="0A77AF53" w14:textId="77777777" w:rsidR="00F91DFC" w:rsidRDefault="00000000">
      <w:pPr>
        <w:pStyle w:val="ListBullet"/>
        <w:rPr>
          <w:rFonts w:hint="eastAsia"/>
        </w:rPr>
      </w:pPr>
      <w:r>
        <w:t>Relevant shared state behaves consistently.</w:t>
      </w:r>
    </w:p>
    <w:p w14:paraId="2C8DAFA9" w14:textId="77777777" w:rsidR="00F91DFC" w:rsidRDefault="00000000">
      <w:pPr>
        <w:pStyle w:val="ListBullet"/>
        <w:rPr>
          <w:rFonts w:hint="eastAsia"/>
        </w:rPr>
      </w:pPr>
      <w:r>
        <w:t>The module fits the agreed navigation and employee journey.</w:t>
      </w:r>
    </w:p>
    <w:p w14:paraId="5298BC30" w14:textId="77777777" w:rsidR="00F91DFC" w:rsidRDefault="00000000">
      <w:pPr>
        <w:pStyle w:val="ListBullet"/>
        <w:rPr>
          <w:rFonts w:hint="eastAsia"/>
        </w:rPr>
      </w:pPr>
      <w:r>
        <w:t>Mock/demo data is coherent and presentation-ready.</w:t>
      </w:r>
    </w:p>
    <w:p w14:paraId="48785674" w14:textId="77777777" w:rsidR="00F91DFC" w:rsidRDefault="00000000">
      <w:pPr>
        <w:pStyle w:val="ListBullet"/>
        <w:rPr>
          <w:rFonts w:hint="eastAsia"/>
        </w:rPr>
      </w:pPr>
      <w:r>
        <w:t>Responsive behavior has been checked.</w:t>
      </w:r>
    </w:p>
    <w:p w14:paraId="4B9971E3" w14:textId="77777777" w:rsidR="00F91DFC" w:rsidRDefault="00000000">
      <w:pPr>
        <w:pStyle w:val="ListBullet"/>
        <w:rPr>
          <w:rFonts w:hint="eastAsia"/>
        </w:rPr>
      </w:pPr>
      <w:r>
        <w:t>There are no obvious broken controls, placeholder artifacts, or dead-end flows.</w:t>
      </w:r>
    </w:p>
    <w:p w14:paraId="58B2F1D2" w14:textId="77777777" w:rsidR="00F91DFC" w:rsidRDefault="00000000">
      <w:pPr>
        <w:pStyle w:val="ListBullet"/>
      </w:pPr>
      <w:r>
        <w:t>The module does not violate product, safety, or scope boundaries.</w:t>
      </w:r>
    </w:p>
    <w:p w14:paraId="0C7ECAEA" w14:textId="0F400088" w:rsidR="000C46E2" w:rsidRDefault="000C46E2">
      <w:pPr>
        <w:pStyle w:val="ListBullet"/>
        <w:rPr>
          <w:rFonts w:hint="eastAsia"/>
        </w:rPr>
      </w:pPr>
      <w:r w:rsidRPr="000C46E2">
        <w:t>The module or implementation pack can be demonstrated confidently without requiring manual code changes, developer intervention, or unavailable external services.</w:t>
      </w:r>
    </w:p>
    <w:p w14:paraId="63F3F5C1" w14:textId="77777777" w:rsidR="00F91DFC" w:rsidRDefault="00000000">
      <w:pPr>
        <w:pStyle w:val="Heading1"/>
      </w:pPr>
      <w:r>
        <w:t>20. Global Acceptance Gate</w:t>
      </w:r>
    </w:p>
    <w:p w14:paraId="2127DF9B" w14:textId="77777777" w:rsidR="00F91DFC" w:rsidRDefault="00000000">
      <w:pPr>
        <w:rPr>
          <w:rFonts w:hint="eastAsia"/>
        </w:rPr>
      </w:pPr>
      <w:r>
        <w:t>Before the prototype is considered ready for presentation, the implementation must pass the following global checks:</w:t>
      </w:r>
    </w:p>
    <w:p w14:paraId="11BA05C4" w14:textId="77777777" w:rsidR="00F91DFC" w:rsidRDefault="00000000">
      <w:pPr>
        <w:pStyle w:val="ListNumber"/>
        <w:rPr>
          <w:rFonts w:hint="eastAsia"/>
        </w:rPr>
      </w:pPr>
      <w:r>
        <w:lastRenderedPageBreak/>
        <w:t>The product can be understood without external explanation of every screen.</w:t>
      </w:r>
    </w:p>
    <w:p w14:paraId="287BFC7B" w14:textId="77777777" w:rsidR="00F91DFC" w:rsidRDefault="00000000">
      <w:pPr>
        <w:pStyle w:val="ListNumber"/>
        <w:rPr>
          <w:rFonts w:hint="eastAsia"/>
        </w:rPr>
      </w:pPr>
      <w:r>
        <w:t>The primary employee journey can be demonstrated end to end.</w:t>
      </w:r>
    </w:p>
    <w:p w14:paraId="3791D114" w14:textId="77777777" w:rsidR="00F91DFC" w:rsidRDefault="00000000">
      <w:pPr>
        <w:pStyle w:val="ListNumber"/>
        <w:rPr>
          <w:rFonts w:hint="eastAsia"/>
        </w:rPr>
      </w:pPr>
      <w:r>
        <w:t>Assessment responses lead to a consistent result and meaningful follow-up.</w:t>
      </w:r>
    </w:p>
    <w:p w14:paraId="700EB04C" w14:textId="77777777" w:rsidR="00F91DFC" w:rsidRDefault="00000000">
      <w:pPr>
        <w:pStyle w:val="ListNumber"/>
        <w:rPr>
          <w:rFonts w:hint="eastAsia"/>
        </w:rPr>
      </w:pPr>
      <w:r>
        <w:t>Results, recommendations, AI guidance, and Wellness Plan behavior feel connected.</w:t>
      </w:r>
    </w:p>
    <w:p w14:paraId="7E8E511C" w14:textId="77777777" w:rsidR="00F91DFC" w:rsidRDefault="00000000">
      <w:pPr>
        <w:pStyle w:val="ListNumber"/>
        <w:rPr>
          <w:rFonts w:hint="eastAsia"/>
        </w:rPr>
      </w:pPr>
      <w:r>
        <w:t>Insights and Assessment Results are not confusing duplicates.</w:t>
      </w:r>
    </w:p>
    <w:p w14:paraId="34CAA8F7" w14:textId="77777777" w:rsidR="00F91DFC" w:rsidRDefault="00000000">
      <w:pPr>
        <w:pStyle w:val="ListNumber"/>
        <w:rPr>
          <w:rFonts w:hint="eastAsia"/>
        </w:rPr>
      </w:pPr>
      <w:r>
        <w:t>Programs, Resources, and Wellbeing Hive connections reinforce the wider ecosystem.</w:t>
      </w:r>
    </w:p>
    <w:p w14:paraId="5DC0E711" w14:textId="77777777" w:rsidR="00F91DFC" w:rsidRDefault="00000000">
      <w:pPr>
        <w:pStyle w:val="ListNumber"/>
        <w:rPr>
          <w:rFonts w:hint="eastAsia"/>
        </w:rPr>
      </w:pPr>
      <w:r>
        <w:t>The default demo state looks complete and intentional.</w:t>
      </w:r>
    </w:p>
    <w:p w14:paraId="4C6D6120" w14:textId="77777777" w:rsidR="00F91DFC" w:rsidRDefault="00000000">
      <w:pPr>
        <w:pStyle w:val="ListNumber"/>
        <w:rPr>
          <w:rFonts w:hint="eastAsia"/>
        </w:rPr>
      </w:pPr>
      <w:r>
        <w:t>The application contains no obvious production claims for unavailable services.</w:t>
      </w:r>
    </w:p>
    <w:p w14:paraId="1B33DC53" w14:textId="77777777" w:rsidR="00F91DFC" w:rsidRDefault="00000000">
      <w:pPr>
        <w:pStyle w:val="ListNumber"/>
        <w:rPr>
          <w:rFonts w:hint="eastAsia"/>
        </w:rPr>
      </w:pPr>
      <w:r>
        <w:t>The visual experience is consistent across modules.</w:t>
      </w:r>
    </w:p>
    <w:p w14:paraId="2F980B82" w14:textId="77777777" w:rsidR="00F91DFC" w:rsidRDefault="00000000">
      <w:pPr>
        <w:pStyle w:val="ListNumber"/>
        <w:rPr>
          <w:rFonts w:hint="eastAsia"/>
        </w:rPr>
      </w:pPr>
      <w:r>
        <w:t>The presenter can control the demonstration without depending on external systems.</w:t>
      </w:r>
    </w:p>
    <w:p w14:paraId="76FE4C45" w14:textId="77777777" w:rsidR="00F91DFC" w:rsidRDefault="00000000">
      <w:pPr>
        <w:pStyle w:val="Heading1"/>
      </w:pPr>
      <w:r>
        <w:t>21. Change Control</w:t>
      </w:r>
    </w:p>
    <w:p w14:paraId="14C0EF4D" w14:textId="77777777" w:rsidR="00F91DFC" w:rsidRDefault="00000000">
      <w:pPr>
        <w:rPr>
          <w:rFonts w:hint="eastAsia"/>
        </w:rPr>
      </w:pPr>
      <w:r>
        <w:t>Once this document is baselined, implementation teams must not casually modify global rules to accommodate a single screen or module. A proposed exception must identify the affected rule, reason, downstream impact, and whether MB-001 or future Build Packs require revision.</w:t>
      </w:r>
    </w:p>
    <w:p w14:paraId="48A916BE" w14:textId="77777777" w:rsidR="00F91DFC" w:rsidRDefault="00000000">
      <w:pPr>
        <w:rPr>
          <w:rFonts w:hint="eastAsia"/>
        </w:rPr>
      </w:pPr>
      <w:r>
        <w:t>Global rules should change only when the product foundation, prototype scope, or implementation strategy genuinely changes.</w:t>
      </w:r>
    </w:p>
    <w:p w14:paraId="19DA5297" w14:textId="77777777" w:rsidR="00F91DFC" w:rsidRDefault="00000000">
      <w:pPr>
        <w:pStyle w:val="Heading1"/>
      </w:pPr>
      <w:r>
        <w:t>22. Document Status</w:t>
      </w:r>
    </w:p>
    <w:p w14:paraId="679F1CFB" w14:textId="77777777" w:rsidR="00F91DFC" w:rsidRDefault="00000000">
      <w:pPr>
        <w:rPr>
          <w:rFonts w:hint="eastAsia"/>
        </w:rPr>
      </w:pPr>
      <w:r>
        <w:t>Status: Baseline Development Control — Version 1.0</w:t>
      </w:r>
    </w:p>
    <w:p w14:paraId="0A10D66F" w14:textId="77777777" w:rsidR="002800EA" w:rsidRPr="002800EA" w:rsidRDefault="002800EA" w:rsidP="002800EA">
      <w:pPr>
        <w:rPr>
          <w:lang w:val="en-IN"/>
        </w:rPr>
      </w:pPr>
      <w:r w:rsidRPr="002800EA">
        <w:rPr>
          <w:b/>
          <w:bCs/>
          <w:lang w:val="en-IN"/>
        </w:rPr>
        <w:t>Next controlled artifact:</w:t>
      </w:r>
      <w:r w:rsidRPr="002800EA">
        <w:rPr>
          <w:lang w:val="en-IN"/>
        </w:rPr>
        <w:t xml:space="preserve"> SEIMEI-TF-001 — Technical Foundation.</w:t>
      </w:r>
    </w:p>
    <w:p w14:paraId="42FF0F61" w14:textId="77777777" w:rsidR="002800EA" w:rsidRPr="002800EA" w:rsidRDefault="002800EA" w:rsidP="002800EA">
      <w:pPr>
        <w:rPr>
          <w:lang w:val="en-IN"/>
        </w:rPr>
      </w:pPr>
      <w:r w:rsidRPr="002800EA">
        <w:rPr>
          <w:lang w:val="en-IN"/>
        </w:rPr>
        <w:t>Following Technical Foundation approval, Version 1 will proceed through a compact Prototype Implementation Plan consisting of grouped Prototype Implementation Packs.</w:t>
      </w:r>
    </w:p>
    <w:p w14:paraId="4DFDD8C6" w14:textId="77777777" w:rsidR="002800EA" w:rsidRPr="002800EA" w:rsidRDefault="002800EA" w:rsidP="002800EA">
      <w:pPr>
        <w:rPr>
          <w:lang w:val="en-IN"/>
        </w:rPr>
      </w:pPr>
      <w:r w:rsidRPr="002800EA">
        <w:rPr>
          <w:lang w:val="en-IN"/>
        </w:rPr>
        <w:t>Detailed module-level Build Packs may be created later if the project progresses into full production development.</w:t>
      </w:r>
    </w:p>
    <w:p w14:paraId="349FAC95" w14:textId="03C72631" w:rsidR="00F91DFC" w:rsidRDefault="00F91DFC" w:rsidP="002800EA">
      <w:pPr>
        <w:rPr>
          <w:rFonts w:hint="eastAsia"/>
        </w:rPr>
      </w:pPr>
    </w:p>
    <w:sectPr w:rsidR="00F91DF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AA33A1"/>
    <w:multiLevelType w:val="hybridMultilevel"/>
    <w:tmpl w:val="D884D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333E9E"/>
    <w:multiLevelType w:val="multilevel"/>
    <w:tmpl w:val="D8DA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36E8E"/>
    <w:multiLevelType w:val="multilevel"/>
    <w:tmpl w:val="1D7E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077501">
    <w:abstractNumId w:val="8"/>
  </w:num>
  <w:num w:numId="2" w16cid:durableId="38822770">
    <w:abstractNumId w:val="6"/>
  </w:num>
  <w:num w:numId="3" w16cid:durableId="363135682">
    <w:abstractNumId w:val="5"/>
  </w:num>
  <w:num w:numId="4" w16cid:durableId="50928723">
    <w:abstractNumId w:val="4"/>
  </w:num>
  <w:num w:numId="5" w16cid:durableId="998575746">
    <w:abstractNumId w:val="7"/>
  </w:num>
  <w:num w:numId="6" w16cid:durableId="423377070">
    <w:abstractNumId w:val="3"/>
  </w:num>
  <w:num w:numId="7" w16cid:durableId="1790278233">
    <w:abstractNumId w:val="2"/>
  </w:num>
  <w:num w:numId="8" w16cid:durableId="1961959135">
    <w:abstractNumId w:val="1"/>
  </w:num>
  <w:num w:numId="9" w16cid:durableId="1187140363">
    <w:abstractNumId w:val="0"/>
  </w:num>
  <w:num w:numId="10" w16cid:durableId="1019891083">
    <w:abstractNumId w:val="9"/>
  </w:num>
  <w:num w:numId="11" w16cid:durableId="702174513">
    <w:abstractNumId w:val="10"/>
  </w:num>
  <w:num w:numId="12" w16cid:durableId="11562623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6E2"/>
    <w:rsid w:val="0015074B"/>
    <w:rsid w:val="002800EA"/>
    <w:rsid w:val="0029639D"/>
    <w:rsid w:val="00326F90"/>
    <w:rsid w:val="006F0CE6"/>
    <w:rsid w:val="007F6DEB"/>
    <w:rsid w:val="0081343F"/>
    <w:rsid w:val="00987100"/>
    <w:rsid w:val="00A5348C"/>
    <w:rsid w:val="00AA1D8D"/>
    <w:rsid w:val="00B47730"/>
    <w:rsid w:val="00CB0664"/>
    <w:rsid w:val="00DA783B"/>
    <w:rsid w:val="00EB47EB"/>
    <w:rsid w:val="00F91D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5B7B8"/>
  <w14:defaultImageDpi w14:val="300"/>
  <w15:docId w15:val="{1BF3A38C-FEBF-45D9-B32B-16E3ECF5A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2404</Words>
  <Characters>13703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24N31A0579</cp:lastModifiedBy>
  <cp:revision>9</cp:revision>
  <dcterms:created xsi:type="dcterms:W3CDTF">2013-12-23T23:15:00Z</dcterms:created>
  <dcterms:modified xsi:type="dcterms:W3CDTF">2026-08-27T18:15:00Z</dcterms:modified>
  <cp:category/>
</cp:coreProperties>
</file>