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7A0BF" w14:textId="77777777" w:rsidR="00F77834" w:rsidRDefault="00000000">
      <w:pPr>
        <w:pStyle w:val="Title"/>
        <w:jc w:val="center"/>
      </w:pPr>
      <w:r>
        <w:t>SEIMEI-TF-001</w:t>
      </w:r>
    </w:p>
    <w:p w14:paraId="10CE8E37" w14:textId="77777777" w:rsidR="00F77834" w:rsidRDefault="00000000">
      <w:pPr>
        <w:pStyle w:val="Title"/>
        <w:jc w:val="center"/>
      </w:pPr>
      <w:r>
        <w:t>TECHNICAL FOUNDATION</w:t>
      </w:r>
    </w:p>
    <w:p w14:paraId="5F328AC0" w14:textId="77777777" w:rsidR="00F77834" w:rsidRDefault="00F77834">
      <w:pPr>
        <w:rPr>
          <w:rFonts w:hint="eastAsia"/>
        </w:rPr>
      </w:pPr>
    </w:p>
    <w:p w14:paraId="3101DF7D" w14:textId="77777777" w:rsidR="00F77834" w:rsidRDefault="00000000">
      <w:pPr>
        <w:jc w:val="center"/>
        <w:rPr>
          <w:rFonts w:hint="eastAsia"/>
        </w:rPr>
      </w:pPr>
      <w:r>
        <w:t>Project: SEIMEI Corporate Wellbeing Platform</w:t>
      </w:r>
    </w:p>
    <w:p w14:paraId="2FE77BED" w14:textId="77777777" w:rsidR="00F77834" w:rsidRDefault="00000000">
      <w:pPr>
        <w:jc w:val="center"/>
        <w:rPr>
          <w:rFonts w:hint="eastAsia"/>
        </w:rPr>
      </w:pPr>
      <w:r>
        <w:t>Document Type: Technical Foundation</w:t>
      </w:r>
    </w:p>
    <w:p w14:paraId="5E8A11CE" w14:textId="77777777" w:rsidR="00F77834" w:rsidRDefault="00000000">
      <w:pPr>
        <w:jc w:val="center"/>
        <w:rPr>
          <w:rFonts w:hint="eastAsia"/>
        </w:rPr>
      </w:pPr>
      <w:r>
        <w:t>Version: 1.0</w:t>
      </w:r>
    </w:p>
    <w:p w14:paraId="71D9FC73" w14:textId="77777777" w:rsidR="00F77834" w:rsidRDefault="00000000">
      <w:pPr>
        <w:jc w:val="center"/>
        <w:rPr>
          <w:rFonts w:hint="eastAsia"/>
        </w:rPr>
      </w:pPr>
      <w:r>
        <w:t>Status: Baseline Technical Foundation</w:t>
      </w:r>
    </w:p>
    <w:p w14:paraId="52B6C834" w14:textId="77777777" w:rsidR="00F77834" w:rsidRDefault="00000000">
      <w:pPr>
        <w:jc w:val="center"/>
        <w:rPr>
          <w:rFonts w:hint="eastAsia"/>
        </w:rPr>
      </w:pPr>
      <w:r>
        <w:t>Authority: Derived from SEIMEI-MB-001 and SEIMEI-GDR-001</w:t>
      </w:r>
    </w:p>
    <w:p w14:paraId="492B599E" w14:textId="77777777" w:rsidR="00F77834" w:rsidRDefault="00000000">
      <w:pPr>
        <w:jc w:val="center"/>
        <w:rPr>
          <w:rFonts w:hint="eastAsia"/>
        </w:rPr>
      </w:pPr>
      <w:r>
        <w:t>Implementation Target: High-fidelity Version 1 prototype</w:t>
      </w:r>
    </w:p>
    <w:p w14:paraId="1F19DD5D" w14:textId="77777777" w:rsidR="00F77834" w:rsidRDefault="00000000">
      <w:pPr>
        <w:rPr>
          <w:rFonts w:hint="eastAsia"/>
        </w:rPr>
      </w:pPr>
      <w:r>
        <w:br w:type="page"/>
      </w:r>
    </w:p>
    <w:p w14:paraId="3E4DFFE4" w14:textId="77777777" w:rsidR="00F77834" w:rsidRDefault="00000000">
      <w:pPr>
        <w:pStyle w:val="Heading1"/>
      </w:pPr>
      <w:r>
        <w:lastRenderedPageBreak/>
        <w:t>1. Purpose and Authority</w:t>
      </w:r>
    </w:p>
    <w:p w14:paraId="515EB621" w14:textId="77777777" w:rsidR="00F77834" w:rsidRDefault="00000000">
      <w:pPr>
        <w:rPr>
          <w:rFonts w:hint="eastAsia"/>
        </w:rPr>
      </w:pPr>
      <w:r>
        <w:t>SEIMEI-TF-001 defines the concrete technical decisions required before Version 1 implementation begins. It translates the product direction in SEIMEI-MB-001 and the global constraints in SEIMEI-GDR-001 into a practical application foundation.</w:t>
      </w:r>
    </w:p>
    <w:p w14:paraId="397DE3D5" w14:textId="77777777" w:rsidR="00F77834" w:rsidRDefault="00000000">
      <w:pPr>
        <w:rPr>
          <w:rFonts w:hint="eastAsia"/>
        </w:rPr>
      </w:pPr>
      <w:r>
        <w:t>This document is intentionally prototype-focused. It establishes enough structure to support a connected, maintainable demonstration without introducing production infrastructure that is outside Version 1 scope.</w:t>
      </w:r>
    </w:p>
    <w:p w14:paraId="2D9A4609" w14:textId="77777777" w:rsidR="00F77834" w:rsidRDefault="00000000">
      <w:pPr>
        <w:rPr>
          <w:rFonts w:hint="eastAsia"/>
        </w:rPr>
      </w:pPr>
      <w:r>
        <w:t>For Version 1, this document is authoritative for technology choices, application structure, routing, state boundaries, mock-data organization, shared implementation conventions, and technical quality gates.</w:t>
      </w:r>
    </w:p>
    <w:p w14:paraId="127D9114" w14:textId="77777777" w:rsidR="00F77834" w:rsidRDefault="00000000">
      <w:pPr>
        <w:pStyle w:val="Heading1"/>
      </w:pPr>
      <w:r>
        <w:t>2. Version 1 Technical Objective</w:t>
      </w:r>
    </w:p>
    <w:p w14:paraId="76335C84" w14:textId="77777777" w:rsidR="00F77834" w:rsidRDefault="00000000">
      <w:pPr>
        <w:rPr>
          <w:rFonts w:hint="eastAsia"/>
        </w:rPr>
      </w:pPr>
      <w:r>
        <w:t>Build a frontend-first interactive prototype that can demonstrate one coherent employee experience without depending on external services.</w:t>
      </w:r>
    </w:p>
    <w:p w14:paraId="2B713342" w14:textId="77777777" w:rsidR="00F77834" w:rsidRDefault="00000000">
      <w:pPr>
        <w:pStyle w:val="ListBullet"/>
        <w:rPr>
          <w:rFonts w:hint="eastAsia"/>
        </w:rPr>
      </w:pPr>
      <w:r>
        <w:t>Run locally as a self-contained application.</w:t>
      </w:r>
    </w:p>
    <w:p w14:paraId="30C835D5" w14:textId="77777777" w:rsidR="00F77834" w:rsidRDefault="00000000">
      <w:pPr>
        <w:pStyle w:val="ListBullet"/>
        <w:rPr>
          <w:rFonts w:hint="eastAsia"/>
        </w:rPr>
      </w:pPr>
      <w:r>
        <w:t>Use controlled mock data and deterministic interaction logic.</w:t>
      </w:r>
    </w:p>
    <w:p w14:paraId="0BC5F177" w14:textId="77777777" w:rsidR="00F77834" w:rsidRDefault="00000000">
      <w:pPr>
        <w:pStyle w:val="ListBullet"/>
        <w:rPr>
          <w:rFonts w:hint="eastAsia"/>
        </w:rPr>
      </w:pPr>
      <w:r>
        <w:t>Maintain shared prototype state during the session.</w:t>
      </w:r>
    </w:p>
    <w:p w14:paraId="43CD27D7" w14:textId="77777777" w:rsidR="00F77834" w:rsidRDefault="00000000">
      <w:pPr>
        <w:pStyle w:val="ListBullet"/>
        <w:rPr>
          <w:rFonts w:hint="eastAsia"/>
        </w:rPr>
      </w:pPr>
      <w:r>
        <w:t>Support desktop presentation and common laptop/mobile viewport behavior.</w:t>
      </w:r>
    </w:p>
    <w:p w14:paraId="307E3321" w14:textId="77777777" w:rsidR="00F77834" w:rsidRDefault="00000000">
      <w:pPr>
        <w:pStyle w:val="ListBullet"/>
        <w:rPr>
          <w:rFonts w:hint="eastAsia"/>
        </w:rPr>
      </w:pPr>
      <w:r>
        <w:t>Remain easy to extend if the concept progresses into a real product.</w:t>
      </w:r>
    </w:p>
    <w:p w14:paraId="747C5286" w14:textId="77777777" w:rsidR="00F77834" w:rsidRDefault="00000000">
      <w:pPr>
        <w:pStyle w:val="Heading1"/>
      </w:pPr>
      <w:r>
        <w:t>3. Approved Technology Stack</w:t>
      </w:r>
    </w:p>
    <w:p w14:paraId="6076E134" w14:textId="77777777" w:rsidR="00F77834" w:rsidRDefault="00000000">
      <w:pPr>
        <w:rPr>
          <w:rFonts w:hint="eastAsia"/>
        </w:rPr>
      </w:pPr>
      <w:r>
        <w:t>Version 1 shall use the following stack unless an implementation environment imposes a compatible equivalent:</w:t>
      </w:r>
    </w:p>
    <w:p w14:paraId="4BAA71EA" w14:textId="77777777" w:rsidR="00F77834" w:rsidRDefault="00000000">
      <w:pPr>
        <w:pStyle w:val="ListBullet"/>
        <w:rPr>
          <w:rFonts w:hint="eastAsia"/>
        </w:rPr>
      </w:pPr>
      <w:r>
        <w:t>React with TypeScript for the application UI and component model.</w:t>
      </w:r>
    </w:p>
    <w:p w14:paraId="64E0F8AB" w14:textId="77777777" w:rsidR="00F77834" w:rsidRDefault="00000000">
      <w:pPr>
        <w:pStyle w:val="ListBullet"/>
        <w:rPr>
          <w:rFonts w:hint="eastAsia"/>
        </w:rPr>
      </w:pPr>
      <w:r>
        <w:t>Vite for project setup and local development.</w:t>
      </w:r>
    </w:p>
    <w:p w14:paraId="25B0B015" w14:textId="77777777" w:rsidR="00F77834" w:rsidRDefault="00000000">
      <w:pPr>
        <w:pStyle w:val="ListBullet"/>
        <w:rPr>
          <w:rFonts w:hint="eastAsia"/>
        </w:rPr>
      </w:pPr>
      <w:r>
        <w:t>Tailwind CSS for responsive styling and reusable design tokens/utilities.</w:t>
      </w:r>
    </w:p>
    <w:p w14:paraId="065FE80E" w14:textId="77777777" w:rsidR="00F77834" w:rsidRDefault="00000000">
      <w:pPr>
        <w:pStyle w:val="ListBullet"/>
        <w:rPr>
          <w:rFonts w:hint="eastAsia"/>
        </w:rPr>
      </w:pPr>
      <w:r>
        <w:t>React Router for explicit page and route management.</w:t>
      </w:r>
    </w:p>
    <w:p w14:paraId="28560D12" w14:textId="77777777" w:rsidR="00F77834" w:rsidRDefault="00000000">
      <w:pPr>
        <w:pStyle w:val="ListBullet"/>
        <w:rPr>
          <w:rFonts w:hint="eastAsia"/>
        </w:rPr>
      </w:pPr>
      <w:r>
        <w:t>Zustand for lightweight shared prototype state.</w:t>
      </w:r>
    </w:p>
    <w:p w14:paraId="084036EC" w14:textId="77777777" w:rsidR="00F77834" w:rsidRDefault="00000000">
      <w:pPr>
        <w:pStyle w:val="ListBullet"/>
        <w:rPr>
          <w:rFonts w:hint="eastAsia"/>
        </w:rPr>
      </w:pPr>
      <w:r>
        <w:t>Lucide React for consistent interface icons.</w:t>
      </w:r>
    </w:p>
    <w:p w14:paraId="2287A4DF" w14:textId="77777777" w:rsidR="00F77834" w:rsidRDefault="00000000">
      <w:pPr>
        <w:pStyle w:val="ListBullet"/>
        <w:rPr>
          <w:rFonts w:hint="eastAsia"/>
        </w:rPr>
      </w:pPr>
      <w:r>
        <w:t>Recharts for prototype charts and wellbeing visualizations.</w:t>
      </w:r>
    </w:p>
    <w:p w14:paraId="48CCCE23" w14:textId="77777777" w:rsidR="00F77834" w:rsidRDefault="00000000">
      <w:pPr>
        <w:pStyle w:val="ListBullet"/>
        <w:rPr>
          <w:rFonts w:hint="eastAsia"/>
        </w:rPr>
      </w:pPr>
      <w:r>
        <w:t>Framer Motion for restrained transitions and interaction feedback.</w:t>
      </w:r>
    </w:p>
    <w:p w14:paraId="740CE75C" w14:textId="77777777" w:rsidR="00F77834" w:rsidRDefault="00000000">
      <w:pPr>
        <w:rPr>
          <w:rFonts w:hint="eastAsia"/>
        </w:rPr>
      </w:pPr>
      <w:r>
        <w:t>No backend framework, database, authentication provider, API gateway, payment service, or external AI service is part of Version 1.</w:t>
      </w:r>
    </w:p>
    <w:p w14:paraId="2E149BAD" w14:textId="77777777" w:rsidR="00F77834" w:rsidRDefault="00000000">
      <w:pPr>
        <w:pStyle w:val="Heading1"/>
      </w:pPr>
      <w:r>
        <w:t>4. Dependency and Package Rules</w:t>
      </w:r>
    </w:p>
    <w:p w14:paraId="67A4FB03" w14:textId="77777777" w:rsidR="00F77834" w:rsidRDefault="00000000">
      <w:pPr>
        <w:pStyle w:val="ListBullet"/>
        <w:rPr>
          <w:rFonts w:hint="eastAsia"/>
        </w:rPr>
      </w:pPr>
      <w:r>
        <w:t>Prefer the approved stack before introducing another library.</w:t>
      </w:r>
    </w:p>
    <w:p w14:paraId="3F3E80A6" w14:textId="77777777" w:rsidR="00F77834" w:rsidRDefault="00000000">
      <w:pPr>
        <w:pStyle w:val="ListBullet"/>
        <w:rPr>
          <w:rFonts w:hint="eastAsia"/>
        </w:rPr>
      </w:pPr>
      <w:r>
        <w:t>Do not add a package solely for a minor effect that can be implemented simply with existing tools.</w:t>
      </w:r>
    </w:p>
    <w:p w14:paraId="5BDA42FC" w14:textId="77777777" w:rsidR="00F77834" w:rsidRDefault="00000000">
      <w:pPr>
        <w:pStyle w:val="ListBullet"/>
        <w:rPr>
          <w:rFonts w:hint="eastAsia"/>
        </w:rPr>
      </w:pPr>
      <w:r>
        <w:t>Do not introduce competing solutions for routing, global state, icons, charts, or animation.</w:t>
      </w:r>
    </w:p>
    <w:p w14:paraId="5F489FDA" w14:textId="77777777" w:rsidR="00F77834" w:rsidRDefault="00000000">
      <w:pPr>
        <w:pStyle w:val="ListBullet"/>
        <w:rPr>
          <w:rFonts w:hint="eastAsia"/>
        </w:rPr>
      </w:pPr>
      <w:r>
        <w:t>Keep package usage minimal enough that Antigravity can implement and debug the prototype reliably.</w:t>
      </w:r>
    </w:p>
    <w:p w14:paraId="00295407" w14:textId="77777777" w:rsidR="00F77834" w:rsidRDefault="00000000">
      <w:pPr>
        <w:pStyle w:val="ListBullet"/>
        <w:rPr>
          <w:rFonts w:hint="eastAsia"/>
        </w:rPr>
      </w:pPr>
      <w:r>
        <w:t>If an approved dependency is unavailable in the implementation environment, use the simplest compatible substitute and preserve the architectural intent.</w:t>
      </w:r>
    </w:p>
    <w:p w14:paraId="4C893E40" w14:textId="77777777" w:rsidR="00F77834" w:rsidRDefault="00000000">
      <w:pPr>
        <w:pStyle w:val="Heading1"/>
      </w:pPr>
      <w:r>
        <w:lastRenderedPageBreak/>
        <w:t>5. Application Architecture</w:t>
      </w:r>
    </w:p>
    <w:p w14:paraId="4825EF73" w14:textId="77777777" w:rsidR="00F77834" w:rsidRDefault="00000000">
      <w:pPr>
        <w:rPr>
          <w:rFonts w:hint="eastAsia"/>
        </w:rPr>
      </w:pPr>
      <w:r>
        <w:t>The application shall use a feature-oriented frontend structure with shared primitives separated from page composition and domain logic.</w:t>
      </w:r>
    </w:p>
    <w:p w14:paraId="725FDA9A" w14:textId="77777777" w:rsidR="00F77834" w:rsidRDefault="00000000">
      <w:pPr>
        <w:rPr>
          <w:rFonts w:hint="eastAsia"/>
        </w:rPr>
      </w:pPr>
      <w:r>
        <w:t>Recommended structure:</w:t>
      </w:r>
    </w:p>
    <w:p w14:paraId="62523F41" w14:textId="77777777" w:rsidR="00F77834" w:rsidRDefault="00000000">
      <w:pPr>
        <w:rPr>
          <w:rFonts w:hint="eastAsia"/>
        </w:rPr>
      </w:pPr>
      <w:r>
        <w:t>src/</w:t>
      </w:r>
      <w:r>
        <w:br/>
        <w:t xml:space="preserve">  app/                 application setup, providers, routing</w:t>
      </w:r>
      <w:r>
        <w:br/>
        <w:t xml:space="preserve">  pages/               route-level page composition</w:t>
      </w:r>
      <w:r>
        <w:br/>
        <w:t xml:space="preserve">  features/            domain modules</w:t>
      </w:r>
      <w:r>
        <w:br/>
        <w:t xml:space="preserve">    dashboard/</w:t>
      </w:r>
      <w:r>
        <w:br/>
        <w:t xml:space="preserve">    assessments/</w:t>
      </w:r>
      <w:r>
        <w:br/>
        <w:t xml:space="preserve">    stress-mapping/</w:t>
      </w:r>
      <w:r>
        <w:br/>
        <w:t xml:space="preserve">    results/</w:t>
      </w:r>
      <w:r>
        <w:br/>
        <w:t xml:space="preserve">    insights/</w:t>
      </w:r>
      <w:r>
        <w:br/>
        <w:t xml:space="preserve">    ai-companion/</w:t>
      </w:r>
      <w:r>
        <w:br/>
        <w:t xml:space="preserve">    wellness-plan/</w:t>
      </w:r>
      <w:r>
        <w:br/>
        <w:t xml:space="preserve">    programs/</w:t>
      </w:r>
      <w:r>
        <w:br/>
        <w:t xml:space="preserve">    resources/</w:t>
      </w:r>
      <w:r>
        <w:br/>
        <w:t xml:space="preserve">  components/</w:t>
      </w:r>
      <w:r>
        <w:br/>
        <w:t xml:space="preserve">    ui/                reusable primitives</w:t>
      </w:r>
      <w:r>
        <w:br/>
        <w:t xml:space="preserve">    layout/            shell, sidebar, header</w:t>
      </w:r>
      <w:r>
        <w:br/>
        <w:t xml:space="preserve">    charts/            reusable chart wrappers/patterns</w:t>
      </w:r>
      <w:r>
        <w:br/>
        <w:t xml:space="preserve">  data/                controlled mock data</w:t>
      </w:r>
      <w:r>
        <w:br/>
        <w:t xml:space="preserve">  store/               shared prototype state</w:t>
      </w:r>
      <w:r>
        <w:br/>
        <w:t xml:space="preserve">  lib/                 utilities and deterministic logic</w:t>
      </w:r>
      <w:r>
        <w:br/>
        <w:t xml:space="preserve">  types/               shared TypeScript types</w:t>
      </w:r>
      <w:r>
        <w:br/>
        <w:t xml:space="preserve">  assets/              local visual assets</w:t>
      </w:r>
      <w:r>
        <w:br/>
        <w:t xml:space="preserve">  styles/              global styles and token extensions</w:t>
      </w:r>
      <w:r>
        <w:br/>
      </w:r>
    </w:p>
    <w:p w14:paraId="08517D74" w14:textId="77777777" w:rsidR="00F77834" w:rsidRDefault="00000000">
      <w:pPr>
        <w:rPr>
          <w:rFonts w:hint="eastAsia"/>
        </w:rPr>
      </w:pPr>
      <w:r>
        <w:t>The exact folder names may vary slightly, but responsibilities must remain clear. Route pages should compose features and shared components rather than contain the entire domain implementation.</w:t>
      </w:r>
    </w:p>
    <w:p w14:paraId="394680A4" w14:textId="77777777" w:rsidR="00F77834" w:rsidRDefault="00000000">
      <w:pPr>
        <w:pStyle w:val="Heading1"/>
      </w:pPr>
      <w:r>
        <w:t>6. Application Shell and Routing</w:t>
      </w:r>
    </w:p>
    <w:p w14:paraId="60C1E194" w14:textId="77777777" w:rsidR="00F77834" w:rsidRDefault="00000000">
      <w:pPr>
        <w:rPr>
          <w:rFonts w:hint="eastAsia"/>
        </w:rPr>
      </w:pPr>
      <w:r>
        <w:t>Use an explicit application shell for the employee experience.</w:t>
      </w:r>
    </w:p>
    <w:p w14:paraId="08F7C7FB" w14:textId="77777777" w:rsidR="00F77834" w:rsidRDefault="00000000">
      <w:pPr>
        <w:pStyle w:val="ListBullet"/>
        <w:rPr>
          <w:rFonts w:hint="eastAsia"/>
        </w:rPr>
      </w:pPr>
      <w:r>
        <w:t>Persistent sidebar or equivalent primary navigation on desktop where appropriate.</w:t>
      </w:r>
    </w:p>
    <w:p w14:paraId="24BF9A2A" w14:textId="77777777" w:rsidR="00F77834" w:rsidRDefault="00000000">
      <w:pPr>
        <w:pStyle w:val="ListBullet"/>
        <w:rPr>
          <w:rFonts w:hint="eastAsia"/>
        </w:rPr>
      </w:pPr>
      <w:r>
        <w:t>Responsive navigation behavior for narrower viewports.</w:t>
      </w:r>
    </w:p>
    <w:p w14:paraId="6589F6A7" w14:textId="77777777" w:rsidR="00F77834" w:rsidRDefault="00000000">
      <w:pPr>
        <w:pStyle w:val="ListBullet"/>
        <w:rPr>
          <w:rFonts w:hint="eastAsia"/>
        </w:rPr>
      </w:pPr>
      <w:r>
        <w:t>Shared page container, top context area, and consistent content spacing.</w:t>
      </w:r>
    </w:p>
    <w:p w14:paraId="78C843C0" w14:textId="77777777" w:rsidR="00F77834" w:rsidRDefault="00000000">
      <w:pPr>
        <w:pStyle w:val="ListBullet"/>
        <w:rPr>
          <w:rFonts w:hint="eastAsia"/>
        </w:rPr>
      </w:pPr>
      <w:r>
        <w:t>Direct routes for major destinations rather than one giant conditional page.</w:t>
      </w:r>
    </w:p>
    <w:p w14:paraId="35DC09D9" w14:textId="77777777" w:rsidR="00F77834" w:rsidRDefault="00000000">
      <w:pPr>
        <w:pStyle w:val="ListBullet"/>
        <w:rPr>
          <w:rFonts w:hint="eastAsia"/>
        </w:rPr>
      </w:pPr>
      <w:r>
        <w:t>No real authentication is required; the prototype may open directly into the employee experience.</w:t>
      </w:r>
    </w:p>
    <w:p w14:paraId="55728F4A" w14:textId="77777777" w:rsidR="00F77834" w:rsidRDefault="00000000">
      <w:pPr>
        <w:pStyle w:val="Heading2"/>
      </w:pPr>
      <w:r>
        <w:t>6.1 Required Route Targets</w:t>
      </w:r>
    </w:p>
    <w:p w14:paraId="26EFF256" w14:textId="77777777" w:rsidR="00F77834" w:rsidRDefault="00000000">
      <w:pPr>
        <w:pStyle w:val="ListBullet"/>
        <w:rPr>
          <w:rFonts w:hint="eastAsia"/>
        </w:rPr>
      </w:pPr>
      <w:r>
        <w:t>/dashboard</w:t>
      </w:r>
    </w:p>
    <w:p w14:paraId="5E3088A9" w14:textId="77777777" w:rsidR="00F77834" w:rsidRDefault="00000000">
      <w:pPr>
        <w:pStyle w:val="ListBullet"/>
        <w:rPr>
          <w:rFonts w:hint="eastAsia"/>
        </w:rPr>
      </w:pPr>
      <w:r>
        <w:t>/assessments</w:t>
      </w:r>
    </w:p>
    <w:p w14:paraId="06F796D0" w14:textId="77777777" w:rsidR="00F77834" w:rsidRDefault="00000000">
      <w:pPr>
        <w:pStyle w:val="ListBullet"/>
        <w:rPr>
          <w:rFonts w:hint="eastAsia"/>
        </w:rPr>
      </w:pPr>
      <w:r>
        <w:t>/assessments/stress-mapping</w:t>
      </w:r>
    </w:p>
    <w:p w14:paraId="63614DC0" w14:textId="77777777" w:rsidR="00F77834" w:rsidRDefault="00000000">
      <w:pPr>
        <w:pStyle w:val="ListBullet"/>
        <w:rPr>
          <w:rFonts w:hint="eastAsia"/>
        </w:rPr>
      </w:pPr>
      <w:r>
        <w:t>/results/stress-mapping</w:t>
      </w:r>
    </w:p>
    <w:p w14:paraId="26F0B4B0" w14:textId="77777777" w:rsidR="00F77834" w:rsidRDefault="00000000">
      <w:pPr>
        <w:pStyle w:val="ListBullet"/>
        <w:rPr>
          <w:rFonts w:hint="eastAsia"/>
        </w:rPr>
      </w:pPr>
      <w:r>
        <w:lastRenderedPageBreak/>
        <w:t>/insights</w:t>
      </w:r>
    </w:p>
    <w:p w14:paraId="7B509A07" w14:textId="77777777" w:rsidR="00F77834" w:rsidRDefault="00000000">
      <w:pPr>
        <w:pStyle w:val="ListBullet"/>
        <w:rPr>
          <w:rFonts w:hint="eastAsia"/>
        </w:rPr>
      </w:pPr>
      <w:r>
        <w:t>/ai-companion</w:t>
      </w:r>
    </w:p>
    <w:p w14:paraId="5E31F36E" w14:textId="77777777" w:rsidR="00F77834" w:rsidRDefault="00000000">
      <w:pPr>
        <w:pStyle w:val="ListBullet"/>
        <w:rPr>
          <w:rFonts w:hint="eastAsia"/>
        </w:rPr>
      </w:pPr>
      <w:r>
        <w:t>/wellness-plan</w:t>
      </w:r>
    </w:p>
    <w:p w14:paraId="3D54AA96" w14:textId="77777777" w:rsidR="00F77834" w:rsidRDefault="00000000">
      <w:pPr>
        <w:pStyle w:val="ListBullet"/>
        <w:rPr>
          <w:rFonts w:hint="eastAsia"/>
        </w:rPr>
      </w:pPr>
      <w:r>
        <w:t>/programs</w:t>
      </w:r>
    </w:p>
    <w:p w14:paraId="74211E58" w14:textId="77777777" w:rsidR="00F77834" w:rsidRDefault="00000000">
      <w:pPr>
        <w:pStyle w:val="ListBullet"/>
        <w:rPr>
          <w:rFonts w:hint="eastAsia"/>
        </w:rPr>
      </w:pPr>
      <w:r>
        <w:t>/resources</w:t>
      </w:r>
    </w:p>
    <w:p w14:paraId="35961EB7" w14:textId="77777777" w:rsidR="00F77834" w:rsidRDefault="00000000">
      <w:pPr>
        <w:rPr>
          <w:rFonts w:hint="eastAsia"/>
        </w:rPr>
      </w:pPr>
      <w:r>
        <w:t>Equivalent route names are acceptable only if they remain explicit and stable. Routes must support the primary demonstration journey and browser navigation without breaking shared prototype state during the session.</w:t>
      </w:r>
    </w:p>
    <w:p w14:paraId="5B2518FD" w14:textId="77777777" w:rsidR="00F77834" w:rsidRDefault="00000000">
      <w:pPr>
        <w:pStyle w:val="Heading1"/>
      </w:pPr>
      <w:r>
        <w:t>7. Shared Prototype State Architecture</w:t>
      </w:r>
    </w:p>
    <w:p w14:paraId="393C78D4" w14:textId="77777777" w:rsidR="00F77834" w:rsidRDefault="00000000">
      <w:pPr>
        <w:rPr>
          <w:rFonts w:hint="eastAsia"/>
        </w:rPr>
      </w:pPr>
      <w:r>
        <w:t>Use one lightweight global prototype store for cross-module employee state. Local component state should be used only for temporary UI concerns such as an open popover, current step before submission, or transient animation state.</w:t>
      </w:r>
    </w:p>
    <w:p w14:paraId="5FF42B77" w14:textId="77777777" w:rsidR="00F77834" w:rsidRDefault="00000000">
      <w:pPr>
        <w:pStyle w:val="Heading2"/>
      </w:pPr>
      <w:r>
        <w:t>7.1 Global State Domains</w:t>
      </w:r>
    </w:p>
    <w:p w14:paraId="353454E4" w14:textId="77777777" w:rsidR="00F77834" w:rsidRDefault="00000000">
      <w:pPr>
        <w:pStyle w:val="ListBullet"/>
        <w:rPr>
          <w:rFonts w:hint="eastAsia"/>
        </w:rPr>
      </w:pPr>
      <w:r>
        <w:t>Employee profile and current context.</w:t>
      </w:r>
    </w:p>
    <w:p w14:paraId="33A96E71" w14:textId="77777777" w:rsidR="00F77834" w:rsidRDefault="00000000">
      <w:pPr>
        <w:pStyle w:val="ListBullet"/>
        <w:rPr>
          <w:rFonts w:hint="eastAsia"/>
        </w:rPr>
      </w:pPr>
      <w:r>
        <w:t>Current wellbeing check-in and snapshot indicators.</w:t>
      </w:r>
    </w:p>
    <w:p w14:paraId="05FEC710" w14:textId="77777777" w:rsidR="00F77834" w:rsidRDefault="00000000">
      <w:pPr>
        <w:pStyle w:val="ListBullet"/>
        <w:rPr>
          <w:rFonts w:hint="eastAsia"/>
        </w:rPr>
      </w:pPr>
      <w:r>
        <w:t>Latest Stress Mapping responses and generated result.</w:t>
      </w:r>
    </w:p>
    <w:p w14:paraId="1A275468" w14:textId="77777777" w:rsidR="00F77834" w:rsidRDefault="00000000">
      <w:pPr>
        <w:pStyle w:val="ListBullet"/>
        <w:rPr>
          <w:rFonts w:hint="eastAsia"/>
        </w:rPr>
      </w:pPr>
      <w:r>
        <w:t>Primary contributors and identified stress pattern.</w:t>
      </w:r>
    </w:p>
    <w:p w14:paraId="71DDD7F8" w14:textId="77777777" w:rsidR="00F77834" w:rsidRDefault="00000000">
      <w:pPr>
        <w:pStyle w:val="ListBullet"/>
        <w:rPr>
          <w:rFonts w:hint="eastAsia"/>
        </w:rPr>
      </w:pPr>
      <w:r>
        <w:t>Generated recommendations.</w:t>
      </w:r>
    </w:p>
    <w:p w14:paraId="66B33C27" w14:textId="77777777" w:rsidR="00F77834" w:rsidRDefault="00000000">
      <w:pPr>
        <w:pStyle w:val="ListBullet"/>
        <w:rPr>
          <w:rFonts w:hint="eastAsia"/>
        </w:rPr>
      </w:pPr>
      <w:r>
        <w:t>Wellness Plan items and completion states.</w:t>
      </w:r>
    </w:p>
    <w:p w14:paraId="05179623" w14:textId="77777777" w:rsidR="00F77834" w:rsidRDefault="00000000">
      <w:pPr>
        <w:pStyle w:val="ListBullet"/>
        <w:rPr>
          <w:rFonts w:hint="eastAsia"/>
        </w:rPr>
      </w:pPr>
      <w:r>
        <w:t>Relevant assessment or interaction completion flags.</w:t>
      </w:r>
    </w:p>
    <w:p w14:paraId="74E77AC1" w14:textId="77777777" w:rsidR="00F77834" w:rsidRDefault="00000000">
      <w:pPr>
        <w:pStyle w:val="Heading2"/>
      </w:pPr>
      <w:r>
        <w:t>7.2 State Rules</w:t>
      </w:r>
    </w:p>
    <w:p w14:paraId="6F5D273C" w14:textId="77777777" w:rsidR="00F77834" w:rsidRDefault="00000000">
      <w:pPr>
        <w:pStyle w:val="ListBullet"/>
        <w:rPr>
          <w:rFonts w:hint="eastAsia"/>
        </w:rPr>
      </w:pPr>
      <w:r>
        <w:t>Do not duplicate the same source of truth across multiple pages.</w:t>
      </w:r>
    </w:p>
    <w:p w14:paraId="63B72301" w14:textId="77777777" w:rsidR="00F77834" w:rsidRDefault="00000000">
      <w:pPr>
        <w:pStyle w:val="ListBullet"/>
        <w:rPr>
          <w:rFonts w:hint="eastAsia"/>
        </w:rPr>
      </w:pPr>
      <w:r>
        <w:t>Assessment submission must update the shared result state.</w:t>
      </w:r>
    </w:p>
    <w:p w14:paraId="03C6C119" w14:textId="77777777" w:rsidR="00F77834" w:rsidRDefault="00000000">
      <w:pPr>
        <w:pStyle w:val="ListBullet"/>
        <w:rPr>
          <w:rFonts w:hint="eastAsia"/>
        </w:rPr>
      </w:pPr>
      <w:r>
        <w:t>Recommendations derived from the current result must be reproducible and deterministic.</w:t>
      </w:r>
    </w:p>
    <w:p w14:paraId="7AEA867D" w14:textId="77777777" w:rsidR="00F77834" w:rsidRDefault="00000000">
      <w:pPr>
        <w:pStyle w:val="ListBullet"/>
        <w:rPr>
          <w:rFonts w:hint="eastAsia"/>
        </w:rPr>
      </w:pPr>
      <w:r>
        <w:t>Adding an activity to the Wellness Plan must update the visible plan state.</w:t>
      </w:r>
    </w:p>
    <w:p w14:paraId="12366246" w14:textId="77777777" w:rsidR="00F77834" w:rsidRDefault="00000000">
      <w:pPr>
        <w:pStyle w:val="ListBullet"/>
        <w:rPr>
          <w:rFonts w:hint="eastAsia"/>
        </w:rPr>
      </w:pPr>
      <w:r>
        <w:t>Dashboard, Results, Insights, AI Companion, and Wellness Plan may read shared state where relevant, but each must retain its own presentation responsibility.</w:t>
      </w:r>
    </w:p>
    <w:p w14:paraId="4B64CA75" w14:textId="77777777" w:rsidR="00F77834" w:rsidRDefault="00000000">
      <w:pPr>
        <w:pStyle w:val="ListBullet"/>
      </w:pPr>
      <w:r>
        <w:t>State should initialize with a complete presentation-ready demo scenario.</w:t>
      </w:r>
    </w:p>
    <w:p w14:paraId="3CE454C5" w14:textId="01873349" w:rsidR="00CB529B" w:rsidRDefault="00CB529B">
      <w:pPr>
        <w:pStyle w:val="ListBullet"/>
      </w:pPr>
      <w:r w:rsidRPr="00CB529B">
        <w:t>A completed wellbeing check-in must update the relevant current wellbeing state and provide visible feedback within the Dashboard experience. It may influence contextual summaries or recommendations where defined, but must not silently overwrite the latest Stress Mapping result.</w:t>
      </w:r>
    </w:p>
    <w:p w14:paraId="01FB7009" w14:textId="77777777" w:rsidR="006045EC" w:rsidRDefault="006045EC" w:rsidP="006045EC">
      <w:pPr>
        <w:pStyle w:val="ListBullet"/>
        <w:numPr>
          <w:ilvl w:val="0"/>
          <w:numId w:val="0"/>
        </w:numPr>
        <w:ind w:left="360" w:hanging="360"/>
      </w:pPr>
    </w:p>
    <w:p w14:paraId="477122AE" w14:textId="020658B4" w:rsidR="006045EC" w:rsidRDefault="006045EC" w:rsidP="006045EC">
      <w:pPr>
        <w:pStyle w:val="ListBullet"/>
        <w:numPr>
          <w:ilvl w:val="0"/>
          <w:numId w:val="0"/>
        </w:numPr>
        <w:ind w:left="360" w:hanging="360"/>
        <w:rPr>
          <w:rFonts w:hint="eastAsia"/>
        </w:rPr>
      </w:pPr>
      <w:r w:rsidRPr="006045EC">
        <w:rPr>
          <w:b/>
          <w:bCs/>
        </w:rPr>
        <w:t>Prototype Persistence Rule:</w:t>
      </w:r>
      <w:r w:rsidRPr="006045EC">
        <w:t xml:space="preserve"> Shared prototype state must remain consistent throughout the active application session. Persistence across browser refreshes is optional. If persistence is implemented, browser </w:t>
      </w:r>
      <w:proofErr w:type="spellStart"/>
      <w:r w:rsidRPr="006045EC">
        <w:t>localStorage</w:t>
      </w:r>
      <w:proofErr w:type="spellEnd"/>
      <w:r w:rsidRPr="006045EC">
        <w:t xml:space="preserve"> may be used only for prototype convenience and must not be treated as a production data layer.</w:t>
      </w:r>
    </w:p>
    <w:p w14:paraId="74B7B8BA" w14:textId="77777777" w:rsidR="00F77834" w:rsidRDefault="00000000">
      <w:pPr>
        <w:pStyle w:val="Heading1"/>
      </w:pPr>
      <w:r>
        <w:t>8. Deterministic Stress Mapping Logic</w:t>
      </w:r>
    </w:p>
    <w:p w14:paraId="4736A9B0" w14:textId="77777777" w:rsidR="00F77834" w:rsidRDefault="00000000">
      <w:pPr>
        <w:rPr>
          <w:rFonts w:hint="eastAsia"/>
        </w:rPr>
      </w:pPr>
      <w:r>
        <w:t>Stress Mapping must use controlled frontend logic. It is illustrative and non-clinical.</w:t>
      </w:r>
    </w:p>
    <w:p w14:paraId="171890FE" w14:textId="77777777" w:rsidR="00F77834" w:rsidRDefault="00000000">
      <w:pPr>
        <w:pStyle w:val="Heading2"/>
      </w:pPr>
      <w:r>
        <w:t>8.1 Assessment Inputs</w:t>
      </w:r>
    </w:p>
    <w:p w14:paraId="247F21C3" w14:textId="77777777" w:rsidR="00F77834" w:rsidRDefault="00000000">
      <w:pPr>
        <w:pStyle w:val="ListBullet"/>
        <w:rPr>
          <w:rFonts w:hint="eastAsia"/>
        </w:rPr>
      </w:pPr>
      <w:r>
        <w:t>Perceived stress intensity.</w:t>
      </w:r>
    </w:p>
    <w:p w14:paraId="3C3F063D" w14:textId="77777777" w:rsidR="00F77834" w:rsidRDefault="00000000">
      <w:pPr>
        <w:pStyle w:val="ListBullet"/>
        <w:rPr>
          <w:rFonts w:hint="eastAsia"/>
        </w:rPr>
      </w:pPr>
      <w:r>
        <w:t>Primary stress contributors.</w:t>
      </w:r>
    </w:p>
    <w:p w14:paraId="58DF282D" w14:textId="77777777" w:rsidR="00F77834" w:rsidRDefault="00000000">
      <w:pPr>
        <w:pStyle w:val="ListBullet"/>
        <w:rPr>
          <w:rFonts w:hint="eastAsia"/>
        </w:rPr>
      </w:pPr>
      <w:r>
        <w:t>Peak or most noticeable stress timing.</w:t>
      </w:r>
    </w:p>
    <w:p w14:paraId="04153445" w14:textId="77777777" w:rsidR="00F77834" w:rsidRDefault="00000000">
      <w:pPr>
        <w:pStyle w:val="ListBullet"/>
        <w:rPr>
          <w:rFonts w:hint="eastAsia"/>
        </w:rPr>
      </w:pPr>
      <w:r>
        <w:lastRenderedPageBreak/>
        <w:t>Workload or deadline pressure.</w:t>
      </w:r>
    </w:p>
    <w:p w14:paraId="3C830073" w14:textId="77777777" w:rsidR="00F77834" w:rsidRDefault="00000000">
      <w:pPr>
        <w:pStyle w:val="ListBullet"/>
        <w:rPr>
          <w:rFonts w:hint="eastAsia"/>
        </w:rPr>
      </w:pPr>
      <w:r>
        <w:t>Recovery or reset habits.</w:t>
      </w:r>
    </w:p>
    <w:p w14:paraId="08B51D43" w14:textId="77777777" w:rsidR="00F77834" w:rsidRDefault="00000000">
      <w:pPr>
        <w:pStyle w:val="Heading2"/>
      </w:pPr>
      <w:r>
        <w:t>8.2 Result Output</w:t>
      </w:r>
    </w:p>
    <w:p w14:paraId="273052E2" w14:textId="77777777" w:rsidR="00F77834" w:rsidRDefault="00000000">
      <w:pPr>
        <w:pStyle w:val="ListBullet"/>
        <w:rPr>
          <w:rFonts w:hint="eastAsia"/>
        </w:rPr>
      </w:pPr>
      <w:r>
        <w:t>Stress score or intensity category.</w:t>
      </w:r>
    </w:p>
    <w:p w14:paraId="03E85CC8" w14:textId="77777777" w:rsidR="00F77834" w:rsidRDefault="00000000">
      <w:pPr>
        <w:pStyle w:val="ListBullet"/>
        <w:rPr>
          <w:rFonts w:hint="eastAsia"/>
        </w:rPr>
      </w:pPr>
      <w:r>
        <w:t>Primary contributor ranking.</w:t>
      </w:r>
    </w:p>
    <w:p w14:paraId="043C0C5F" w14:textId="77777777" w:rsidR="00F77834" w:rsidRDefault="00000000">
      <w:pPr>
        <w:pStyle w:val="ListBullet"/>
        <w:rPr>
          <w:rFonts w:hint="eastAsia"/>
        </w:rPr>
      </w:pPr>
      <w:r>
        <w:t>Timing or pattern visualization.</w:t>
      </w:r>
    </w:p>
    <w:p w14:paraId="0EB35655" w14:textId="77777777" w:rsidR="00F77834" w:rsidRDefault="00000000">
      <w:pPr>
        <w:pStyle w:val="ListBullet"/>
        <w:rPr>
          <w:rFonts w:hint="eastAsia"/>
        </w:rPr>
      </w:pPr>
      <w:r>
        <w:t>Plain-language insight summary.</w:t>
      </w:r>
    </w:p>
    <w:p w14:paraId="1103A8BD" w14:textId="77777777" w:rsidR="00F77834" w:rsidRDefault="00000000">
      <w:pPr>
        <w:pStyle w:val="ListBullet"/>
        <w:rPr>
          <w:rFonts w:hint="eastAsia"/>
        </w:rPr>
      </w:pPr>
      <w:r>
        <w:t>Relevant recommendation set.</w:t>
      </w:r>
    </w:p>
    <w:p w14:paraId="546D146E" w14:textId="77777777" w:rsidR="00F77834" w:rsidRDefault="00000000">
      <w:pPr>
        <w:pStyle w:val="Heading2"/>
      </w:pPr>
      <w:r>
        <w:t>8.3 Logic Rules</w:t>
      </w:r>
    </w:p>
    <w:p w14:paraId="77B59B85" w14:textId="77777777" w:rsidR="00F77834" w:rsidRDefault="00000000">
      <w:pPr>
        <w:pStyle w:val="ListBullet"/>
        <w:rPr>
          <w:rFonts w:hint="eastAsia"/>
        </w:rPr>
      </w:pPr>
      <w:r>
        <w:t>Use a transparent scoring/selection approach implemented in a utility or feature logic module, not hidden inside presentational JSX.</w:t>
      </w:r>
    </w:p>
    <w:p w14:paraId="0D1C3C2C" w14:textId="77777777" w:rsidR="00F77834" w:rsidRDefault="00000000">
      <w:pPr>
        <w:pStyle w:val="ListBullet"/>
        <w:rPr>
          <w:rFonts w:hint="eastAsia"/>
        </w:rPr>
      </w:pPr>
      <w:r>
        <w:t>Identical answer sets must generate identical outputs.</w:t>
      </w:r>
    </w:p>
    <w:p w14:paraId="0F3D2B65" w14:textId="77777777" w:rsidR="00F77834" w:rsidRDefault="00000000">
      <w:pPr>
        <w:pStyle w:val="ListBullet"/>
        <w:rPr>
          <w:rFonts w:hint="eastAsia"/>
        </w:rPr>
      </w:pPr>
      <w:r>
        <w:t>Contributor and timing outputs must correspond to selected answers.</w:t>
      </w:r>
    </w:p>
    <w:p w14:paraId="38B67924" w14:textId="77777777" w:rsidR="00F77834" w:rsidRDefault="00000000">
      <w:pPr>
        <w:pStyle w:val="ListBullet"/>
        <w:rPr>
          <w:rFonts w:hint="eastAsia"/>
        </w:rPr>
      </w:pPr>
      <w:r>
        <w:t>Results must not claim clinical accuracy, diagnosis, or medical prediction.</w:t>
      </w:r>
    </w:p>
    <w:p w14:paraId="4B521D70" w14:textId="77777777" w:rsidR="00F77834" w:rsidRDefault="00000000">
      <w:pPr>
        <w:pStyle w:val="Heading1"/>
      </w:pPr>
      <w:r>
        <w:t>9. Mock Data Architecture</w:t>
      </w:r>
    </w:p>
    <w:p w14:paraId="284036D8" w14:textId="77777777" w:rsidR="00F77834" w:rsidRDefault="00000000">
      <w:pPr>
        <w:rPr>
          <w:rFonts w:hint="eastAsia"/>
        </w:rPr>
      </w:pPr>
      <w:r>
        <w:t>Mock data is a first-class prototype dependency and must be separated from visual components.</w:t>
      </w:r>
    </w:p>
    <w:p w14:paraId="4284B830" w14:textId="77777777" w:rsidR="00F77834" w:rsidRDefault="00000000">
      <w:pPr>
        <w:pStyle w:val="Heading2"/>
      </w:pPr>
      <w:r>
        <w:t>9.1 Recommended Data Collections</w:t>
      </w:r>
    </w:p>
    <w:p w14:paraId="789ADA5B" w14:textId="77777777" w:rsidR="00F77834" w:rsidRDefault="00000000">
      <w:pPr>
        <w:pStyle w:val="ListBullet"/>
        <w:rPr>
          <w:rFonts w:hint="eastAsia"/>
        </w:rPr>
      </w:pPr>
      <w:r>
        <w:t>employee.ts or equivalent: profile and employee context.</w:t>
      </w:r>
    </w:p>
    <w:p w14:paraId="67B7DBDA" w14:textId="77777777" w:rsidR="00F77834" w:rsidRDefault="00000000">
      <w:pPr>
        <w:pStyle w:val="ListBullet"/>
        <w:rPr>
          <w:rFonts w:hint="eastAsia"/>
        </w:rPr>
      </w:pPr>
      <w:r>
        <w:t>wellbeing.ts: current snapshot, history, and trend values.</w:t>
      </w:r>
    </w:p>
    <w:p w14:paraId="137A31B5" w14:textId="77777777" w:rsidR="00F77834" w:rsidRDefault="00000000">
      <w:pPr>
        <w:pStyle w:val="ListBullet"/>
        <w:rPr>
          <w:rFonts w:hint="eastAsia"/>
        </w:rPr>
      </w:pPr>
      <w:r>
        <w:t>assessments.ts: assessment catalog, Stress Mapping questions, and answer metadata.</w:t>
      </w:r>
    </w:p>
    <w:p w14:paraId="51D1BBBA" w14:textId="77777777" w:rsidR="00F77834" w:rsidRDefault="00000000">
      <w:pPr>
        <w:pStyle w:val="ListBullet"/>
        <w:rPr>
          <w:rFonts w:hint="eastAsia"/>
        </w:rPr>
      </w:pPr>
      <w:r>
        <w:t>programs.ts: programs, sessions, Wellbeing Hive experiences, and resources.</w:t>
      </w:r>
    </w:p>
    <w:p w14:paraId="761BB9A4" w14:textId="77777777" w:rsidR="00F77834" w:rsidRDefault="00000000">
      <w:pPr>
        <w:pStyle w:val="ListBullet"/>
        <w:rPr>
          <w:rFonts w:hint="eastAsia"/>
        </w:rPr>
      </w:pPr>
      <w:r>
        <w:t>recommendations.ts: recommendation templates and mapping metadata.</w:t>
      </w:r>
    </w:p>
    <w:p w14:paraId="20ADB813" w14:textId="77777777" w:rsidR="00F77834" w:rsidRDefault="00000000">
      <w:pPr>
        <w:pStyle w:val="Heading2"/>
      </w:pPr>
      <w:r>
        <w:t>9.2 Data Rules</w:t>
      </w:r>
    </w:p>
    <w:p w14:paraId="437B6F2B" w14:textId="77777777" w:rsidR="00F77834" w:rsidRDefault="00000000">
      <w:pPr>
        <w:pStyle w:val="ListBullet"/>
        <w:rPr>
          <w:rFonts w:hint="eastAsia"/>
        </w:rPr>
      </w:pPr>
      <w:r>
        <w:t>Use stable IDs and explicit relationships.</w:t>
      </w:r>
    </w:p>
    <w:p w14:paraId="71649C49" w14:textId="77777777" w:rsidR="00F77834" w:rsidRDefault="00000000">
      <w:pPr>
        <w:pStyle w:val="ListBullet"/>
        <w:rPr>
          <w:rFonts w:hint="eastAsia"/>
        </w:rPr>
      </w:pPr>
      <w:r>
        <w:t>Keep historical chart data plausible and internally consistent.</w:t>
      </w:r>
    </w:p>
    <w:p w14:paraId="3BCC8A4A" w14:textId="77777777" w:rsidR="00F77834" w:rsidRDefault="00000000">
      <w:pPr>
        <w:pStyle w:val="ListBullet"/>
        <w:rPr>
          <w:rFonts w:hint="eastAsia"/>
        </w:rPr>
      </w:pPr>
      <w:r>
        <w:t>Use one default employee scenario across the application.</w:t>
      </w:r>
    </w:p>
    <w:p w14:paraId="30E216C5" w14:textId="77777777" w:rsidR="00F77834" w:rsidRDefault="00000000">
      <w:pPr>
        <w:pStyle w:val="ListBullet"/>
        <w:rPr>
          <w:rFonts w:hint="eastAsia"/>
        </w:rPr>
      </w:pPr>
      <w:r>
        <w:t>Do not scatter hard-coded user names, scores, or program data throughout components.</w:t>
      </w:r>
    </w:p>
    <w:p w14:paraId="6C904DE5" w14:textId="77777777" w:rsidR="00F77834" w:rsidRDefault="00000000">
      <w:pPr>
        <w:pStyle w:val="ListBullet"/>
      </w:pPr>
      <w:r>
        <w:t>Mock data must make the application look complete before the presenter interacts with it.</w:t>
      </w:r>
    </w:p>
    <w:p w14:paraId="47221F26" w14:textId="77777777" w:rsidR="00917E39" w:rsidRDefault="00917E39" w:rsidP="00917E39">
      <w:pPr>
        <w:pStyle w:val="ListBullet"/>
        <w:numPr>
          <w:ilvl w:val="0"/>
          <w:numId w:val="0"/>
        </w:numPr>
        <w:ind w:left="360" w:hanging="360"/>
      </w:pPr>
    </w:p>
    <w:p w14:paraId="452542B4" w14:textId="77777777" w:rsidR="00917E39" w:rsidRPr="00917E39" w:rsidRDefault="00917E39" w:rsidP="00917E39">
      <w:pPr>
        <w:pStyle w:val="ListBullet"/>
        <w:numPr>
          <w:ilvl w:val="0"/>
          <w:numId w:val="0"/>
        </w:numPr>
        <w:ind w:left="360" w:hanging="360"/>
        <w:rPr>
          <w:rFonts w:asciiTheme="majorHAnsi" w:hAnsiTheme="majorHAnsi" w:cstheme="majorHAnsi"/>
          <w:b/>
          <w:bCs/>
          <w:color w:val="365F91" w:themeColor="accent1" w:themeShade="BF"/>
          <w:sz w:val="24"/>
          <w:szCs w:val="24"/>
          <w:lang w:val="en-IN"/>
        </w:rPr>
      </w:pPr>
      <w:r w:rsidRPr="00917E39">
        <w:rPr>
          <w:rFonts w:asciiTheme="majorHAnsi" w:hAnsiTheme="majorHAnsi" w:cstheme="majorHAnsi"/>
          <w:b/>
          <w:bCs/>
          <w:color w:val="365F91" w:themeColor="accent1" w:themeShade="BF"/>
          <w:sz w:val="24"/>
          <w:szCs w:val="24"/>
          <w:lang w:val="en-IN"/>
        </w:rPr>
        <w:t>9.3 Default Demonstration Scenario</w:t>
      </w:r>
    </w:p>
    <w:p w14:paraId="6C9219D4" w14:textId="77777777" w:rsidR="00917E39" w:rsidRPr="00917E39" w:rsidRDefault="00917E39" w:rsidP="00917E39">
      <w:pPr>
        <w:pStyle w:val="ListBullet"/>
        <w:rPr>
          <w:lang w:val="en-IN"/>
        </w:rPr>
      </w:pPr>
      <w:r w:rsidRPr="00917E39">
        <w:rPr>
          <w:lang w:val="en-IN"/>
        </w:rPr>
        <w:t>Version 1 shall launch with one coherent, presentation-ready employee scenario used across all modules.</w:t>
      </w:r>
    </w:p>
    <w:p w14:paraId="3BF5B833" w14:textId="77777777" w:rsidR="00917E39" w:rsidRPr="00917E39" w:rsidRDefault="00917E39" w:rsidP="00917E39">
      <w:pPr>
        <w:pStyle w:val="ListBullet"/>
        <w:rPr>
          <w:lang w:val="en-IN"/>
        </w:rPr>
      </w:pPr>
      <w:r w:rsidRPr="00917E39">
        <w:rPr>
          <w:lang w:val="en-IN"/>
        </w:rPr>
        <w:t>The default scenario must define:</w:t>
      </w:r>
    </w:p>
    <w:p w14:paraId="5CA862CE" w14:textId="77777777" w:rsidR="00917E39" w:rsidRPr="00917E39" w:rsidRDefault="00917E39" w:rsidP="00917E39">
      <w:pPr>
        <w:pStyle w:val="ListBullet"/>
        <w:numPr>
          <w:ilvl w:val="0"/>
          <w:numId w:val="10"/>
        </w:numPr>
        <w:rPr>
          <w:lang w:val="en-IN"/>
        </w:rPr>
      </w:pPr>
      <w:r w:rsidRPr="00917E39">
        <w:rPr>
          <w:lang w:val="en-IN"/>
        </w:rPr>
        <w:t xml:space="preserve">Employee identity and basic context. </w:t>
      </w:r>
    </w:p>
    <w:p w14:paraId="42E3505A" w14:textId="77777777" w:rsidR="00917E39" w:rsidRPr="00917E39" w:rsidRDefault="00917E39" w:rsidP="00917E39">
      <w:pPr>
        <w:pStyle w:val="ListBullet"/>
        <w:numPr>
          <w:ilvl w:val="0"/>
          <w:numId w:val="10"/>
        </w:numPr>
        <w:rPr>
          <w:lang w:val="en-IN"/>
        </w:rPr>
      </w:pPr>
      <w:r w:rsidRPr="00917E39">
        <w:rPr>
          <w:lang w:val="en-IN"/>
        </w:rPr>
        <w:t xml:space="preserve">Current wellbeing snapshot. </w:t>
      </w:r>
    </w:p>
    <w:p w14:paraId="258E6C88" w14:textId="77777777" w:rsidR="00917E39" w:rsidRPr="00917E39" w:rsidRDefault="00917E39" w:rsidP="00917E39">
      <w:pPr>
        <w:pStyle w:val="ListBullet"/>
        <w:numPr>
          <w:ilvl w:val="0"/>
          <w:numId w:val="10"/>
        </w:numPr>
        <w:rPr>
          <w:lang w:val="en-IN"/>
        </w:rPr>
      </w:pPr>
      <w:r w:rsidRPr="00917E39">
        <w:rPr>
          <w:lang w:val="en-IN"/>
        </w:rPr>
        <w:t xml:space="preserve">A believable recent wellbeing trend. </w:t>
      </w:r>
    </w:p>
    <w:p w14:paraId="63E65D18" w14:textId="77777777" w:rsidR="00917E39" w:rsidRPr="00917E39" w:rsidRDefault="00917E39" w:rsidP="00917E39">
      <w:pPr>
        <w:pStyle w:val="ListBullet"/>
        <w:numPr>
          <w:ilvl w:val="0"/>
          <w:numId w:val="10"/>
        </w:numPr>
        <w:rPr>
          <w:lang w:val="en-IN"/>
        </w:rPr>
      </w:pPr>
      <w:r w:rsidRPr="00917E39">
        <w:rPr>
          <w:lang w:val="en-IN"/>
        </w:rPr>
        <w:t xml:space="preserve">A defined current stress pattern. </w:t>
      </w:r>
    </w:p>
    <w:p w14:paraId="178E4AB2" w14:textId="77777777" w:rsidR="00917E39" w:rsidRPr="00917E39" w:rsidRDefault="00917E39" w:rsidP="00917E39">
      <w:pPr>
        <w:pStyle w:val="ListBullet"/>
        <w:numPr>
          <w:ilvl w:val="0"/>
          <w:numId w:val="10"/>
        </w:numPr>
        <w:rPr>
          <w:lang w:val="en-IN"/>
        </w:rPr>
      </w:pPr>
      <w:r w:rsidRPr="00917E39">
        <w:rPr>
          <w:lang w:val="en-IN"/>
        </w:rPr>
        <w:t xml:space="preserve">Primary stress contributors. </w:t>
      </w:r>
    </w:p>
    <w:p w14:paraId="48D4547F" w14:textId="77777777" w:rsidR="00917E39" w:rsidRPr="00917E39" w:rsidRDefault="00917E39" w:rsidP="00917E39">
      <w:pPr>
        <w:pStyle w:val="ListBullet"/>
        <w:numPr>
          <w:ilvl w:val="0"/>
          <w:numId w:val="10"/>
        </w:numPr>
        <w:rPr>
          <w:lang w:val="en-IN"/>
        </w:rPr>
      </w:pPr>
      <w:r w:rsidRPr="00917E39">
        <w:rPr>
          <w:lang w:val="en-IN"/>
        </w:rPr>
        <w:t xml:space="preserve">A peak or noticeable stress period. </w:t>
      </w:r>
    </w:p>
    <w:p w14:paraId="14BA7111" w14:textId="77777777" w:rsidR="00917E39" w:rsidRPr="00917E39" w:rsidRDefault="00917E39" w:rsidP="00917E39">
      <w:pPr>
        <w:pStyle w:val="ListBullet"/>
        <w:numPr>
          <w:ilvl w:val="0"/>
          <w:numId w:val="10"/>
        </w:numPr>
        <w:rPr>
          <w:lang w:val="en-IN"/>
        </w:rPr>
      </w:pPr>
      <w:r w:rsidRPr="00917E39">
        <w:rPr>
          <w:lang w:val="en-IN"/>
        </w:rPr>
        <w:t xml:space="preserve">A small set of contextual recommendations. </w:t>
      </w:r>
    </w:p>
    <w:p w14:paraId="4F90665A" w14:textId="77777777" w:rsidR="00917E39" w:rsidRPr="00917E39" w:rsidRDefault="00917E39" w:rsidP="00917E39">
      <w:pPr>
        <w:pStyle w:val="ListBullet"/>
        <w:numPr>
          <w:ilvl w:val="0"/>
          <w:numId w:val="10"/>
        </w:numPr>
        <w:rPr>
          <w:lang w:val="en-IN"/>
        </w:rPr>
      </w:pPr>
      <w:r w:rsidRPr="00917E39">
        <w:rPr>
          <w:lang w:val="en-IN"/>
        </w:rPr>
        <w:t xml:space="preserve">At least one recommendation that can be added to the Wellness Plan. </w:t>
      </w:r>
    </w:p>
    <w:p w14:paraId="71B367FA" w14:textId="77777777" w:rsidR="00917E39" w:rsidRPr="00917E39" w:rsidRDefault="00917E39" w:rsidP="00917E39">
      <w:pPr>
        <w:pStyle w:val="ListBullet"/>
        <w:numPr>
          <w:ilvl w:val="0"/>
          <w:numId w:val="10"/>
        </w:numPr>
        <w:rPr>
          <w:lang w:val="en-IN"/>
        </w:rPr>
      </w:pPr>
      <w:r w:rsidRPr="00917E39">
        <w:rPr>
          <w:lang w:val="en-IN"/>
        </w:rPr>
        <w:t xml:space="preserve">Relevant Programs and Resources that logically support the identified needs. </w:t>
      </w:r>
    </w:p>
    <w:p w14:paraId="0AA8E77F" w14:textId="77777777" w:rsidR="00917E39" w:rsidRPr="00917E39" w:rsidRDefault="00917E39" w:rsidP="00917E39">
      <w:pPr>
        <w:pStyle w:val="ListBullet"/>
        <w:rPr>
          <w:lang w:val="en-IN"/>
        </w:rPr>
      </w:pPr>
      <w:r w:rsidRPr="00917E39">
        <w:rPr>
          <w:lang w:val="en-IN"/>
        </w:rPr>
        <w:lastRenderedPageBreak/>
        <w:t>All dashboard metrics, charts, Insights, AI Companion guidance, recommendations, and Wellness Plan content must be consistent with this default scenario.</w:t>
      </w:r>
    </w:p>
    <w:p w14:paraId="5BFDCF73" w14:textId="77777777" w:rsidR="00917E39" w:rsidRDefault="00917E39" w:rsidP="00917E39">
      <w:pPr>
        <w:pStyle w:val="ListBullet"/>
        <w:numPr>
          <w:ilvl w:val="0"/>
          <w:numId w:val="0"/>
        </w:numPr>
        <w:ind w:left="360" w:hanging="360"/>
        <w:rPr>
          <w:rFonts w:hint="eastAsia"/>
        </w:rPr>
      </w:pPr>
    </w:p>
    <w:p w14:paraId="77092B38" w14:textId="77777777" w:rsidR="00F77834" w:rsidRDefault="00000000">
      <w:pPr>
        <w:pStyle w:val="Heading1"/>
      </w:pPr>
      <w:r>
        <w:t>10. Type and Domain Model Rules</w:t>
      </w:r>
    </w:p>
    <w:p w14:paraId="35CC0C3D" w14:textId="77777777" w:rsidR="00F77834" w:rsidRDefault="00000000">
      <w:pPr>
        <w:rPr>
          <w:rFonts w:hint="eastAsia"/>
        </w:rPr>
      </w:pPr>
      <w:r>
        <w:t>Define shared TypeScript types for concepts reused across modules. Minimum domain concepts should include:</w:t>
      </w:r>
    </w:p>
    <w:p w14:paraId="6FFE549A" w14:textId="77777777" w:rsidR="00F77834" w:rsidRDefault="00000000">
      <w:pPr>
        <w:pStyle w:val="ListBullet"/>
        <w:rPr>
          <w:rFonts w:hint="eastAsia"/>
        </w:rPr>
      </w:pPr>
      <w:r>
        <w:t>EmployeeProfile</w:t>
      </w:r>
    </w:p>
    <w:p w14:paraId="0B008CFD" w14:textId="77777777" w:rsidR="00F77834" w:rsidRDefault="00000000">
      <w:pPr>
        <w:pStyle w:val="ListBullet"/>
        <w:rPr>
          <w:rFonts w:hint="eastAsia"/>
        </w:rPr>
      </w:pPr>
      <w:r>
        <w:t>WellbeingSnapshot</w:t>
      </w:r>
    </w:p>
    <w:p w14:paraId="2F2D6EE6" w14:textId="77777777" w:rsidR="00F77834" w:rsidRDefault="00000000">
      <w:pPr>
        <w:pStyle w:val="ListBullet"/>
        <w:rPr>
          <w:rFonts w:hint="eastAsia"/>
        </w:rPr>
      </w:pPr>
      <w:r>
        <w:t>WellbeingCheckIn</w:t>
      </w:r>
    </w:p>
    <w:p w14:paraId="7D042EBD" w14:textId="77777777" w:rsidR="00F77834" w:rsidRDefault="00000000">
      <w:pPr>
        <w:pStyle w:val="ListBullet"/>
        <w:rPr>
          <w:rFonts w:hint="eastAsia"/>
        </w:rPr>
      </w:pPr>
      <w:r>
        <w:t>Assessment</w:t>
      </w:r>
    </w:p>
    <w:p w14:paraId="248209EA" w14:textId="77777777" w:rsidR="00F77834" w:rsidRDefault="00000000">
      <w:pPr>
        <w:pStyle w:val="ListBullet"/>
        <w:rPr>
          <w:rFonts w:hint="eastAsia"/>
        </w:rPr>
      </w:pPr>
      <w:r>
        <w:t>AssessmentQuestion</w:t>
      </w:r>
    </w:p>
    <w:p w14:paraId="2BC31639" w14:textId="77777777" w:rsidR="00F77834" w:rsidRDefault="00000000">
      <w:pPr>
        <w:pStyle w:val="ListBullet"/>
        <w:rPr>
          <w:rFonts w:hint="eastAsia"/>
        </w:rPr>
      </w:pPr>
      <w:r>
        <w:t>AssessmentResponse</w:t>
      </w:r>
    </w:p>
    <w:p w14:paraId="763855BB" w14:textId="77777777" w:rsidR="00F77834" w:rsidRDefault="00000000">
      <w:pPr>
        <w:pStyle w:val="ListBullet"/>
        <w:rPr>
          <w:rFonts w:hint="eastAsia"/>
        </w:rPr>
      </w:pPr>
      <w:r>
        <w:t>StressMappingResult</w:t>
      </w:r>
    </w:p>
    <w:p w14:paraId="6A3DDCA5" w14:textId="77777777" w:rsidR="00F77834" w:rsidRDefault="00000000">
      <w:pPr>
        <w:pStyle w:val="ListBullet"/>
        <w:rPr>
          <w:rFonts w:hint="eastAsia"/>
        </w:rPr>
      </w:pPr>
      <w:r>
        <w:t>WellbeingInsight</w:t>
      </w:r>
    </w:p>
    <w:p w14:paraId="62468D91" w14:textId="77777777" w:rsidR="00F77834" w:rsidRDefault="00000000">
      <w:pPr>
        <w:pStyle w:val="ListBullet"/>
        <w:rPr>
          <w:rFonts w:hint="eastAsia"/>
        </w:rPr>
      </w:pPr>
      <w:r>
        <w:t>Recommendation</w:t>
      </w:r>
    </w:p>
    <w:p w14:paraId="47B1D588" w14:textId="77777777" w:rsidR="00F77834" w:rsidRDefault="00000000">
      <w:pPr>
        <w:pStyle w:val="ListBullet"/>
        <w:rPr>
          <w:rFonts w:hint="eastAsia"/>
        </w:rPr>
      </w:pPr>
      <w:r>
        <w:t>WellnessPlanItem</w:t>
      </w:r>
    </w:p>
    <w:p w14:paraId="0C59A4CA" w14:textId="77777777" w:rsidR="00F77834" w:rsidRDefault="00000000">
      <w:pPr>
        <w:pStyle w:val="ListBullet"/>
        <w:rPr>
          <w:rFonts w:hint="eastAsia"/>
        </w:rPr>
      </w:pPr>
      <w:r>
        <w:t>Program</w:t>
      </w:r>
    </w:p>
    <w:p w14:paraId="66139FD0" w14:textId="77777777" w:rsidR="00F77834" w:rsidRDefault="00000000">
      <w:pPr>
        <w:pStyle w:val="ListBullet"/>
        <w:rPr>
          <w:rFonts w:hint="eastAsia"/>
        </w:rPr>
      </w:pPr>
      <w:r>
        <w:t>Resource</w:t>
      </w:r>
    </w:p>
    <w:p w14:paraId="19E6E4E0" w14:textId="77777777" w:rsidR="00F77834" w:rsidRDefault="00000000">
      <w:pPr>
        <w:rPr>
          <w:rFonts w:hint="eastAsia"/>
        </w:rPr>
      </w:pPr>
      <w:r>
        <w:t>Types may be refined during implementation, but equivalent concepts should not be repeatedly redefined with incompatible shapes in different features.</w:t>
      </w:r>
    </w:p>
    <w:p w14:paraId="49E737F2" w14:textId="77777777" w:rsidR="00F77834" w:rsidRDefault="00000000">
      <w:pPr>
        <w:pStyle w:val="Heading1"/>
      </w:pPr>
      <w:r>
        <w:t>11. Component and Design System Implementation</w:t>
      </w:r>
    </w:p>
    <w:p w14:paraId="465A1F32" w14:textId="77777777" w:rsidR="00F77834" w:rsidRDefault="00000000">
      <w:pPr>
        <w:pStyle w:val="ListBullet"/>
        <w:rPr>
          <w:rFonts w:hint="eastAsia"/>
        </w:rPr>
      </w:pPr>
      <w:r>
        <w:t>Create reusable primitives for buttons, cards, badges/status indicators, form controls, progress, dialogs or drawers, and page sections where repetition justifies reuse.</w:t>
      </w:r>
    </w:p>
    <w:p w14:paraId="0A6BAAAB" w14:textId="77777777" w:rsidR="00F77834" w:rsidRDefault="00000000">
      <w:pPr>
        <w:pStyle w:val="ListBullet"/>
        <w:rPr>
          <w:rFonts w:hint="eastAsia"/>
        </w:rPr>
      </w:pPr>
      <w:r>
        <w:t>Use shared layout components for application shell and page spacing.</w:t>
      </w:r>
    </w:p>
    <w:p w14:paraId="5F7F0C01" w14:textId="77777777" w:rsidR="00F77834" w:rsidRDefault="00000000">
      <w:pPr>
        <w:pStyle w:val="ListBullet"/>
        <w:rPr>
          <w:rFonts w:hint="eastAsia"/>
        </w:rPr>
      </w:pPr>
      <w:r>
        <w:t>Use consistent chart wrappers or conventions rather than styling each chart independently.</w:t>
      </w:r>
    </w:p>
    <w:p w14:paraId="27FC70CF" w14:textId="77777777" w:rsidR="00F77834" w:rsidRDefault="00000000">
      <w:pPr>
        <w:pStyle w:val="ListBullet"/>
        <w:rPr>
          <w:rFonts w:hint="eastAsia"/>
        </w:rPr>
      </w:pPr>
      <w:r>
        <w:t>Do not create an oversized universal component with excessive conditional props.</w:t>
      </w:r>
    </w:p>
    <w:p w14:paraId="1A808500" w14:textId="77777777" w:rsidR="00F77834" w:rsidRDefault="00000000">
      <w:pPr>
        <w:pStyle w:val="ListBullet"/>
        <w:rPr>
          <w:rFonts w:hint="eastAsia"/>
        </w:rPr>
      </w:pPr>
      <w:r>
        <w:t>Do not create a one-off abstraction before a pattern actually repeats.</w:t>
      </w:r>
    </w:p>
    <w:p w14:paraId="4F7B15A2" w14:textId="77777777" w:rsidR="00F77834" w:rsidRDefault="00000000">
      <w:pPr>
        <w:rPr>
          <w:rFonts w:hint="eastAsia"/>
        </w:rPr>
      </w:pPr>
      <w:r>
        <w:t>Visual values should be controlled through Tailwind theme configuration, CSS variables, or an equivalent centralized token layer. Core tokens should cover color roles, typography, spacing, radii, borders, and shadows.</w:t>
      </w:r>
    </w:p>
    <w:p w14:paraId="3FF9D060" w14:textId="77777777" w:rsidR="00F77834" w:rsidRDefault="00000000">
      <w:pPr>
        <w:pStyle w:val="Heading1"/>
      </w:pPr>
      <w:r>
        <w:t>12. Styling and Responsive Strategy</w:t>
      </w:r>
    </w:p>
    <w:p w14:paraId="6DBBDB9F" w14:textId="77777777" w:rsidR="00F77834" w:rsidRDefault="00000000">
      <w:pPr>
        <w:rPr>
          <w:rFonts w:hint="eastAsia"/>
        </w:rPr>
      </w:pPr>
      <w:r>
        <w:t>The implementation must follow the MB-001 design direction: calm light surfaces, deep green and muted natural tones, readable typography, generous whitespace, premium data visualization, and selective transformation-inspired detail.</w:t>
      </w:r>
    </w:p>
    <w:p w14:paraId="5AE5606A" w14:textId="77777777" w:rsidR="00F77834" w:rsidRDefault="00000000">
      <w:pPr>
        <w:pStyle w:val="ListBullet"/>
        <w:rPr>
          <w:rFonts w:hint="eastAsia"/>
        </w:rPr>
      </w:pPr>
      <w:r>
        <w:t>Build desktop/laptop layouts first because the primary pitch will be demonstrated there.</w:t>
      </w:r>
    </w:p>
    <w:p w14:paraId="2CB0B3E0" w14:textId="77777777" w:rsidR="00F77834" w:rsidRDefault="00000000">
      <w:pPr>
        <w:pStyle w:val="ListBullet"/>
        <w:rPr>
          <w:rFonts w:hint="eastAsia"/>
        </w:rPr>
      </w:pPr>
      <w:r>
        <w:t>Verify common narrower desktop/laptop widths before finalizing.</w:t>
      </w:r>
    </w:p>
    <w:p w14:paraId="11F16B66" w14:textId="77777777" w:rsidR="00F77834" w:rsidRDefault="00000000">
      <w:pPr>
        <w:pStyle w:val="ListBullet"/>
        <w:rPr>
          <w:rFonts w:hint="eastAsia"/>
        </w:rPr>
      </w:pPr>
      <w:r>
        <w:t>Add intentional tablet/mobile adaptations for navigation, grids, charts, and action areas.</w:t>
      </w:r>
    </w:p>
    <w:p w14:paraId="75B1E56B" w14:textId="77777777" w:rsidR="00F77834" w:rsidRDefault="00000000">
      <w:pPr>
        <w:pStyle w:val="ListBullet"/>
        <w:rPr>
          <w:rFonts w:hint="eastAsia"/>
        </w:rPr>
      </w:pPr>
      <w:r>
        <w:t>Do not rely on horizontal page overflow.</w:t>
      </w:r>
    </w:p>
    <w:p w14:paraId="44BB3102" w14:textId="77777777" w:rsidR="00F77834" w:rsidRDefault="00000000">
      <w:pPr>
        <w:pStyle w:val="ListBullet"/>
        <w:rPr>
          <w:rFonts w:hint="eastAsia"/>
        </w:rPr>
      </w:pPr>
      <w:r>
        <w:t>Use responsive composition rather than simply shrinking desktop components.</w:t>
      </w:r>
    </w:p>
    <w:p w14:paraId="5C53EC5F" w14:textId="77777777" w:rsidR="00F77834" w:rsidRDefault="00000000">
      <w:pPr>
        <w:pStyle w:val="ListBullet"/>
        <w:rPr>
          <w:rFonts w:hint="eastAsia"/>
        </w:rPr>
      </w:pPr>
      <w:r>
        <w:t>Keep dense data readable; simplify or stack content where needed.</w:t>
      </w:r>
    </w:p>
    <w:p w14:paraId="1A9FDFC4" w14:textId="77777777" w:rsidR="00F77834" w:rsidRDefault="00000000">
      <w:pPr>
        <w:pStyle w:val="Heading1"/>
      </w:pPr>
      <w:r>
        <w:lastRenderedPageBreak/>
        <w:t>13. Chart and Visualization Rules</w:t>
      </w:r>
    </w:p>
    <w:p w14:paraId="02582139" w14:textId="77777777" w:rsidR="00F77834" w:rsidRDefault="00000000">
      <w:pPr>
        <w:pStyle w:val="ListBullet"/>
        <w:rPr>
          <w:rFonts w:hint="eastAsia"/>
        </w:rPr>
      </w:pPr>
      <w:r>
        <w:t>Charts must consume controlled data rather than arbitrary hard-coded SVG fragments.</w:t>
      </w:r>
    </w:p>
    <w:p w14:paraId="09FF31F8" w14:textId="77777777" w:rsidR="00F77834" w:rsidRDefault="00000000">
      <w:pPr>
        <w:pStyle w:val="ListBullet"/>
        <w:rPr>
          <w:rFonts w:hint="eastAsia"/>
        </w:rPr>
      </w:pPr>
      <w:r>
        <w:t>Use Recharts or the approved compatible chart implementation consistently.</w:t>
      </w:r>
    </w:p>
    <w:p w14:paraId="1E2CBBA8" w14:textId="77777777" w:rsidR="00F77834" w:rsidRDefault="00000000">
      <w:pPr>
        <w:pStyle w:val="ListBullet"/>
        <w:rPr>
          <w:rFonts w:hint="eastAsia"/>
        </w:rPr>
      </w:pPr>
      <w:r>
        <w:t>Every chart must answer a product question or reinforce an insight.</w:t>
      </w:r>
    </w:p>
    <w:p w14:paraId="3527EE38" w14:textId="77777777" w:rsidR="00F77834" w:rsidRDefault="00000000">
      <w:pPr>
        <w:pStyle w:val="ListBullet"/>
        <w:rPr>
          <w:rFonts w:hint="eastAsia"/>
        </w:rPr>
      </w:pPr>
      <w:r>
        <w:t>Provide labels, summaries, legends, or adjacent explanation where necessary.</w:t>
      </w:r>
    </w:p>
    <w:p w14:paraId="57EAAEE6" w14:textId="77777777" w:rsidR="00F77834" w:rsidRDefault="00000000">
      <w:pPr>
        <w:pStyle w:val="ListBullet"/>
        <w:rPr>
          <w:rFonts w:hint="eastAsia"/>
        </w:rPr>
      </w:pPr>
      <w:r>
        <w:t>Assessment Results focus on immediate assessment interpretation.</w:t>
      </w:r>
    </w:p>
    <w:p w14:paraId="614499DD" w14:textId="77777777" w:rsidR="00F77834" w:rsidRDefault="00000000">
      <w:pPr>
        <w:pStyle w:val="ListBullet"/>
        <w:rPr>
          <w:rFonts w:hint="eastAsia"/>
        </w:rPr>
      </w:pPr>
      <w:r>
        <w:t>Insights focus on longer-term trend and pattern understanding.</w:t>
      </w:r>
    </w:p>
    <w:p w14:paraId="1FCF8F73" w14:textId="77777777" w:rsidR="00F77834" w:rsidRDefault="00000000">
      <w:pPr>
        <w:pStyle w:val="ListBullet"/>
        <w:rPr>
          <w:rFonts w:hint="eastAsia"/>
        </w:rPr>
      </w:pPr>
      <w:r>
        <w:t>Do not create charts solely to make the dashboard look sophisticated.</w:t>
      </w:r>
    </w:p>
    <w:p w14:paraId="78BEF249" w14:textId="77777777" w:rsidR="00F77834" w:rsidRDefault="00000000">
      <w:pPr>
        <w:pStyle w:val="Heading1"/>
      </w:pPr>
      <w:r>
        <w:t>14. AI Companion Technical Pattern</w:t>
      </w:r>
    </w:p>
    <w:p w14:paraId="5061CD9C" w14:textId="77777777" w:rsidR="00F77834" w:rsidRDefault="00000000">
      <w:pPr>
        <w:rPr>
          <w:rFonts w:hint="eastAsia"/>
        </w:rPr>
      </w:pPr>
      <w:r>
        <w:t>Version 1 does not require an AI API. The AI Companion shall be implemented as a contextual response layer driven by controlled prototype state.</w:t>
      </w:r>
    </w:p>
    <w:p w14:paraId="5319B383" w14:textId="77777777" w:rsidR="00F77834" w:rsidRDefault="00000000">
      <w:pPr>
        <w:pStyle w:val="ListBullet"/>
        <w:rPr>
          <w:rFonts w:hint="eastAsia"/>
        </w:rPr>
      </w:pPr>
      <w:r>
        <w:t>Use the current wellbeing or assessment context to select relevant guidance.</w:t>
      </w:r>
    </w:p>
    <w:p w14:paraId="1C087A44" w14:textId="77777777" w:rsidR="00F77834" w:rsidRDefault="00000000">
      <w:pPr>
        <w:pStyle w:val="ListBullet"/>
        <w:rPr>
          <w:rFonts w:hint="eastAsia"/>
        </w:rPr>
      </w:pPr>
      <w:r>
        <w:t>Provide structured quick actions and context-aware follow-ups.</w:t>
      </w:r>
    </w:p>
    <w:p w14:paraId="0C4735BC" w14:textId="77777777" w:rsidR="00F77834" w:rsidRDefault="00000000">
      <w:pPr>
        <w:pStyle w:val="ListBullet"/>
        <w:rPr>
          <w:rFonts w:hint="eastAsia"/>
        </w:rPr>
      </w:pPr>
      <w:r>
        <w:t>Keep response templates in data or a dedicated logic module rather than scattering them through the UI.</w:t>
      </w:r>
    </w:p>
    <w:p w14:paraId="22E51529" w14:textId="77777777" w:rsidR="00F77834" w:rsidRDefault="00000000">
      <w:pPr>
        <w:pStyle w:val="ListBullet"/>
        <w:rPr>
          <w:rFonts w:hint="eastAsia"/>
        </w:rPr>
      </w:pPr>
      <w:r>
        <w:t>Free-form input may be included only if it maps to a controlled prototype response; it must not block completion.</w:t>
      </w:r>
    </w:p>
    <w:p w14:paraId="496991A6" w14:textId="77777777" w:rsidR="00F77834" w:rsidRDefault="00000000">
      <w:pPr>
        <w:pStyle w:val="ListBullet"/>
        <w:rPr>
          <w:rFonts w:hint="eastAsia"/>
        </w:rPr>
      </w:pPr>
      <w:r>
        <w:t>Do not expose fake model names, fabricated live processing, or misleading integration claims.</w:t>
      </w:r>
    </w:p>
    <w:p w14:paraId="72055947" w14:textId="77777777" w:rsidR="00F77834" w:rsidRDefault="00000000">
      <w:pPr>
        <w:pStyle w:val="Heading1"/>
      </w:pPr>
      <w:r>
        <w:t>15. Interaction and Navigation Contracts</w:t>
      </w:r>
    </w:p>
    <w:p w14:paraId="523F000A" w14:textId="77777777" w:rsidR="00F77834" w:rsidRDefault="00000000">
      <w:pPr>
        <w:pStyle w:val="ListBullet"/>
        <w:rPr>
          <w:rFonts w:hint="eastAsia"/>
        </w:rPr>
      </w:pPr>
      <w:r>
        <w:t>Every prominent call-to-action must lead to a meaningful route, state change, or controlled feedback.</w:t>
      </w:r>
    </w:p>
    <w:p w14:paraId="55F1543A" w14:textId="77777777" w:rsidR="00F77834" w:rsidRDefault="00000000">
      <w:pPr>
        <w:pStyle w:val="ListBullet"/>
        <w:rPr>
          <w:rFonts w:hint="eastAsia"/>
        </w:rPr>
      </w:pPr>
      <w:r>
        <w:t>Assessment next/back/submit behavior must preserve the intended answer flow.</w:t>
      </w:r>
    </w:p>
    <w:p w14:paraId="263911AF" w14:textId="77777777" w:rsidR="00F77834" w:rsidRDefault="00000000">
      <w:pPr>
        <w:pStyle w:val="ListBullet"/>
        <w:rPr>
          <w:rFonts w:hint="eastAsia"/>
        </w:rPr>
      </w:pPr>
      <w:r>
        <w:t>Results must expose at least one path to a recommendation, AI guidance, program/resource, or Wellness Plan action.</w:t>
      </w:r>
    </w:p>
    <w:p w14:paraId="76682D87" w14:textId="77777777" w:rsidR="00F77834" w:rsidRDefault="00000000">
      <w:pPr>
        <w:pStyle w:val="ListBullet"/>
        <w:rPr>
          <w:rFonts w:hint="eastAsia"/>
        </w:rPr>
      </w:pPr>
      <w:r>
        <w:t>At least one recommendation must be addable to the Wellness Plan.</w:t>
      </w:r>
    </w:p>
    <w:p w14:paraId="15A794C6" w14:textId="77777777" w:rsidR="00F77834" w:rsidRDefault="00000000">
      <w:pPr>
        <w:pStyle w:val="ListBullet"/>
        <w:rPr>
          <w:rFonts w:hint="eastAsia"/>
        </w:rPr>
      </w:pPr>
      <w:r>
        <w:t>Back and alternative navigation paths must not leave the application in contradictory state.</w:t>
      </w:r>
    </w:p>
    <w:p w14:paraId="590325CD" w14:textId="77777777" w:rsidR="00F77834" w:rsidRDefault="00000000">
      <w:pPr>
        <w:pStyle w:val="ListBullet"/>
        <w:rPr>
          <w:rFonts w:hint="eastAsia"/>
        </w:rPr>
      </w:pPr>
      <w:r>
        <w:t>Use presenter-friendly flows: no dependency on external network responses or timed sequences that cannot be controlled.</w:t>
      </w:r>
    </w:p>
    <w:p w14:paraId="68CE1A50" w14:textId="77777777" w:rsidR="00F77834" w:rsidRDefault="00000000">
      <w:pPr>
        <w:pStyle w:val="Heading1"/>
      </w:pPr>
      <w:r>
        <w:t>16. Error, Empty, and Loading State Strategy</w:t>
      </w:r>
    </w:p>
    <w:p w14:paraId="45D45E08" w14:textId="77777777" w:rsidR="00F77834" w:rsidRDefault="00000000">
      <w:pPr>
        <w:rPr>
          <w:rFonts w:hint="eastAsia"/>
        </w:rPr>
      </w:pPr>
      <w:r>
        <w:t>Version 1 does not require production error handling infrastructure, but obvious UI dead ends must be prevented.</w:t>
      </w:r>
    </w:p>
    <w:p w14:paraId="7F28331E" w14:textId="77777777" w:rsidR="00F77834" w:rsidRDefault="00000000">
      <w:pPr>
        <w:pStyle w:val="ListBullet"/>
        <w:rPr>
          <w:rFonts w:hint="eastAsia"/>
        </w:rPr>
      </w:pPr>
      <w:r>
        <w:t>Default demo routes should be populated.</w:t>
      </w:r>
    </w:p>
    <w:p w14:paraId="443DFA69" w14:textId="77777777" w:rsidR="00F77834" w:rsidRDefault="00000000">
      <w:pPr>
        <w:pStyle w:val="ListBullet"/>
        <w:rPr>
          <w:rFonts w:hint="eastAsia"/>
        </w:rPr>
      </w:pPr>
      <w:r>
        <w:t>Use empty states only where intentionally demonstrating an empty scenario.</w:t>
      </w:r>
    </w:p>
    <w:p w14:paraId="18BC795F" w14:textId="77777777" w:rsidR="00F77834" w:rsidRDefault="00000000">
      <w:pPr>
        <w:pStyle w:val="ListBullet"/>
        <w:rPr>
          <w:rFonts w:hint="eastAsia"/>
        </w:rPr>
      </w:pPr>
      <w:r>
        <w:t>Use local validation for required assessment responses.</w:t>
      </w:r>
    </w:p>
    <w:p w14:paraId="1188E238" w14:textId="77777777" w:rsidR="00F77834" w:rsidRDefault="00000000">
      <w:pPr>
        <w:pStyle w:val="ListBullet"/>
        <w:rPr>
          <w:rFonts w:hint="eastAsia"/>
        </w:rPr>
      </w:pPr>
      <w:r>
        <w:t>Use lightweight simulated processing only when it improves the demonstration.</w:t>
      </w:r>
    </w:p>
    <w:p w14:paraId="4B5B345E" w14:textId="77777777" w:rsidR="00F77834" w:rsidRDefault="00000000">
      <w:pPr>
        <w:pStyle w:val="ListBullet"/>
        <w:rPr>
          <w:rFonts w:hint="eastAsia"/>
        </w:rPr>
      </w:pPr>
      <w:r>
        <w:t>Do not create artificial network errors or unavailable-service states for the core journey.</w:t>
      </w:r>
    </w:p>
    <w:p w14:paraId="04F4D291" w14:textId="77777777" w:rsidR="00F77834" w:rsidRDefault="00000000">
      <w:pPr>
        <w:pStyle w:val="Heading1"/>
      </w:pPr>
      <w:r>
        <w:t>17. Accessibility Baseline</w:t>
      </w:r>
    </w:p>
    <w:p w14:paraId="3F3EC50A" w14:textId="77777777" w:rsidR="00F77834" w:rsidRDefault="00000000">
      <w:pPr>
        <w:pStyle w:val="ListBullet"/>
        <w:rPr>
          <w:rFonts w:hint="eastAsia"/>
        </w:rPr>
      </w:pPr>
      <w:r>
        <w:t>Use semantic HTML where practical.</w:t>
      </w:r>
    </w:p>
    <w:p w14:paraId="6619EB98" w14:textId="77777777" w:rsidR="00F77834" w:rsidRDefault="00000000">
      <w:pPr>
        <w:pStyle w:val="ListBullet"/>
        <w:rPr>
          <w:rFonts w:hint="eastAsia"/>
        </w:rPr>
      </w:pPr>
      <w:r>
        <w:t>Use accessible names or labels for interactive controls.</w:t>
      </w:r>
    </w:p>
    <w:p w14:paraId="0B7013B1" w14:textId="77777777" w:rsidR="00F77834" w:rsidRDefault="00000000">
      <w:pPr>
        <w:pStyle w:val="ListBullet"/>
        <w:rPr>
          <w:rFonts w:hint="eastAsia"/>
        </w:rPr>
      </w:pPr>
      <w:r>
        <w:lastRenderedPageBreak/>
        <w:t>Preserve visible focus states.</w:t>
      </w:r>
    </w:p>
    <w:p w14:paraId="65B02F3C" w14:textId="77777777" w:rsidR="00F77834" w:rsidRDefault="00000000">
      <w:pPr>
        <w:pStyle w:val="ListBullet"/>
        <w:rPr>
          <w:rFonts w:hint="eastAsia"/>
        </w:rPr>
      </w:pPr>
      <w:r>
        <w:t>Ensure keyboard access for primary interactive controls where supported by the chosen components.</w:t>
      </w:r>
    </w:p>
    <w:p w14:paraId="33110B02" w14:textId="77777777" w:rsidR="00F77834" w:rsidRDefault="00000000">
      <w:pPr>
        <w:pStyle w:val="ListBullet"/>
        <w:rPr>
          <w:rFonts w:hint="eastAsia"/>
        </w:rPr>
      </w:pPr>
      <w:r>
        <w:t>Maintain readable contrast and do not use color as the only important status signal.</w:t>
      </w:r>
    </w:p>
    <w:p w14:paraId="2FE00905" w14:textId="77777777" w:rsidR="00F77834" w:rsidRDefault="00000000">
      <w:pPr>
        <w:pStyle w:val="ListBullet"/>
        <w:rPr>
          <w:rFonts w:hint="eastAsia"/>
        </w:rPr>
      </w:pPr>
      <w:r>
        <w:t>Respect reduced-motion preferences where practical for non-essential animation.</w:t>
      </w:r>
    </w:p>
    <w:p w14:paraId="40C6CE9F" w14:textId="77777777" w:rsidR="00F77834" w:rsidRDefault="00000000">
      <w:pPr>
        <w:pStyle w:val="Heading1"/>
      </w:pPr>
      <w:r>
        <w:t>18. Performance and Asset Rules</w:t>
      </w:r>
    </w:p>
    <w:p w14:paraId="25F18061" w14:textId="77777777" w:rsidR="00F77834" w:rsidRDefault="00000000">
      <w:pPr>
        <w:pStyle w:val="ListBullet"/>
        <w:rPr>
          <w:rFonts w:hint="eastAsia"/>
        </w:rPr>
      </w:pPr>
      <w:r>
        <w:t>Keep the prototype lightweight and avoid unnecessary large dependencies or media.</w:t>
      </w:r>
    </w:p>
    <w:p w14:paraId="3CD6E22E" w14:textId="77777777" w:rsidR="00F77834" w:rsidRDefault="00000000">
      <w:pPr>
        <w:pStyle w:val="ListBullet"/>
        <w:rPr>
          <w:rFonts w:hint="eastAsia"/>
        </w:rPr>
      </w:pPr>
      <w:r>
        <w:t>Prefer local optimized assets and simple vector/icon assets where suitable.</w:t>
      </w:r>
    </w:p>
    <w:p w14:paraId="1AAFC97E" w14:textId="77777777" w:rsidR="00F77834" w:rsidRDefault="00000000">
      <w:pPr>
        <w:pStyle w:val="ListBullet"/>
        <w:rPr>
          <w:rFonts w:hint="eastAsia"/>
        </w:rPr>
      </w:pPr>
      <w:r>
        <w:t>Do not load external resources required for the core demonstration.</w:t>
      </w:r>
    </w:p>
    <w:p w14:paraId="64D1A4E3" w14:textId="77777777" w:rsidR="00F77834" w:rsidRDefault="00000000">
      <w:pPr>
        <w:pStyle w:val="ListBullet"/>
        <w:rPr>
          <w:rFonts w:hint="eastAsia"/>
        </w:rPr>
      </w:pPr>
      <w:r>
        <w:t>Avoid excessive animation, repeated rendering, or unnecessary state subscriptions.</w:t>
      </w:r>
    </w:p>
    <w:p w14:paraId="59AF888E" w14:textId="77777777" w:rsidR="00F77834" w:rsidRDefault="00000000">
      <w:pPr>
        <w:pStyle w:val="ListBullet"/>
        <w:rPr>
          <w:rFonts w:hint="eastAsia"/>
        </w:rPr>
      </w:pPr>
      <w:r>
        <w:t>Optimize only obvious prototype bottlenecks; do not introduce production optimization complexity without need.</w:t>
      </w:r>
    </w:p>
    <w:p w14:paraId="3E16A599" w14:textId="77777777" w:rsidR="00F77834" w:rsidRDefault="00000000">
      <w:pPr>
        <w:pStyle w:val="Heading1"/>
      </w:pPr>
      <w:r>
        <w:t>19. Implementation Order</w:t>
      </w:r>
    </w:p>
    <w:p w14:paraId="05DBBBA6" w14:textId="77777777" w:rsidR="00F77834" w:rsidRDefault="00000000">
      <w:pPr>
        <w:pStyle w:val="ListNumber"/>
        <w:rPr>
          <w:rFonts w:hint="eastAsia"/>
        </w:rPr>
      </w:pPr>
      <w:r>
        <w:t>Initialize the approved stack and repository structure.</w:t>
      </w:r>
    </w:p>
    <w:p w14:paraId="59BA7358" w14:textId="77777777" w:rsidR="00F77834" w:rsidRDefault="00000000">
      <w:pPr>
        <w:pStyle w:val="ListNumber"/>
        <w:rPr>
          <w:rFonts w:hint="eastAsia"/>
        </w:rPr>
      </w:pPr>
      <w:r>
        <w:t>Create global styling, token layer, reusable primitives, and the application shell.</w:t>
      </w:r>
    </w:p>
    <w:p w14:paraId="60E7DEF8" w14:textId="77777777" w:rsidR="00F77834" w:rsidRDefault="00000000">
      <w:pPr>
        <w:pStyle w:val="ListNumber"/>
        <w:rPr>
          <w:rFonts w:hint="eastAsia"/>
        </w:rPr>
      </w:pPr>
      <w:r>
        <w:t>Configure routes and default demo state.</w:t>
      </w:r>
    </w:p>
    <w:p w14:paraId="3A61AE6E" w14:textId="77777777" w:rsidR="00F77834" w:rsidRDefault="00000000">
      <w:pPr>
        <w:pStyle w:val="ListNumber"/>
        <w:rPr>
          <w:rFonts w:hint="eastAsia"/>
        </w:rPr>
      </w:pPr>
      <w:r>
        <w:t>Implement the Dashboard and daily check-in.</w:t>
      </w:r>
    </w:p>
    <w:p w14:paraId="506D7FBC" w14:textId="77777777" w:rsidR="00F77834" w:rsidRDefault="00000000">
      <w:pPr>
        <w:pStyle w:val="ListNumber"/>
        <w:rPr>
          <w:rFonts w:hint="eastAsia"/>
        </w:rPr>
      </w:pPr>
      <w:r>
        <w:t>Implement Assessments Hub and Stress Mapping flow.</w:t>
      </w:r>
    </w:p>
    <w:p w14:paraId="13CA3DF8" w14:textId="77777777" w:rsidR="00F77834" w:rsidRDefault="00000000">
      <w:pPr>
        <w:pStyle w:val="ListNumber"/>
        <w:rPr>
          <w:rFonts w:hint="eastAsia"/>
        </w:rPr>
      </w:pPr>
      <w:r>
        <w:t>Implement deterministic result generation and Assessment Results.</w:t>
      </w:r>
    </w:p>
    <w:p w14:paraId="50B8116F" w14:textId="77777777" w:rsidR="00F77834" w:rsidRDefault="00000000">
      <w:pPr>
        <w:pStyle w:val="ListNumber"/>
        <w:rPr>
          <w:rFonts w:hint="eastAsia"/>
        </w:rPr>
      </w:pPr>
      <w:r>
        <w:t>Implement Insights using controlled historical and shared result data.</w:t>
      </w:r>
    </w:p>
    <w:p w14:paraId="4081ADF5" w14:textId="77777777" w:rsidR="00F77834" w:rsidRDefault="00000000">
      <w:pPr>
        <w:pStyle w:val="ListNumber"/>
        <w:rPr>
          <w:rFonts w:hint="eastAsia"/>
        </w:rPr>
      </w:pPr>
      <w:r>
        <w:t>Implement contextual AI Companion guidance.</w:t>
      </w:r>
    </w:p>
    <w:p w14:paraId="49FB79A7" w14:textId="77777777" w:rsidR="00F77834" w:rsidRDefault="00000000">
      <w:pPr>
        <w:pStyle w:val="ListNumber"/>
        <w:rPr>
          <w:rFonts w:hint="eastAsia"/>
        </w:rPr>
      </w:pPr>
      <w:r>
        <w:t>Implement Wellness Plan actions and persistent session state.</w:t>
      </w:r>
    </w:p>
    <w:p w14:paraId="4F76D9DA" w14:textId="77777777" w:rsidR="00F77834" w:rsidRDefault="00000000">
      <w:pPr>
        <w:pStyle w:val="ListNumber"/>
        <w:rPr>
          <w:rFonts w:hint="eastAsia"/>
        </w:rPr>
      </w:pPr>
      <w:r>
        <w:t>Implement Programs and Resources as presentation-ready discovery experiences.</w:t>
      </w:r>
    </w:p>
    <w:p w14:paraId="1D906666" w14:textId="77777777" w:rsidR="00F77834" w:rsidRDefault="00000000">
      <w:pPr>
        <w:pStyle w:val="ListNumber"/>
        <w:rPr>
          <w:rFonts w:hint="eastAsia"/>
        </w:rPr>
      </w:pPr>
      <w:r>
        <w:t>Run connected-flow review, responsive review, and final presentation cleanup.</w:t>
      </w:r>
    </w:p>
    <w:p w14:paraId="47B5279A" w14:textId="77777777" w:rsidR="00F77834" w:rsidRDefault="00000000">
      <w:pPr>
        <w:pStyle w:val="Heading1"/>
      </w:pPr>
      <w:r>
        <w:t>20. Prototype Implementation Pack Boundaries</w:t>
      </w:r>
    </w:p>
    <w:p w14:paraId="0BBD22E7" w14:textId="77777777" w:rsidR="00F77834" w:rsidRDefault="00000000">
      <w:pPr>
        <w:rPr>
          <w:rFonts w:hint="eastAsia"/>
        </w:rPr>
      </w:pPr>
      <w:r>
        <w:t>Following this Technical Foundation, Version 1 should use grouped Prototype Implementation Packs rather than ten separate detailed module Build Packs.</w:t>
      </w:r>
    </w:p>
    <w:p w14:paraId="71F0B73B" w14:textId="77777777" w:rsidR="00F77834" w:rsidRDefault="00000000">
      <w:pPr>
        <w:pStyle w:val="ListBullet"/>
        <w:rPr>
          <w:rFonts w:hint="eastAsia"/>
        </w:rPr>
      </w:pPr>
      <w:r>
        <w:t>PIP-01 — Foundation &amp; Application Shell: stack setup, architecture, routing, design primitives, shell, mock-data base, and shared state.</w:t>
      </w:r>
    </w:p>
    <w:p w14:paraId="3AB23EEE" w14:textId="77777777" w:rsidR="00F77834" w:rsidRDefault="00000000">
      <w:pPr>
        <w:pStyle w:val="ListBullet"/>
        <w:rPr>
          <w:rFonts w:hint="eastAsia"/>
        </w:rPr>
      </w:pPr>
      <w:r>
        <w:t>PIP-02 — Core Wellbeing Experience: Dashboard, check-in, Assessments Hub, Stress Mapping, deterministic result generation, and Assessment Results.</w:t>
      </w:r>
    </w:p>
    <w:p w14:paraId="63250AE6" w14:textId="77777777" w:rsidR="00F77834" w:rsidRDefault="00000000">
      <w:pPr>
        <w:pStyle w:val="ListBullet"/>
        <w:rPr>
          <w:rFonts w:hint="eastAsia"/>
        </w:rPr>
      </w:pPr>
      <w:r>
        <w:t>PIP-03 — Intelligence &amp; Personalization: Insights, recommendations, contextual AI Companion, and Wellness Plan integration.</w:t>
      </w:r>
    </w:p>
    <w:p w14:paraId="1F1FFC9D" w14:textId="77777777" w:rsidR="00F77834" w:rsidRDefault="00000000">
      <w:pPr>
        <w:pStyle w:val="ListBullet"/>
      </w:pPr>
      <w:r>
        <w:t>PIP-04 — Ecosystem &amp; Discovery: Programs, Resources, Wellbeing Hive connection, and final presentation polish.</w:t>
      </w:r>
    </w:p>
    <w:p w14:paraId="4F59DF27" w14:textId="489406A7" w:rsidR="00974D37" w:rsidRDefault="00974D37">
      <w:pPr>
        <w:pStyle w:val="ListBullet"/>
        <w:rPr>
          <w:rFonts w:hint="eastAsia"/>
        </w:rPr>
      </w:pPr>
      <w:r w:rsidRPr="00974D37">
        <w:rPr>
          <w:b/>
          <w:bCs/>
        </w:rPr>
        <w:t>Cross-Pack Finalization:</w:t>
      </w:r>
      <w:r w:rsidRPr="00974D37">
        <w:t xml:space="preserve"> After all Prototype Implementation Packs are complete, perform connected-flow testing, visual consistency review, responsive review, interaction cleanup, and final presentation polish across the entire application.</w:t>
      </w:r>
    </w:p>
    <w:p w14:paraId="292ACB75" w14:textId="77777777" w:rsidR="00F77834" w:rsidRDefault="00000000">
      <w:pPr>
        <w:rPr>
          <w:rFonts w:hint="eastAsia"/>
        </w:rPr>
      </w:pPr>
      <w:r>
        <w:t>Each pack must still state its dependencies, included scope, required state, interactions, demo data, acceptance checks, and exclusions.</w:t>
      </w:r>
    </w:p>
    <w:p w14:paraId="69CC18B9" w14:textId="77777777" w:rsidR="00F77834" w:rsidRDefault="00000000">
      <w:pPr>
        <w:pStyle w:val="Heading1"/>
      </w:pPr>
      <w:r>
        <w:lastRenderedPageBreak/>
        <w:t>21. Technical Definition of Done</w:t>
      </w:r>
    </w:p>
    <w:p w14:paraId="55DD6D83" w14:textId="77777777" w:rsidR="00F77834" w:rsidRDefault="00000000">
      <w:pPr>
        <w:pStyle w:val="ListBullet"/>
        <w:rPr>
          <w:rFonts w:hint="eastAsia"/>
        </w:rPr>
      </w:pPr>
      <w:r>
        <w:t>The application builds and runs without unresolved errors.</w:t>
      </w:r>
    </w:p>
    <w:p w14:paraId="2ABF218B" w14:textId="77777777" w:rsidR="00F77834" w:rsidRDefault="00000000">
      <w:pPr>
        <w:pStyle w:val="ListBullet"/>
        <w:rPr>
          <w:rFonts w:hint="eastAsia"/>
        </w:rPr>
      </w:pPr>
      <w:r>
        <w:t>Required routes render through the application shell.</w:t>
      </w:r>
    </w:p>
    <w:p w14:paraId="01769B01" w14:textId="77777777" w:rsidR="00F77834" w:rsidRDefault="00000000">
      <w:pPr>
        <w:pStyle w:val="ListBullet"/>
        <w:rPr>
          <w:rFonts w:hint="eastAsia"/>
        </w:rPr>
      </w:pPr>
      <w:r>
        <w:t>The primary employee journey can be completed end to end.</w:t>
      </w:r>
    </w:p>
    <w:p w14:paraId="3E25301C" w14:textId="77777777" w:rsidR="00F77834" w:rsidRDefault="00000000">
      <w:pPr>
        <w:pStyle w:val="ListBullet"/>
        <w:rPr>
          <w:rFonts w:hint="eastAsia"/>
        </w:rPr>
      </w:pPr>
      <w:r>
        <w:t>Assessment responses produce deterministic results.</w:t>
      </w:r>
    </w:p>
    <w:p w14:paraId="33B3653C" w14:textId="77777777" w:rsidR="00F77834" w:rsidRDefault="00000000">
      <w:pPr>
        <w:pStyle w:val="ListBullet"/>
        <w:rPr>
          <w:rFonts w:hint="eastAsia"/>
        </w:rPr>
      </w:pPr>
      <w:r>
        <w:t>Relevant state changes are reflected across connected modules.</w:t>
      </w:r>
    </w:p>
    <w:p w14:paraId="043F838B" w14:textId="77777777" w:rsidR="00F77834" w:rsidRDefault="00000000">
      <w:pPr>
        <w:pStyle w:val="ListBullet"/>
        <w:rPr>
          <w:rFonts w:hint="eastAsia"/>
        </w:rPr>
      </w:pPr>
      <w:r>
        <w:t>At least one recommendation updates the Wellness Plan.</w:t>
      </w:r>
    </w:p>
    <w:p w14:paraId="13A62FAF" w14:textId="77777777" w:rsidR="00F77834" w:rsidRDefault="00000000">
      <w:pPr>
        <w:pStyle w:val="ListBullet"/>
        <w:rPr>
          <w:rFonts w:hint="eastAsia"/>
        </w:rPr>
      </w:pPr>
      <w:r>
        <w:t>Default data is presentation-ready without setup.</w:t>
      </w:r>
    </w:p>
    <w:p w14:paraId="69800B49" w14:textId="77777777" w:rsidR="00F77834" w:rsidRDefault="00000000">
      <w:pPr>
        <w:pStyle w:val="ListBullet"/>
        <w:rPr>
          <w:rFonts w:hint="eastAsia"/>
        </w:rPr>
      </w:pPr>
      <w:r>
        <w:t>No core interaction depends on a real backend or external service.</w:t>
      </w:r>
    </w:p>
    <w:p w14:paraId="703DF0FE" w14:textId="77777777" w:rsidR="00F77834" w:rsidRDefault="00000000">
      <w:pPr>
        <w:pStyle w:val="ListBullet"/>
        <w:rPr>
          <w:rFonts w:hint="eastAsia"/>
        </w:rPr>
      </w:pPr>
      <w:r>
        <w:t>No obvious placeholder, broken route, or dead-end primary control remains.</w:t>
      </w:r>
    </w:p>
    <w:p w14:paraId="13533BAF" w14:textId="77777777" w:rsidR="00F77834" w:rsidRDefault="00000000">
      <w:pPr>
        <w:pStyle w:val="ListBullet"/>
        <w:rPr>
          <w:rFonts w:hint="eastAsia"/>
        </w:rPr>
      </w:pPr>
      <w:r>
        <w:t>Responsive behavior has been checked for the intended presentation viewport and common narrower layouts.</w:t>
      </w:r>
    </w:p>
    <w:p w14:paraId="7B256257" w14:textId="77777777" w:rsidR="00F77834" w:rsidRDefault="00000000">
      <w:pPr>
        <w:pStyle w:val="Heading1"/>
      </w:pPr>
      <w:r>
        <w:t>22. Explicit Technical Non-Goals</w:t>
      </w:r>
    </w:p>
    <w:p w14:paraId="643AA587" w14:textId="77777777" w:rsidR="00F77834" w:rsidRDefault="00000000">
      <w:pPr>
        <w:pStyle w:val="ListBullet"/>
        <w:rPr>
          <w:rFonts w:hint="eastAsia"/>
        </w:rPr>
      </w:pPr>
      <w:r>
        <w:t>Backend API design or deployment.</w:t>
      </w:r>
    </w:p>
    <w:p w14:paraId="38ED2B0C" w14:textId="77777777" w:rsidR="00F77834" w:rsidRDefault="00000000">
      <w:pPr>
        <w:pStyle w:val="ListBullet"/>
        <w:rPr>
          <w:rFonts w:hint="eastAsia"/>
        </w:rPr>
      </w:pPr>
      <w:r>
        <w:t>Database schema or migrations.</w:t>
      </w:r>
    </w:p>
    <w:p w14:paraId="7D9940A0" w14:textId="77777777" w:rsidR="00F77834" w:rsidRDefault="00000000">
      <w:pPr>
        <w:pStyle w:val="ListBullet"/>
        <w:rPr>
          <w:rFonts w:hint="eastAsia"/>
        </w:rPr>
      </w:pPr>
      <w:r>
        <w:t>Authentication, authorization, or identity management.</w:t>
      </w:r>
    </w:p>
    <w:p w14:paraId="7B512F16" w14:textId="77777777" w:rsidR="00F77834" w:rsidRDefault="00000000">
      <w:pPr>
        <w:pStyle w:val="ListBullet"/>
        <w:rPr>
          <w:rFonts w:hint="eastAsia"/>
        </w:rPr>
      </w:pPr>
      <w:r>
        <w:t>Real AI/model integration.</w:t>
      </w:r>
    </w:p>
    <w:p w14:paraId="74884DA9" w14:textId="77777777" w:rsidR="00F77834" w:rsidRDefault="00000000">
      <w:pPr>
        <w:pStyle w:val="ListBullet"/>
        <w:rPr>
          <w:rFonts w:hint="eastAsia"/>
        </w:rPr>
      </w:pPr>
      <w:r>
        <w:t>Real-time messaging infrastructure.</w:t>
      </w:r>
    </w:p>
    <w:p w14:paraId="2C18312D" w14:textId="77777777" w:rsidR="00F77834" w:rsidRDefault="00000000">
      <w:pPr>
        <w:pStyle w:val="ListBullet"/>
        <w:rPr>
          <w:rFonts w:hint="eastAsia"/>
        </w:rPr>
      </w:pPr>
      <w:r>
        <w:t>Payment, calendar, scheduling, or provider integrations.</w:t>
      </w:r>
    </w:p>
    <w:p w14:paraId="37234AAA" w14:textId="77777777" w:rsidR="00F77834" w:rsidRDefault="00000000">
      <w:pPr>
        <w:pStyle w:val="ListBullet"/>
        <w:rPr>
          <w:rFonts w:hint="eastAsia"/>
        </w:rPr>
      </w:pPr>
      <w:r>
        <w:t>Production observability, analytics pipelines, or enterprise reporting.</w:t>
      </w:r>
    </w:p>
    <w:p w14:paraId="5FF421E4" w14:textId="77777777" w:rsidR="00F77834" w:rsidRDefault="00000000">
      <w:pPr>
        <w:pStyle w:val="ListBullet"/>
        <w:rPr>
          <w:rFonts w:hint="eastAsia"/>
        </w:rPr>
      </w:pPr>
      <w:r>
        <w:t>Production security architecture beyond sensible frontend prototype practices.</w:t>
      </w:r>
    </w:p>
    <w:p w14:paraId="33C50245" w14:textId="77777777" w:rsidR="00F77834" w:rsidRDefault="00000000">
      <w:pPr>
        <w:pStyle w:val="Heading1"/>
      </w:pPr>
      <w:r>
        <w:t>23. Change Control</w:t>
      </w:r>
    </w:p>
    <w:p w14:paraId="27F4CDC3" w14:textId="77777777" w:rsidR="00F77834" w:rsidRDefault="00000000">
      <w:pPr>
        <w:rPr>
          <w:rFonts w:hint="eastAsia"/>
        </w:rPr>
      </w:pPr>
      <w:r>
        <w:t>A technical implementation detail may evolve when it does not violate MB-001 or GDR-001 and does not undermine the connected prototype. Changes to the approved stack, global state approach, route architecture, or shared data model should be made deliberately and propagated to affected Prototype Implementation Packs.</w:t>
      </w:r>
    </w:p>
    <w:p w14:paraId="75866A42" w14:textId="77777777" w:rsidR="00F77834" w:rsidRDefault="00000000">
      <w:pPr>
        <w:rPr>
          <w:rFonts w:hint="eastAsia"/>
        </w:rPr>
      </w:pPr>
      <w:r>
        <w:t>Do not redesign the technical foundation casually to solve a single isolated screen problem.</w:t>
      </w:r>
    </w:p>
    <w:p w14:paraId="40A75D90" w14:textId="77777777" w:rsidR="00F77834" w:rsidRDefault="00000000">
      <w:pPr>
        <w:pStyle w:val="Heading1"/>
      </w:pPr>
      <w:r>
        <w:t>24. Document Status</w:t>
      </w:r>
    </w:p>
    <w:p w14:paraId="6FBD3341" w14:textId="77777777" w:rsidR="00F77834" w:rsidRDefault="00000000">
      <w:pPr>
        <w:rPr>
          <w:rFonts w:hint="eastAsia"/>
        </w:rPr>
      </w:pPr>
      <w:r>
        <w:t>Status: Baseline Technical Foundation — Version 1.0</w:t>
      </w:r>
    </w:p>
    <w:p w14:paraId="48642B91" w14:textId="77777777" w:rsidR="00F77834" w:rsidRDefault="00000000">
      <w:pPr>
        <w:rPr>
          <w:rFonts w:hint="eastAsia"/>
        </w:rPr>
      </w:pPr>
      <w:r>
        <w:t>Next controlled artifacts: PIP-01 through PIP-04, followed by Antigravity implementation and iterative review.</w:t>
      </w:r>
    </w:p>
    <w:p w14:paraId="45E82355" w14:textId="77777777" w:rsidR="00F77834" w:rsidRDefault="00000000">
      <w:pPr>
        <w:rPr>
          <w:rFonts w:hint="eastAsia"/>
        </w:rPr>
      </w:pPr>
      <w:r>
        <w:t>End of document.</w:t>
      </w:r>
    </w:p>
    <w:sectPr w:rsidR="00F7783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053299"/>
    <w:multiLevelType w:val="multilevel"/>
    <w:tmpl w:val="A26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268192">
    <w:abstractNumId w:val="8"/>
  </w:num>
  <w:num w:numId="2" w16cid:durableId="1237857746">
    <w:abstractNumId w:val="6"/>
  </w:num>
  <w:num w:numId="3" w16cid:durableId="263534733">
    <w:abstractNumId w:val="5"/>
  </w:num>
  <w:num w:numId="4" w16cid:durableId="121964002">
    <w:abstractNumId w:val="4"/>
  </w:num>
  <w:num w:numId="5" w16cid:durableId="1526090676">
    <w:abstractNumId w:val="7"/>
  </w:num>
  <w:num w:numId="6" w16cid:durableId="1943412333">
    <w:abstractNumId w:val="3"/>
  </w:num>
  <w:num w:numId="7" w16cid:durableId="495808926">
    <w:abstractNumId w:val="2"/>
  </w:num>
  <w:num w:numId="8" w16cid:durableId="570235846">
    <w:abstractNumId w:val="1"/>
  </w:num>
  <w:num w:numId="9" w16cid:durableId="82456001">
    <w:abstractNumId w:val="0"/>
  </w:num>
  <w:num w:numId="10" w16cid:durableId="549462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45EC"/>
    <w:rsid w:val="00917E39"/>
    <w:rsid w:val="00974D37"/>
    <w:rsid w:val="00AA1D8D"/>
    <w:rsid w:val="00B47730"/>
    <w:rsid w:val="00CB0664"/>
    <w:rsid w:val="00CB529B"/>
    <w:rsid w:val="00E62FDA"/>
    <w:rsid w:val="00F778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97EFA"/>
  <w14:defaultImageDpi w14:val="300"/>
  <w15:docId w15:val="{37C013C0-AB3E-4D3B-849D-5B5EBADF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2603</Words>
  <Characters>14840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24N31A0579</cp:lastModifiedBy>
  <cp:revision>5</cp:revision>
  <dcterms:created xsi:type="dcterms:W3CDTF">2013-12-23T23:15:00Z</dcterms:created>
  <dcterms:modified xsi:type="dcterms:W3CDTF">2026-08-27T18:24:00Z</dcterms:modified>
  <cp:category/>
</cp:coreProperties>
</file>